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pPr w:leftFromText="180" w:rightFromText="180" w:vertAnchor="text"/>
        <w:tblW w:w="9072" w:type="dxa"/>
        <w:tblLayout w:type="fixed"/>
        <w:tblLook w:val="0400" w:firstRow="0" w:lastRow="0" w:firstColumn="0" w:lastColumn="0" w:noHBand="0" w:noVBand="1"/>
      </w:tblPr>
      <w:tblGrid>
        <w:gridCol w:w="3562"/>
        <w:gridCol w:w="5510"/>
      </w:tblGrid>
      <w:tr w:rsidR="00326FE9" w14:paraId="75001705" w14:textId="77777777">
        <w:tc>
          <w:tcPr>
            <w:tcW w:w="3562" w:type="dxa"/>
            <w:shd w:val="clear" w:color="auto" w:fill="auto"/>
          </w:tcPr>
          <w:p w14:paraId="26202B97" w14:textId="77777777" w:rsidR="00326FE9" w:rsidRDefault="008C2F51" w:rsidP="001302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BỘ GIÁO DỤC VÀ ĐÀO TẠO</w:t>
            </w:r>
          </w:p>
          <w:p w14:paraId="3B350DC9" w14:textId="77777777" w:rsidR="00326FE9" w:rsidRDefault="008C2F51" w:rsidP="001302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TRƯỜNG ĐẠI HỌC VINH</w:t>
            </w:r>
          </w:p>
          <w:p w14:paraId="7D5E9EE6" w14:textId="77777777" w:rsidR="00326FE9" w:rsidRDefault="008C2F51" w:rsidP="00130288">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202D750" w14:textId="77777777" w:rsidR="00326FE9" w:rsidRDefault="008C2F51" w:rsidP="00130288">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PHÒNG CTCT-HSSV</w:t>
            </w:r>
          </w:p>
        </w:tc>
        <w:tc>
          <w:tcPr>
            <w:tcW w:w="5510" w:type="dxa"/>
            <w:shd w:val="clear" w:color="auto" w:fill="auto"/>
          </w:tcPr>
          <w:p w14:paraId="320AF859" w14:textId="77777777" w:rsidR="00326FE9" w:rsidRDefault="008C2F51" w:rsidP="0013028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CỘNG HOÀ XÃ HỘI CHỦ NGHĨA VIỆT NAM</w:t>
            </w:r>
          </w:p>
          <w:p w14:paraId="69E63177" w14:textId="77777777" w:rsidR="00326FE9" w:rsidRDefault="008C2F51" w:rsidP="00130288">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Độc lập - Tự do - Hạnh phúc</w:t>
            </w:r>
          </w:p>
          <w:p w14:paraId="3F0498D8" w14:textId="77777777" w:rsidR="00326FE9" w:rsidRDefault="008C2F51" w:rsidP="00130288">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w:t>
            </w:r>
          </w:p>
          <w:p w14:paraId="2E685E8D" w14:textId="77777777" w:rsidR="00326FE9" w:rsidRDefault="008C2F51" w:rsidP="00130288">
            <w:pPr>
              <w:jc w:val="cente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Nghệ An, ngày    tháng 12 năm 2024</w:t>
            </w:r>
          </w:p>
        </w:tc>
      </w:tr>
    </w:tbl>
    <w:p w14:paraId="1F8005D1" w14:textId="77777777" w:rsidR="00326FE9" w:rsidRDefault="00326FE9" w:rsidP="00130288">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0D6BE517" w14:textId="77777777" w:rsidR="00326FE9" w:rsidRDefault="008C2F51" w:rsidP="0013028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CÁO</w:t>
      </w:r>
    </w:p>
    <w:p w14:paraId="7F4065BD" w14:textId="77777777" w:rsidR="00326FE9" w:rsidRDefault="008C2F51" w:rsidP="0013028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THỰC HIỆN KẾ HOẠCH NĂM 2024</w:t>
      </w:r>
    </w:p>
    <w:p w14:paraId="648C0150" w14:textId="77777777" w:rsidR="00326FE9" w:rsidRDefault="008C2F51" w:rsidP="0013028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VÀ PHƯƠNG HƯỚNG, NHIỆM VỤ TRỌNG TÂM NĂM 2025</w:t>
      </w:r>
    </w:p>
    <w:p w14:paraId="6A1B4B6D" w14:textId="77777777" w:rsidR="00326FE9" w:rsidRDefault="008C2F51" w:rsidP="001302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1658240" behindDoc="0" locked="0" layoutInCell="1" hidden="0" allowOverlap="1" wp14:anchorId="14E58867" wp14:editId="44AE960F">
                <wp:simplePos x="0" y="0"/>
                <wp:positionH relativeFrom="column">
                  <wp:posOffset>1892300</wp:posOffset>
                </wp:positionH>
                <wp:positionV relativeFrom="paragraph">
                  <wp:posOffset>101600</wp:posOffset>
                </wp:positionV>
                <wp:extent cx="2095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98250" y="3780000"/>
                          <a:ext cx="20955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1892300</wp:posOffset>
                </wp:positionH>
                <wp:positionV relativeFrom="paragraph">
                  <wp:posOffset>101600</wp:posOffset>
                </wp:positionV>
                <wp:extent cx="20955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95500" cy="12700"/>
                        </a:xfrm>
                        <a:prstGeom prst="rect"/>
                        <a:ln/>
                      </pic:spPr>
                    </pic:pic>
                  </a:graphicData>
                </a:graphic>
              </wp:anchor>
            </w:drawing>
          </mc:Fallback>
        </mc:AlternateContent>
      </w:r>
    </w:p>
    <w:p w14:paraId="34298DFC" w14:textId="77777777" w:rsidR="00326FE9" w:rsidRDefault="00326FE9" w:rsidP="001302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3938B9EA" w14:textId="77777777" w:rsidR="00326FE9" w:rsidRDefault="008C2F51" w:rsidP="0013028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PHẦN I</w:t>
      </w:r>
    </w:p>
    <w:p w14:paraId="504116C8" w14:textId="77777777" w:rsidR="00326FE9" w:rsidRDefault="008C2F51" w:rsidP="0013028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BÁO CÁO ĐÁNH GIÁ TÌNH HÌNH THỰC HIỆN KẾ HOẠCH NĂM 2024</w:t>
      </w:r>
    </w:p>
    <w:p w14:paraId="6C13C926" w14:textId="77777777" w:rsidR="00326FE9" w:rsidRDefault="00326FE9" w:rsidP="0013028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4E18B67B" w14:textId="77777777" w:rsidR="00326FE9" w:rsidRDefault="008C2F51" w:rsidP="00B02E53">
      <w:pPr>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Phòng Công tác chính trị - Học sinh, sinh viên (CTCT - HSSV) hiện nay có tổng số 10 cán bộ, trong đó 9 đồng chí là đảng viên. Trong năm 2024, Phòng CTCT - HSSV luôn nhận được sự quan tâm, chỉ đạo kịp thời của Đảng uỷ, Hội đồng trường, Ban Giám hiệu; cán bộ, viên chức của Phòng luôn tận tâm với công việc, có lập trường kiên định, có bản lĩnh chính trị vững vàng, tính kỷ luật cao, có phẩm chất tốt, có ý thức học tập vươn lên trong công tác, có ý thức xây dựng tập thể vững mạnh nên đã bám sát, làm tốt nhiệm vụ chuyên môn, yêu cầu thực tế của Nhà trường để đưa đơn vị hoàn thành xuất sắc mọi nhiệm vụ trong kế hoạch năm 2024 mà đơn vị đã xây dựng.  </w:t>
      </w:r>
      <w:r>
        <w:rPr>
          <w:noProof/>
        </w:rPr>
        <mc:AlternateContent>
          <mc:Choice Requires="wpg">
            <w:drawing>
              <wp:anchor distT="0" distB="0" distL="114300" distR="114300" simplePos="0" relativeHeight="251659264" behindDoc="0" locked="0" layoutInCell="1" hidden="0" allowOverlap="1" wp14:anchorId="78BF9197" wp14:editId="68414D62">
                <wp:simplePos x="0" y="0"/>
                <wp:positionH relativeFrom="column">
                  <wp:posOffset>-2692399</wp:posOffset>
                </wp:positionH>
                <wp:positionV relativeFrom="paragraph">
                  <wp:posOffset>190500</wp:posOffset>
                </wp:positionV>
                <wp:extent cx="409575" cy="231775"/>
                <wp:effectExtent l="0" t="0" r="0" b="0"/>
                <wp:wrapNone/>
                <wp:docPr id="1" name="Rectangle 1"/>
                <wp:cNvGraphicFramePr/>
                <a:graphic xmlns:a="http://schemas.openxmlformats.org/drawingml/2006/main">
                  <a:graphicData uri="http://schemas.microsoft.com/office/word/2010/wordprocessingShape">
                    <wps:wsp>
                      <wps:cNvSpPr/>
                      <wps:spPr>
                        <a:xfrm>
                          <a:off x="5155500" y="3678400"/>
                          <a:ext cx="381000" cy="203200"/>
                        </a:xfrm>
                        <a:prstGeom prst="rect">
                          <a:avLst/>
                        </a:prstGeom>
                        <a:solidFill>
                          <a:schemeClr val="lt1"/>
                        </a:solidFill>
                        <a:ln w="9525" cap="flat" cmpd="sng">
                          <a:solidFill>
                            <a:srgbClr val="000000"/>
                          </a:solidFill>
                          <a:prstDash val="solid"/>
                          <a:round/>
                          <a:headEnd type="none" w="sm" len="sm"/>
                          <a:tailEnd type="none" w="sm" len="sm"/>
                        </a:ln>
                      </wps:spPr>
                      <wps:txbx>
                        <w:txbxContent>
                          <w:p w14:paraId="6BA05966" w14:textId="77777777" w:rsidR="00326FE9" w:rsidRDefault="00326FE9">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-2692399</wp:posOffset>
                </wp:positionH>
                <wp:positionV relativeFrom="paragraph">
                  <wp:posOffset>190500</wp:posOffset>
                </wp:positionV>
                <wp:extent cx="409575" cy="2317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09575" cy="231775"/>
                        </a:xfrm>
                        <a:prstGeom prst="rect"/>
                        <a:ln/>
                      </pic:spPr>
                    </pic:pic>
                  </a:graphicData>
                </a:graphic>
              </wp:anchor>
            </w:drawing>
          </mc:Fallback>
        </mc:AlternateContent>
      </w:r>
    </w:p>
    <w:p w14:paraId="251D7A4E" w14:textId="3F294FC0" w:rsidR="00326FE9" w:rsidRDefault="008C2F51" w:rsidP="00B02E53">
      <w:pPr>
        <w:spacing w:before="60"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 xml:space="preserve">I. </w:t>
      </w:r>
      <w:r w:rsidR="00130288" w:rsidRPr="00DB0DCF">
        <w:rPr>
          <w:rFonts w:ascii="Times New Roman" w:eastAsia="Times New Roman" w:hAnsi="Times New Roman" w:cs="Times New Roman"/>
          <w:b/>
          <w:color w:val="000000"/>
          <w:sz w:val="28"/>
          <w:szCs w:val="28"/>
        </w:rPr>
        <w:t>CÔNG TÁC</w:t>
      </w:r>
      <w:r>
        <w:rPr>
          <w:rFonts w:ascii="Times New Roman" w:eastAsia="Times New Roman" w:hAnsi="Times New Roman" w:cs="Times New Roman"/>
          <w:b/>
          <w:color w:val="000000"/>
          <w:sz w:val="28"/>
          <w:szCs w:val="28"/>
        </w:rPr>
        <w:t xml:space="preserve"> CHUYÊN MÔN</w:t>
      </w:r>
    </w:p>
    <w:p w14:paraId="76E9D235" w14:textId="77777777" w:rsidR="00326FE9" w:rsidRDefault="008C2F51" w:rsidP="00B02E53">
      <w:pPr>
        <w:spacing w:before="60"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1. Công tác giáo dục người họ</w:t>
      </w:r>
      <w:r>
        <w:rPr>
          <w:rFonts w:ascii="Times New Roman" w:eastAsia="Times New Roman" w:hAnsi="Times New Roman" w:cs="Times New Roman"/>
          <w:b/>
          <w:sz w:val="28"/>
          <w:szCs w:val="28"/>
        </w:rPr>
        <w:t>c</w:t>
      </w:r>
    </w:p>
    <w:p w14:paraId="03322D39" w14:textId="77777777" w:rsidR="00326FE9" w:rsidRDefault="008C2F51" w:rsidP="00B02E53">
      <w:pPr>
        <w:spacing w:before="60"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highlight w:val="white"/>
        </w:rPr>
        <w:tab/>
      </w:r>
      <w:r>
        <w:rPr>
          <w:rFonts w:ascii="Times New Roman" w:eastAsia="Times New Roman" w:hAnsi="Times New Roman" w:cs="Times New Roman"/>
          <w:i/>
          <w:sz w:val="28"/>
          <w:szCs w:val="28"/>
          <w:highlight w:val="white"/>
        </w:rPr>
        <w:t>1.1. Giáo dục chính trị tư tưởng</w:t>
      </w:r>
    </w:p>
    <w:p w14:paraId="36FDA1D3" w14:textId="2256B444" w:rsidR="00326FE9" w:rsidRPr="00D6106F" w:rsidRDefault="008C2F51" w:rsidP="00B02E53">
      <w:pPr>
        <w:spacing w:before="6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Chủ trì xây dựng Chương trình công tác người học năm học 2024 - 2025 trong Nhà trường</w:t>
      </w:r>
      <w:r w:rsidR="00D6106F" w:rsidRPr="00D6106F">
        <w:rPr>
          <w:rFonts w:ascii="Times New Roman" w:eastAsia="Times New Roman" w:hAnsi="Times New Roman" w:cs="Times New Roman"/>
          <w:sz w:val="28"/>
          <w:szCs w:val="28"/>
        </w:rPr>
        <w:t>;</w:t>
      </w:r>
    </w:p>
    <w:p w14:paraId="3B35E562" w14:textId="1DEEB5FB" w:rsidR="00326FE9" w:rsidRPr="00D6106F" w:rsidRDefault="008C2F51" w:rsidP="00B02E53">
      <w:pPr>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trì, phối hợp với Ban Tuyên giáo Đảng uỷ, các đơn vị liên quan tổ chức Tuần sinh hoạt công dân - sinh viên đầu khóa học cho sinh viên khóa 65, Tuần sinh hoạt công dân - sinh viên đầu năm cho học sinh, sinh viên (HSSV) toàn trường; các buổi báo cáo thời sự cho cán bộ Đoàn, Hội, Lớp hàng tháng và Tuần sinh hoạt công dân - HSSV cuối khóa; duy trì đều đặn sinh hoạt Lớp - Chi đoàn - Chi hội theo định kỳ hàng tháng. Để tăng cường công tác nắm bắt tình hình của người học, trong năm học, Phòng CTCT-HSSV, Đoàn Thanh niên, Hội Sinh viên, lãnh đạo các trường, khoa, viện đã tăng cường cử cán bộ, giảng viên, giáo viên tham gia sinh hoạt với các lớp HSSV</w:t>
      </w:r>
      <w:r w:rsidR="00D6106F" w:rsidRPr="00D6106F">
        <w:rPr>
          <w:rFonts w:ascii="Times New Roman" w:eastAsia="Times New Roman" w:hAnsi="Times New Roman" w:cs="Times New Roman"/>
          <w:sz w:val="28"/>
          <w:szCs w:val="28"/>
        </w:rPr>
        <w:t>;</w:t>
      </w:r>
    </w:p>
    <w:p w14:paraId="1DADC741" w14:textId="4C24D721" w:rsidR="00326FE9" w:rsidRPr="00D6106F" w:rsidRDefault="008C2F51" w:rsidP="00B02E53">
      <w:pPr>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các hoạt động tuyên truyền các các ngày lễ lớn của đất nước, của ngành giáo dục, của địa phương và Nhà trường </w:t>
      </w:r>
      <w:r>
        <w:rPr>
          <w:rFonts w:ascii="Times New Roman" w:eastAsia="Times New Roman" w:hAnsi="Times New Roman" w:cs="Times New Roman"/>
          <w:color w:val="000000"/>
          <w:sz w:val="28"/>
          <w:szCs w:val="28"/>
        </w:rPr>
        <w:t xml:space="preserve">nhân kỷ niệm 94 năm Ngày thành lập Đảng, </w:t>
      </w:r>
      <w:r>
        <w:rPr>
          <w:rFonts w:ascii="Times New Roman" w:eastAsia="Times New Roman" w:hAnsi="Times New Roman" w:cs="Times New Roman"/>
          <w:sz w:val="28"/>
          <w:szCs w:val="28"/>
        </w:rPr>
        <w:t>70 năm Chiến thắng Điện Biên Phủ,</w:t>
      </w:r>
      <w:r>
        <w:rPr>
          <w:rFonts w:ascii="Times New Roman" w:eastAsia="Times New Roman" w:hAnsi="Times New Roman" w:cs="Times New Roman"/>
          <w:color w:val="000000"/>
          <w:sz w:val="28"/>
          <w:szCs w:val="28"/>
        </w:rPr>
        <w:t xml:space="preserve"> 134 năm Ngày sinh của Chủ tịch Hồ Chí Minh, kỷ niệm 93 năm Ngày thành lập Đoàn TNCS Hồ Chí Minh, 74 năm Ngày truyền thống HSSV và Hội Sinh viên Việt Nam, 80 năm Ngày thành lập Quân đội nhân dân Việt Nam và 35 năm Ngày hội Quốc phòng toàn dân; nhiều hoạt động tuyên truyền được tổ chức với các hình đa dạng, phong phú có tác dụng tuyên truyền, giáo dục truyền thống sâu rộng trong người học như: Chương trình </w:t>
      </w:r>
      <w:r>
        <w:rPr>
          <w:rFonts w:ascii="Times New Roman" w:eastAsia="Times New Roman" w:hAnsi="Times New Roman" w:cs="Times New Roman"/>
          <w:color w:val="000000"/>
          <w:sz w:val="28"/>
          <w:szCs w:val="28"/>
        </w:rPr>
        <w:lastRenderedPageBreak/>
        <w:t xml:space="preserve">giao lưu </w:t>
      </w:r>
      <w:r>
        <w:rPr>
          <w:rFonts w:ascii="Times New Roman" w:eastAsia="Times New Roman" w:hAnsi="Times New Roman" w:cs="Times New Roman"/>
          <w:i/>
          <w:color w:val="000000"/>
          <w:sz w:val="28"/>
          <w:szCs w:val="28"/>
        </w:rPr>
        <w:t xml:space="preserve">"Mãi mãi niềm tin theo Đảng", </w:t>
      </w:r>
      <w:r>
        <w:rPr>
          <w:rFonts w:ascii="Times New Roman" w:eastAsia="Times New Roman" w:hAnsi="Times New Roman" w:cs="Times New Roman"/>
          <w:color w:val="000000"/>
          <w:sz w:val="28"/>
          <w:szCs w:val="28"/>
        </w:rPr>
        <w:t xml:space="preserve">Lễ khai giảng </w:t>
      </w:r>
      <w:r>
        <w:rPr>
          <w:rFonts w:ascii="Times New Roman" w:eastAsia="Times New Roman" w:hAnsi="Times New Roman" w:cs="Times New Roman"/>
          <w:sz w:val="28"/>
          <w:szCs w:val="28"/>
        </w:rPr>
        <w:t>khóa</w:t>
      </w:r>
      <w:r>
        <w:rPr>
          <w:rFonts w:ascii="Times New Roman" w:eastAsia="Times New Roman" w:hAnsi="Times New Roman" w:cs="Times New Roman"/>
          <w:color w:val="000000"/>
          <w:sz w:val="28"/>
          <w:szCs w:val="28"/>
        </w:rPr>
        <w:t xml:space="preserve"> đào tạo in, khai giảng năm học; Lễ bế giảng trao bằng tiến sĩ, thạc sĩ, cử nhân, kỹ sư của Nhà trường</w:t>
      </w:r>
      <w:r w:rsidR="00D6106F" w:rsidRPr="00D6106F">
        <w:rPr>
          <w:rFonts w:ascii="Times New Roman" w:eastAsia="Times New Roman" w:hAnsi="Times New Roman" w:cs="Times New Roman"/>
          <w:color w:val="000000"/>
          <w:sz w:val="28"/>
          <w:szCs w:val="28"/>
        </w:rPr>
        <w:t>;</w:t>
      </w:r>
    </w:p>
    <w:p w14:paraId="2EC1DC9C" w14:textId="77E91625" w:rsidR="00326FE9" w:rsidRDefault="008C2F51" w:rsidP="00B02E53">
      <w:pPr>
        <w:tabs>
          <w:tab w:val="left" w:pos="0"/>
          <w:tab w:val="left" w:pos="284"/>
        </w:tabs>
        <w:spacing w:before="60"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Đẩy mạnh công tác giáo dục chính trị tư tưởng cho người học về lịch sử, truyền thống 65 năm xây dựng và phát triển của Trường Đại học Vinh. Hoàn thiện việc bổ sung tư liệu, hiện vật trưng bày tại Nhà truyền thống.</w:t>
      </w:r>
      <w:r>
        <w:rPr>
          <w:rFonts w:ascii="Times New Roman" w:eastAsia="Times New Roman" w:hAnsi="Times New Roman" w:cs="Times New Roman"/>
          <w:i/>
          <w:sz w:val="28"/>
          <w:szCs w:val="28"/>
        </w:rPr>
        <w:t xml:space="preserve"> </w:t>
      </w:r>
      <w:r>
        <w:rPr>
          <w:rFonts w:ascii="Times New Roman" w:eastAsia="Times New Roman" w:hAnsi="Times New Roman" w:cs="Times New Roman"/>
          <w:color w:val="000000"/>
          <w:sz w:val="28"/>
          <w:szCs w:val="28"/>
        </w:rPr>
        <w:t>Đặc biệt, đã phối hợp với các đơn vị liên quan, Công đoàn, Đoàn Thanh niên, Hội Sinh viên xây dựng chương trình tổng thể, kịch bản chi tiết, chương trình nghệ thuật và phóng sự "Đại học Vinh - Khát vọng phát triển" kỷ niệm 42 năm Ngày Nhà giáo Việt Nam và 65 năm thành lập Trường Đại học Vinh</w:t>
      </w:r>
      <w:r w:rsidR="00D6106F" w:rsidRPr="00D6106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5E3917E6" w14:textId="53D61284" w:rsidR="00326FE9" w:rsidRPr="00D6106F"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Thực hiện đối thoại thường xuyên nhằm khai thông thông tin và giải đáp các thắc mắc cho người học như duy trì đều đặn sinh hoạt Lớp, Chi đoàn, Chi hội theo định kỳ hàng tháng; tổ chức các buổi báo cáo thời sự cho cán bộ Đoàn, Hội, Lớp hàng tháng; tổ chức Tuần sinh hoạt công dân - sinh viên đầu khóa học cho sinh viên khóa 65, Tuần sinh hoạt công dân - sinh viên đầu năm cho HSSV toàn trường</w:t>
      </w:r>
      <w:r w:rsidR="00D6106F" w:rsidRPr="00D6106F">
        <w:rPr>
          <w:rFonts w:ascii="Times New Roman" w:eastAsia="Times New Roman" w:hAnsi="Times New Roman" w:cs="Times New Roman"/>
          <w:sz w:val="28"/>
          <w:szCs w:val="28"/>
        </w:rPr>
        <w:t>;</w:t>
      </w:r>
    </w:p>
    <w:p w14:paraId="4F56BA7B"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Chủ trì tổ chức Hội nghị dân chủ HSSV các cấp và Hội nghị đối thoại giữa Hiệu trưởng Nhà trường với HSSV </w:t>
      </w:r>
      <w:r>
        <w:rPr>
          <w:rFonts w:ascii="Times New Roman" w:eastAsia="Times New Roman" w:hAnsi="Times New Roman" w:cs="Times New Roman"/>
          <w:color w:val="000000"/>
          <w:sz w:val="28"/>
          <w:szCs w:val="28"/>
        </w:rPr>
        <w:t>bằng hình thức trực tiếp kết hợp với trực tuyến, Hội nghị đã thu hút đông đảo người học toàn trường quan tâm, tương tác, trao đổi. Qua đó giúp lãnh đạo Nhà trường, các đơn vị có thêm thông tin, phản ánh, kiến nghị đề xuất từ người học để kịp thời xử lý, điều chỉnh cho phù hợp với thực tiễn công tác của Nhà trường.</w:t>
      </w:r>
    </w:p>
    <w:p w14:paraId="4D3CD80D"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highlight w:val="white"/>
        </w:rPr>
        <w:t>1.2. Giáo dục văn hoá, đạo đức, lối sống</w:t>
      </w:r>
    </w:p>
    <w:p w14:paraId="32393C9F" w14:textId="57561E80" w:rsidR="00326FE9" w:rsidRPr="00D6106F"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 Thường xuyên tổ chức các hoạt động tuyên truyền, giáo dục, hỗ trợ để người học toàn trường thực hiện tốt nền nếp học tập, nếp sống văn hóa; thực hiện tốt quyền và nhiệm vụ của người học, quy định những điều người học không được làm; thực hiện bộ quy tắc ứng xử của HSSV Trường Đại học Vinh, chấp hành nghiêm túc các nội quy, quy định về học tập và rèn luyện</w:t>
      </w:r>
      <w:r w:rsidR="00D6106F" w:rsidRPr="00D6106F">
        <w:rPr>
          <w:rFonts w:ascii="Times New Roman" w:eastAsia="Times New Roman" w:hAnsi="Times New Roman" w:cs="Times New Roman"/>
          <w:sz w:val="28"/>
          <w:szCs w:val="28"/>
        </w:rPr>
        <w:t>;</w:t>
      </w:r>
    </w:p>
    <w:p w14:paraId="58D767B1"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Kịp thời xây dựng các văn bản, kế hoạch triển khai thực hiện các chương trình, kế hoạch, đề án của Bộ Giáo dục và Đào tạo về công tác giáo dục văn hóa, đạo đức, lối sống cho người học. </w:t>
      </w:r>
    </w:p>
    <w:p w14:paraId="5AB1D986"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highlight w:val="white"/>
        </w:rPr>
        <w:t>1.3. Giáo dục pháp luật</w:t>
      </w:r>
    </w:p>
    <w:p w14:paraId="73F2DCEB" w14:textId="435F26DC"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b/>
        <w:t xml:space="preserve">Chỉ đạo và tổ chức thực hiện nghiêm túc, có hiệu quả các kế hoạch về công tác an ninh trật tự trường học và xây dựng phong trào toàn dân bảo vệ an ninh Tổ quốc năm 2024; triển khai thực hiện các nội dung kế hoạch về chương trình phòng, chống tội phạm, tệ nạn ma túy tại Trường Đại học Vinh; </w:t>
      </w:r>
      <w:r>
        <w:rPr>
          <w:rFonts w:ascii="Times New Roman" w:eastAsia="Times New Roman" w:hAnsi="Times New Roman" w:cs="Times New Roman"/>
          <w:sz w:val="28"/>
          <w:szCs w:val="28"/>
          <w:highlight w:val="white"/>
        </w:rPr>
        <w:t>phối hợp với Cục C04, Bộ Công an và Bộ Giáo dục và Đào tạo tổ chức tuyên truyền về Luật phòng, chống ma túy; tuyên truyền phòng, chống thuốc lá điện tử trong HSSV.</w:t>
      </w:r>
    </w:p>
    <w:p w14:paraId="47120B26"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1.4.</w:t>
      </w:r>
      <w:r>
        <w:rPr>
          <w:rFonts w:ascii="Times New Roman" w:eastAsia="Times New Roman" w:hAnsi="Times New Roman" w:cs="Times New Roman"/>
          <w:i/>
          <w:sz w:val="28"/>
          <w:szCs w:val="28"/>
          <w:highlight w:val="white"/>
        </w:rPr>
        <w:t xml:space="preserve"> Giáo dục thẩm mỹ</w:t>
      </w:r>
    </w:p>
    <w:p w14:paraId="1A427A50" w14:textId="452D9DCF" w:rsidR="00326FE9" w:rsidRPr="00D6106F"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ab/>
        <w:t>- Chỉ đạo và tổ chức thành công Liên hoan Tiếng hát HSSV năm học 2023 - 2024</w:t>
      </w:r>
      <w:r>
        <w:rPr>
          <w:rFonts w:ascii="Times New Roman" w:eastAsia="Times New Roman" w:hAnsi="Times New Roman" w:cs="Times New Roman"/>
          <w:sz w:val="28"/>
          <w:szCs w:val="28"/>
        </w:rPr>
        <w:t xml:space="preserve">; chủ trì, phối hợp với các đơn vị liên quan </w:t>
      </w:r>
      <w:r>
        <w:rPr>
          <w:rFonts w:ascii="Times New Roman" w:eastAsia="Times New Roman" w:hAnsi="Times New Roman" w:cs="Times New Roman"/>
          <w:sz w:val="28"/>
          <w:szCs w:val="28"/>
          <w:highlight w:val="white"/>
        </w:rPr>
        <w:t xml:space="preserve">sản xuất phóng sự </w:t>
      </w:r>
      <w:r>
        <w:rPr>
          <w:rFonts w:ascii="Times New Roman" w:eastAsia="Times New Roman" w:hAnsi="Times New Roman" w:cs="Times New Roman"/>
          <w:i/>
          <w:sz w:val="28"/>
          <w:szCs w:val="28"/>
          <w:highlight w:val="white"/>
        </w:rPr>
        <w:t>"Cất cánh 2024"</w:t>
      </w:r>
      <w:r>
        <w:rPr>
          <w:rFonts w:ascii="Times New Roman" w:eastAsia="Times New Roman" w:hAnsi="Times New Roman" w:cs="Times New Roman"/>
          <w:sz w:val="28"/>
          <w:szCs w:val="28"/>
          <w:highlight w:val="white"/>
        </w:rPr>
        <w:t xml:space="preserve"> và các MV ca nhạc chúc mừng và chia tay cử nhân, kỹ sư tốt nghiệp; tổ chức các chương trình văn nghệ chào mừng các sự kiện, các ngày lễ lớn</w:t>
      </w:r>
      <w:r w:rsidR="00D6106F" w:rsidRPr="00D6106F">
        <w:rPr>
          <w:rFonts w:ascii="Times New Roman" w:eastAsia="Times New Roman" w:hAnsi="Times New Roman" w:cs="Times New Roman"/>
          <w:sz w:val="28"/>
          <w:szCs w:val="28"/>
        </w:rPr>
        <w:t>;</w:t>
      </w:r>
    </w:p>
    <w:p w14:paraId="035B09CF"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Các hoạt động văn hóa văn nghệ, các hoạt động giáo dục thẩm mỹ, đạo đức lối sống cũng được các trường, khoa, viện, các Lớp, Chi đoàn, Chi hội tổ chức thường xuyên với các hình thức phù hợp góp phần quan trọng nâng cao đời sống văn hóa tinh thần cho người học.</w:t>
      </w:r>
    </w:p>
    <w:p w14:paraId="56940D42"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sz w:val="28"/>
          <w:szCs w:val="28"/>
          <w:highlight w:val="white"/>
        </w:rPr>
        <w:t>Giáo dục thể chất</w:t>
      </w:r>
    </w:p>
    <w:p w14:paraId="08CD8CA0"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Chủ trì tổ chức các hoạt động thể dục thể thao, các giải thi đấu tạo sân chơi lành mạnh để người học nâng cao sức khỏe, đời sống tinh thần. Trong năm học, cấp trường đã tổ chức Đại hội Thể dục Thể thao HSSV năm học 2023 - 2024, tổ chức cho sinh viên tham dự giải chạy S-Race 2024 đạt top 5 Trường đạt 1000 thành viên sớm nhất, tham gia Giải bóng rổ sinh viên khu vực miền Trung đạt giải Nhì. </w:t>
      </w:r>
    </w:p>
    <w:p w14:paraId="50987BF7"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Công tác hỗ trợ người học</w:t>
      </w:r>
    </w:p>
    <w:p w14:paraId="04D88229"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i/>
          <w:sz w:val="28"/>
          <w:szCs w:val="28"/>
          <w:highlight w:val="white"/>
        </w:rPr>
        <w:t>2.1. Tư vấn học tập</w:t>
      </w:r>
    </w:p>
    <w:p w14:paraId="010600B1"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Phối hợp với Đoàn Thanh niên chỉ đạo các lớp sinh viên khóa 62, khóa 63 tích cực tuyên truyền và vận động sinh viên ôn tập và tham gia thi chứng chỉ ngoại ngữ, </w:t>
      </w:r>
      <w:r>
        <w:rPr>
          <w:rFonts w:ascii="Times New Roman" w:eastAsia="Times New Roman" w:hAnsi="Times New Roman" w:cs="Times New Roman"/>
          <w:sz w:val="28"/>
          <w:szCs w:val="28"/>
          <w:highlight w:val="white"/>
        </w:rPr>
        <w:t xml:space="preserve">hỗ trợ HSSV về chuyên môn </w:t>
      </w:r>
      <w:r>
        <w:rPr>
          <w:rFonts w:ascii="Times New Roman" w:eastAsia="Times New Roman" w:hAnsi="Times New Roman" w:cs="Times New Roman"/>
          <w:sz w:val="28"/>
          <w:szCs w:val="28"/>
        </w:rPr>
        <w:t>tại các phiên Hội nghị cán bộ lớp, cán bộ Đoàn - Hội toàn trường.</w:t>
      </w:r>
    </w:p>
    <w:p w14:paraId="5E5536B4"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2.2. Tư vấn, chăm sóc sức khỏe, tâm lý học đường</w:t>
      </w:r>
    </w:p>
    <w:p w14:paraId="06207E46" w14:textId="77777777" w:rsidR="00326FE9" w:rsidRDefault="008C2F51" w:rsidP="00B02E53">
      <w:pPr>
        <w:pBdr>
          <w:top w:val="dotted" w:sz="4" w:space="0" w:color="FFFFFF"/>
          <w:left w:val="dotted" w:sz="4" w:space="0" w:color="FFFFFF"/>
          <w:bottom w:val="dotted" w:sz="4" w:space="5"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Triển khai các tổ chức các buổi nói chuyện về tâm lý học đường, giáo dục sức khỏe sinh sản cho cho học sinh Trường THPT Chuyên và sinh viên khóa 65.</w:t>
      </w:r>
    </w:p>
    <w:p w14:paraId="2798EB12"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Công tác quản lý người học </w:t>
      </w:r>
    </w:p>
    <w:p w14:paraId="307EC863"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3.1. Công tác tổ chức, hành chính</w:t>
      </w:r>
    </w:p>
    <w:p w14:paraId="0ADA564F" w14:textId="71D63167" w:rsidR="00326FE9" w:rsidRPr="00D6106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Phòng đã làm tốt công tác tiếp nhận, tổ chức quản lý người học theo đúng các quy định hiện hành. Tổ chức nhập học cho 406 học sinh Trường THPT Chuyên, 4.426 sinh viên, 306 học viên cao học. Thành lập 42 lớp học viên cao học khóa 31 đợt 1, 11 lớp học sinh Trường THPT Chuyên và 94 lớp sinh viên khóa 65 hệ chính quy,</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hoàn tất hồ sơ quản lý người học, xử lý hồ sơ và quản lý các thông tin về người học phục vụ cho công tác quản lý, điều hành Nhà trường. Chỉ đạo tổ chức thành công Đại hội Lớp - Chi đoàn - Chi hội và ban hành quyết định công nhận Ban Cán sự cho 291 lớp sinh viên, 29 lớp học sinh Trường THPT Chuyên</w:t>
      </w:r>
      <w:r w:rsidR="00D6106F" w:rsidRPr="00D6106F">
        <w:rPr>
          <w:rFonts w:ascii="Times New Roman" w:eastAsia="Times New Roman" w:hAnsi="Times New Roman" w:cs="Times New Roman"/>
          <w:sz w:val="28"/>
          <w:szCs w:val="28"/>
        </w:rPr>
        <w:t>;</w:t>
      </w:r>
    </w:p>
    <w:p w14:paraId="752DCE17" w14:textId="3ECDF733" w:rsidR="00326FE9" w:rsidRPr="00D6106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Trong năm học, tập trung hoàn thành dữ liệu công tác người học trên hệ thống HEMIS của Bộ Giáo dục và Đào tạo, cập nhật dữ liệu về chuẩn cơ sở giáo dục đại học theo Thông tư 01/2024/TT-BGDĐT, ngày 05/02/2024 của Bộ Giáo dục và Đào tạo; cập nhật thông tin hồ sơ và thông tin học tập của 32.215 sinh viên chính quy, hệ vừa làm vừa học và đào tạo từ xa; thông tin hồ sơ, học tập của 1.758 học viên cao học; báo cáo và minh chứng đánh giá công tác thi đua của Nhà trường trong lĩnh vực công tác người học</w:t>
      </w:r>
      <w:r w:rsidR="00D6106F" w:rsidRPr="00D6106F">
        <w:rPr>
          <w:rFonts w:ascii="Times New Roman" w:eastAsia="Times New Roman" w:hAnsi="Times New Roman" w:cs="Times New Roman"/>
          <w:sz w:val="28"/>
          <w:szCs w:val="28"/>
        </w:rPr>
        <w:t>;</w:t>
      </w:r>
    </w:p>
    <w:p w14:paraId="79484DCD" w14:textId="42D4562C" w:rsidR="00326FE9" w:rsidRPr="00E15E68"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highlight w:val="white"/>
        </w:rPr>
        <w:t xml:space="preserve">- Tiếp nhận, kiểm tra, xử lý các loại hồ sơ HSSV, học viên, gồm: </w:t>
      </w:r>
      <w:r>
        <w:rPr>
          <w:rFonts w:ascii="Times New Roman" w:eastAsia="Times New Roman" w:hAnsi="Times New Roman" w:cs="Times New Roman"/>
          <w:sz w:val="28"/>
          <w:szCs w:val="28"/>
        </w:rPr>
        <w:t xml:space="preserve">Kiểm tra và ký xác nhận xác nhận để vay vốn tín dụng đào tạo, giấy xác nhận là HSSV, </w:t>
      </w:r>
      <w:r>
        <w:rPr>
          <w:rFonts w:ascii="Times New Roman" w:eastAsia="Times New Roman" w:hAnsi="Times New Roman" w:cs="Times New Roman"/>
          <w:sz w:val="28"/>
          <w:szCs w:val="28"/>
          <w:highlight w:val="white"/>
        </w:rPr>
        <w:t>học viên</w:t>
      </w:r>
      <w:r>
        <w:rPr>
          <w:rFonts w:ascii="Times New Roman" w:eastAsia="Times New Roman" w:hAnsi="Times New Roman" w:cs="Times New Roman"/>
          <w:sz w:val="28"/>
          <w:szCs w:val="28"/>
        </w:rPr>
        <w:t xml:space="preserve">, giấy giới thiệu và các loại giấy tờ khác liên quan đến HSSV, </w:t>
      </w:r>
      <w:r>
        <w:rPr>
          <w:rFonts w:ascii="Times New Roman" w:eastAsia="Times New Roman" w:hAnsi="Times New Roman" w:cs="Times New Roman"/>
          <w:sz w:val="28"/>
          <w:szCs w:val="28"/>
          <w:highlight w:val="white"/>
        </w:rPr>
        <w:t>học viên</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(như đền bù bảo hiểm thân thể, sửa thông tin cá nhân…).</w:t>
      </w:r>
      <w:r w:rsidR="0021764B" w:rsidRPr="00E15E68">
        <w:rPr>
          <w:rFonts w:ascii="Times New Roman" w:eastAsia="Times New Roman" w:hAnsi="Times New Roman" w:cs="Times New Roman"/>
          <w:bCs/>
          <w:iCs/>
          <w:sz w:val="28"/>
          <w:szCs w:val="28"/>
        </w:rPr>
        <w:t>;</w:t>
      </w:r>
    </w:p>
    <w:p w14:paraId="65DD9EA4" w14:textId="5DBB1F04" w:rsidR="00326FE9" w:rsidRPr="00E15E68"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Kiểm tra hồ sơ và đề nghị Hội đồng Nhà trường xử lý các trường hợp HSSV xin nghỉ học tạm thời, trở lại học tập, thôi học, xóa tên, buộc thôi học, chuyển hệ đào tạo, chuyển trường đến, chuyển trường đi</w:t>
      </w:r>
      <w:r w:rsidR="00E15E68" w:rsidRPr="00E15E68">
        <w:rPr>
          <w:rFonts w:ascii="Times New Roman" w:eastAsia="Times New Roman" w:hAnsi="Times New Roman" w:cs="Times New Roman"/>
          <w:sz w:val="28"/>
          <w:szCs w:val="28"/>
        </w:rPr>
        <w:t>;</w:t>
      </w:r>
    </w:p>
    <w:p w14:paraId="021BEC73" w14:textId="4F818E65" w:rsidR="00326FE9" w:rsidRPr="00E15E68"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Thực hiện đúng quy định công tác lưu trữ và cấp phát hồ sơ đối với HSSV các khóa đã tốt nghiệp</w:t>
      </w:r>
      <w:r w:rsidR="00E15E68" w:rsidRPr="00E15E68">
        <w:rPr>
          <w:rFonts w:ascii="Times New Roman" w:eastAsia="Times New Roman" w:hAnsi="Times New Roman" w:cs="Times New Roman"/>
          <w:sz w:val="28"/>
          <w:szCs w:val="28"/>
        </w:rPr>
        <w:t>;</w:t>
      </w:r>
    </w:p>
    <w:p w14:paraId="044A965A"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Quản lý và cấp phát 5.138 thẻ, phù hiệu ch</w:t>
      </w:r>
      <w:r>
        <w:rPr>
          <w:rFonts w:ascii="Times New Roman" w:eastAsia="Times New Roman" w:hAnsi="Times New Roman" w:cs="Times New Roman"/>
          <w:sz w:val="28"/>
          <w:szCs w:val="28"/>
          <w:highlight w:val="white"/>
        </w:rPr>
        <w:t xml:space="preserve">o </w:t>
      </w:r>
      <w:r>
        <w:rPr>
          <w:rFonts w:ascii="Times New Roman" w:eastAsia="Times New Roman" w:hAnsi="Times New Roman" w:cs="Times New Roman"/>
          <w:sz w:val="28"/>
          <w:szCs w:val="28"/>
        </w:rPr>
        <w:t xml:space="preserve">HSSV, </w:t>
      </w:r>
      <w:r>
        <w:rPr>
          <w:rFonts w:ascii="Times New Roman" w:eastAsia="Times New Roman" w:hAnsi="Times New Roman" w:cs="Times New Roman"/>
          <w:sz w:val="28"/>
          <w:szCs w:val="28"/>
          <w:highlight w:val="white"/>
        </w:rPr>
        <w:t>học viên</w:t>
      </w:r>
      <w:r>
        <w:rPr>
          <w:rFonts w:ascii="Times New Roman" w:eastAsia="Times New Roman" w:hAnsi="Times New Roman" w:cs="Times New Roman"/>
          <w:sz w:val="28"/>
          <w:szCs w:val="28"/>
        </w:rPr>
        <w:t xml:space="preserve"> nhập học năm 2024. Phối hợp với Bộ phận một cửa quản lý và cấp lại thẻ cho HSSV.</w:t>
      </w:r>
    </w:p>
    <w:p w14:paraId="3C76B25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3.2. Công tác đánh giá người học, tổ chức kiểm tra, giám sát</w:t>
      </w:r>
    </w:p>
    <w:p w14:paraId="30A5AF69" w14:textId="1C89B958" w:rsidR="00326FE9" w:rsidRPr="00E15E68" w:rsidRDefault="00E15E68"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sidRPr="00E15E68">
        <w:rPr>
          <w:rFonts w:ascii="Times New Roman" w:eastAsia="Times New Roman" w:hAnsi="Times New Roman" w:cs="Times New Roman"/>
          <w:sz w:val="28"/>
          <w:szCs w:val="28"/>
        </w:rPr>
        <w:t xml:space="preserve">- </w:t>
      </w:r>
      <w:r w:rsidR="008C2F51">
        <w:rPr>
          <w:rFonts w:ascii="Times New Roman" w:eastAsia="Times New Roman" w:hAnsi="Times New Roman" w:cs="Times New Roman"/>
          <w:sz w:val="28"/>
          <w:szCs w:val="28"/>
        </w:rPr>
        <w:t>Công tác đánh giá người học được tổ chức thực hiện theo quy định hiện hành của Nhà trường. Trong năm 2024, Nhà trường đã tổ chức đánh giá, xét điểm rèn luyện 02 lần cho 30.540 lượt sinh viên hệ chính quy</w:t>
      </w:r>
      <w:r w:rsidR="008C2F51">
        <w:rPr>
          <w:rFonts w:ascii="Times New Roman" w:eastAsia="Times New Roman" w:hAnsi="Times New Roman" w:cs="Times New Roman"/>
          <w:sz w:val="28"/>
          <w:szCs w:val="28"/>
          <w:vertAlign w:val="superscript"/>
        </w:rPr>
        <w:footnoteReference w:id="1"/>
      </w:r>
      <w:r w:rsidR="008C2F51">
        <w:rPr>
          <w:rFonts w:ascii="Times New Roman" w:eastAsia="Times New Roman" w:hAnsi="Times New Roman" w:cs="Times New Roman"/>
          <w:sz w:val="28"/>
          <w:szCs w:val="28"/>
        </w:rPr>
        <w:t xml:space="preserve">. Nhà trường đã xét buộc </w:t>
      </w:r>
      <w:r w:rsidR="008C2F51">
        <w:rPr>
          <w:rFonts w:ascii="Times New Roman" w:eastAsia="Times New Roman" w:hAnsi="Times New Roman" w:cs="Times New Roman"/>
          <w:sz w:val="28"/>
          <w:szCs w:val="28"/>
          <w:highlight w:val="white"/>
        </w:rPr>
        <w:t>thôi học và cho thôi học 1012 HSSV, xóa tên 40 HSSV, làm thủ tục cho 162 HSSV nghỉ học tạm thời, 88 HSSV trở lại học tập, 10 HSSV chuyển trường đi, 41 HSSV chuyển trường về</w:t>
      </w:r>
      <w:r w:rsidRPr="00E15E68">
        <w:rPr>
          <w:rFonts w:ascii="Times New Roman" w:eastAsia="Times New Roman" w:hAnsi="Times New Roman" w:cs="Times New Roman"/>
          <w:sz w:val="28"/>
          <w:szCs w:val="28"/>
        </w:rPr>
        <w:t>;</w:t>
      </w:r>
    </w:p>
    <w:p w14:paraId="5F470F95" w14:textId="681C9D04" w:rsidR="00326FE9" w:rsidRPr="00E15E68" w:rsidRDefault="00E15E68"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sidRPr="00E15E68">
        <w:rPr>
          <w:rFonts w:ascii="Times New Roman" w:eastAsia="Times New Roman" w:hAnsi="Times New Roman" w:cs="Times New Roman"/>
          <w:sz w:val="28"/>
          <w:szCs w:val="28"/>
          <w:highlight w:val="white"/>
        </w:rPr>
        <w:t xml:space="preserve">- </w:t>
      </w:r>
      <w:r w:rsidR="008C2F51">
        <w:rPr>
          <w:rFonts w:ascii="Times New Roman" w:eastAsia="Times New Roman" w:hAnsi="Times New Roman" w:cs="Times New Roman"/>
          <w:sz w:val="28"/>
          <w:szCs w:val="28"/>
          <w:highlight w:val="white"/>
        </w:rPr>
        <w:t>Nhà trường đã triển khai khảo sát lấy ý kiến sinh viên chính quy đang học tập tại trường về hoạt động hỗ trợ, phục vụ và hoạt động dạy học năm học 2023 - 2024</w:t>
      </w:r>
      <w:r w:rsidR="008C2F51">
        <w:rPr>
          <w:rFonts w:ascii="Times New Roman" w:eastAsia="Times New Roman" w:hAnsi="Times New Roman" w:cs="Times New Roman"/>
          <w:sz w:val="28"/>
          <w:szCs w:val="28"/>
          <w:highlight w:val="white"/>
          <w:vertAlign w:val="superscript"/>
        </w:rPr>
        <w:footnoteReference w:id="2"/>
      </w:r>
      <w:r w:rsidRPr="00E15E68">
        <w:rPr>
          <w:rFonts w:ascii="Times New Roman" w:eastAsia="Times New Roman" w:hAnsi="Times New Roman" w:cs="Times New Roman"/>
          <w:sz w:val="28"/>
          <w:szCs w:val="28"/>
        </w:rPr>
        <w:t>;</w:t>
      </w:r>
    </w:p>
    <w:p w14:paraId="442DA90F" w14:textId="40353639" w:rsidR="00326FE9" w:rsidRDefault="00E15E68"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sidRPr="00E15E68">
        <w:rPr>
          <w:rFonts w:ascii="Times New Roman" w:eastAsia="Times New Roman" w:hAnsi="Times New Roman" w:cs="Times New Roman"/>
          <w:sz w:val="28"/>
          <w:szCs w:val="28"/>
        </w:rPr>
        <w:t xml:space="preserve">- </w:t>
      </w:r>
      <w:r w:rsidR="008C2F51">
        <w:rPr>
          <w:rFonts w:ascii="Times New Roman" w:eastAsia="Times New Roman" w:hAnsi="Times New Roman" w:cs="Times New Roman"/>
          <w:sz w:val="28"/>
          <w:szCs w:val="28"/>
        </w:rPr>
        <w:t xml:space="preserve">Nhà trường đã rà soát và ban hành Quy định đánh giá, xếp loại công tác HSSV, học viên của Trường Đại học Vinh. Năm học 2023 - 2024, có 7 đơn vị đào tạo được xếp loại Xuất sắc, 4 đơn vị đào tạo xếp loại Tốt trong công tác HSSV. </w:t>
      </w:r>
    </w:p>
    <w:p w14:paraId="26BB8DCD"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3.3. Công tác an ninh trường học, an toàn giao thông, quản lý tạm trú và phòng chống các tệ nạn xã hội</w:t>
      </w:r>
    </w:p>
    <w:p w14:paraId="043BB3CA" w14:textId="236BB920" w:rsidR="00326FE9" w:rsidRPr="00163BFC"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Phòng CTCT-HSSV đã chủ động tham mưu cho Nhà trường tổ chức tuyên truyền sâu rộng trong các lớp HSSV về tình hình thời sự trong nước, quốc tế và biển đảo để HSSV hiểu rõ và tin tưởng vào đường lối, quan điểm của Đảng và Nhà nước. Trong năm học Phòng cũng đã tham mưu ban hành nhiều văn bản về công tác an  ninh trật tự trường học, an toàn giao thông, phân công cán bộ trực chủ động giải quyết các công việc nảy sinh. Trong thời gian qua, tình hình an ninh trật tự trong Nhà trường</w:t>
      </w:r>
      <w:r w:rsidR="00F71145" w:rsidRPr="00F71145">
        <w:rPr>
          <w:rFonts w:ascii="Times New Roman" w:eastAsia="Times New Roman" w:hAnsi="Times New Roman" w:cs="Times New Roman"/>
          <w:color w:val="000000"/>
          <w:sz w:val="28"/>
          <w:szCs w:val="28"/>
        </w:rPr>
        <w:t xml:space="preserve"> đảm b</w:t>
      </w:r>
      <w:r w:rsidR="00F71145" w:rsidRPr="005B23DE">
        <w:rPr>
          <w:rFonts w:ascii="Times New Roman" w:eastAsia="Times New Roman" w:hAnsi="Times New Roman" w:cs="Times New Roman"/>
          <w:color w:val="000000"/>
          <w:sz w:val="28"/>
          <w:szCs w:val="28"/>
        </w:rPr>
        <w:t>ảo</w:t>
      </w:r>
      <w:r>
        <w:rPr>
          <w:rFonts w:ascii="Times New Roman" w:eastAsia="Times New Roman" w:hAnsi="Times New Roman" w:cs="Times New Roman"/>
          <w:color w:val="000000"/>
          <w:sz w:val="28"/>
          <w:szCs w:val="28"/>
        </w:rPr>
        <w:t xml:space="preserve"> ổn định</w:t>
      </w:r>
      <w:r w:rsidR="00163BFC" w:rsidRPr="00163BFC">
        <w:rPr>
          <w:rFonts w:ascii="Times New Roman" w:eastAsia="Times New Roman" w:hAnsi="Times New Roman" w:cs="Times New Roman"/>
          <w:color w:val="000000"/>
          <w:sz w:val="28"/>
          <w:szCs w:val="28"/>
        </w:rPr>
        <w:t>;</w:t>
      </w:r>
    </w:p>
    <w:p w14:paraId="4C335D05" w14:textId="740CC8A1"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w:t>
      </w:r>
      <w:r w:rsidR="005B23DE">
        <w:rPr>
          <w:rFonts w:ascii="Times New Roman" w:eastAsia="Times New Roman" w:hAnsi="Times New Roman" w:cs="Times New Roman"/>
          <w:color w:val="000000"/>
          <w:sz w:val="28"/>
          <w:szCs w:val="28"/>
        </w:rPr>
        <w:t xml:space="preserve">Triển khai thực hiện việc phân công cán bộ quản lý các địa bàn có HSSV, </w:t>
      </w:r>
      <w:r w:rsidR="005B23DE">
        <w:rPr>
          <w:rFonts w:ascii="Times New Roman" w:eastAsia="Times New Roman" w:hAnsi="Times New Roman" w:cs="Times New Roman"/>
          <w:sz w:val="28"/>
          <w:szCs w:val="28"/>
        </w:rPr>
        <w:t>học viên</w:t>
      </w:r>
      <w:r w:rsidR="005B23DE">
        <w:rPr>
          <w:rFonts w:ascii="Times New Roman" w:eastAsia="Times New Roman" w:hAnsi="Times New Roman" w:cs="Times New Roman"/>
          <w:color w:val="000000"/>
          <w:sz w:val="28"/>
          <w:szCs w:val="28"/>
        </w:rPr>
        <w:t xml:space="preserve"> tạm trú.</w:t>
      </w:r>
      <w:r w:rsidR="005B23DE" w:rsidRPr="005B23D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Chủ động phối hợp với Công an tỉnh Nghệ An, UBND thành phố Vinh, Công an Thành phố Vinh trong việc quản lý, giáo dục HSSV tạm trú</w:t>
      </w:r>
      <w:r w:rsidR="005B23DE" w:rsidRPr="005B23DE">
        <w:rPr>
          <w:rFonts w:ascii="Times New Roman" w:eastAsia="Times New Roman" w:hAnsi="Times New Roman" w:cs="Times New Roman"/>
          <w:color w:val="000000"/>
          <w:sz w:val="28"/>
          <w:szCs w:val="28"/>
        </w:rPr>
        <w:t xml:space="preserve">. </w:t>
      </w:r>
    </w:p>
    <w:p w14:paraId="6984547E" w14:textId="02A920DE" w:rsidR="00326FE9" w:rsidRPr="005C1704"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Tổ chức các đợt kiểm tra, thực tế công tác sinh viên ngoại trú trên địa bàn các phường, xã: Trường Thi, Bến Thủy, Trung Đô, Nghi Ân, Nghi Phong; tổ chức cho người học tham gia các hoạt động tại các phường, xã, các hoạt động do Thành phố Vinh, Huyện Nghi Lộc, Tỉnh Nghệ An tổ chức, tạo điều kiện thuận lợi để người học học tập và rèn luyện</w:t>
      </w:r>
      <w:r w:rsidR="005C1704" w:rsidRPr="005C1704">
        <w:rPr>
          <w:rFonts w:ascii="Times New Roman" w:eastAsia="Times New Roman" w:hAnsi="Times New Roman" w:cs="Times New Roman"/>
          <w:sz w:val="28"/>
          <w:szCs w:val="28"/>
        </w:rPr>
        <w:t>;</w:t>
      </w:r>
    </w:p>
    <w:p w14:paraId="14AA5C9D" w14:textId="2D5E974D" w:rsidR="00326FE9" w:rsidRPr="00265CE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color w:val="000000"/>
          <w:sz w:val="28"/>
          <w:szCs w:val="28"/>
        </w:rPr>
        <w:t xml:space="preserve">Tham mưu để Nhà trường chỉ đạo, hướng dẫn các đơn vị liên quan triển khai thực hiện hoạt động tuyên truyền, giáo dục pháp luật về trật tự </w:t>
      </w:r>
      <w:r w:rsidR="005C1704" w:rsidRPr="005C1704">
        <w:rPr>
          <w:rFonts w:ascii="Times New Roman" w:eastAsia="Times New Roman" w:hAnsi="Times New Roman" w:cs="Times New Roman"/>
          <w:color w:val="000000"/>
          <w:sz w:val="28"/>
          <w:szCs w:val="28"/>
        </w:rPr>
        <w:t>an toàn giao thông</w:t>
      </w:r>
      <w:r>
        <w:rPr>
          <w:rFonts w:ascii="Times New Roman" w:eastAsia="Times New Roman" w:hAnsi="Times New Roman" w:cs="Times New Roman"/>
          <w:color w:val="000000"/>
          <w:sz w:val="28"/>
          <w:szCs w:val="28"/>
        </w:rPr>
        <w:t xml:space="preserve"> cho </w:t>
      </w:r>
      <w:r>
        <w:rPr>
          <w:rFonts w:ascii="Times New Roman" w:eastAsia="Times New Roman" w:hAnsi="Times New Roman" w:cs="Times New Roman"/>
          <w:sz w:val="28"/>
          <w:szCs w:val="28"/>
        </w:rPr>
        <w:t>HSSV</w:t>
      </w:r>
      <w:r>
        <w:rPr>
          <w:rFonts w:ascii="Times New Roman" w:eastAsia="Times New Roman" w:hAnsi="Times New Roman" w:cs="Times New Roman"/>
          <w:color w:val="000000"/>
          <w:sz w:val="28"/>
          <w:szCs w:val="28"/>
        </w:rPr>
        <w:t>, đặc biệt là các dịp cao điểm đầu năm học mới, Tết Nguyên đán, nghỉ hè, nghỉ lễ, kỳ thi t</w:t>
      </w:r>
      <w:r>
        <w:rPr>
          <w:rFonts w:ascii="Times New Roman" w:eastAsia="Times New Roman" w:hAnsi="Times New Roman" w:cs="Times New Roman"/>
          <w:sz w:val="28"/>
          <w:szCs w:val="28"/>
        </w:rPr>
        <w:t>ốt nghiệp THPT</w:t>
      </w:r>
      <w:r>
        <w:rPr>
          <w:rFonts w:ascii="Times New Roman" w:eastAsia="Times New Roman" w:hAnsi="Times New Roman" w:cs="Times New Roman"/>
          <w:color w:val="000000"/>
          <w:sz w:val="28"/>
          <w:szCs w:val="28"/>
        </w:rPr>
        <w:t>…</w:t>
      </w:r>
      <w:r w:rsidR="005C1704" w:rsidRPr="00265CEF">
        <w:rPr>
          <w:rFonts w:ascii="Times New Roman" w:eastAsia="Times New Roman" w:hAnsi="Times New Roman" w:cs="Times New Roman"/>
          <w:color w:val="000000"/>
          <w:sz w:val="28"/>
          <w:szCs w:val="28"/>
        </w:rPr>
        <w:t>;</w:t>
      </w:r>
    </w:p>
    <w:p w14:paraId="66AFA9A8" w14:textId="2EFB5923" w:rsidR="00326FE9" w:rsidRPr="00265CE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Thường xuyên làm tốt công tác tổ chức, tuyên truyền và triển khai các kế hoạch phòng chống các tệ nạn xã hội. Tăng cường kiểm tra chặt chẽ ngay từ khi HSSV nhập học nhằm phát hiện và xử lý kịp thời các trường hợp liên quan đến ma tuý và các tệ nạn xã hội khác</w:t>
      </w:r>
      <w:r w:rsidR="00265CEF" w:rsidRPr="00265CEF">
        <w:rPr>
          <w:rFonts w:ascii="Times New Roman" w:eastAsia="Times New Roman" w:hAnsi="Times New Roman" w:cs="Times New Roman"/>
          <w:color w:val="000000"/>
          <w:sz w:val="28"/>
          <w:szCs w:val="28"/>
        </w:rPr>
        <w:t>;</w:t>
      </w:r>
    </w:p>
    <w:p w14:paraId="7C0C7BD4"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Triển khai làm tốt mô hình </w:t>
      </w:r>
      <w:r>
        <w:rPr>
          <w:rFonts w:ascii="Times New Roman" w:eastAsia="Times New Roman" w:hAnsi="Times New Roman" w:cs="Times New Roman"/>
          <w:i/>
          <w:sz w:val="28"/>
          <w:szCs w:val="28"/>
        </w:rPr>
        <w:t>"Bình yên mái trường - Giảng đường hội nhập"</w:t>
      </w:r>
      <w:r>
        <w:rPr>
          <w:rFonts w:ascii="Times New Roman" w:eastAsia="Times New Roman" w:hAnsi="Times New Roman" w:cs="Times New Roman"/>
          <w:sz w:val="28"/>
          <w:szCs w:val="28"/>
        </w:rPr>
        <w:t xml:space="preserve"> và triển khai có hiệu quả việc thực hiện các Chương trình phòng, chống tội phạm, vi phạm pháp luật, HIV/AIDS, ma túy, mại dâm năm 2024 và Dự án </w:t>
      </w:r>
      <w:r>
        <w:rPr>
          <w:rFonts w:ascii="Times New Roman" w:eastAsia="Times New Roman" w:hAnsi="Times New Roman" w:cs="Times New Roman"/>
          <w:i/>
          <w:sz w:val="28"/>
          <w:szCs w:val="28"/>
        </w:rPr>
        <w:t>"Phòng ngừa tội phạm và phòng, chống vi phạm pháp luật cho HSSV đến năm 2025, định hướng đến năm 2030"</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Năm 2024, Trường Đại học Vinh được UBND Tỉnh nghệ An công nhận Đơn vị đạt tiêu chuẩn "An toàn về an ninh, trật tự".</w:t>
      </w:r>
    </w:p>
    <w:p w14:paraId="05F76024"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3.4.</w:t>
      </w:r>
      <w:r>
        <w:rPr>
          <w:rFonts w:ascii="Times New Roman" w:eastAsia="Times New Roman" w:hAnsi="Times New Roman" w:cs="Times New Roman"/>
          <w:i/>
          <w:sz w:val="28"/>
          <w:szCs w:val="28"/>
        </w:rPr>
        <w:t xml:space="preserve"> Thực hiện chế độ, chính sách đối với người học</w:t>
      </w:r>
    </w:p>
    <w:p w14:paraId="12002A05" w14:textId="5D95FD4F" w:rsidR="00326FE9" w:rsidRPr="00F900D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sz w:val="28"/>
          <w:szCs w:val="28"/>
        </w:rPr>
        <w:t>- Phòng đã triển khai thực hiện các chế độ chính sách cho người học đúng tiến độ, đảm bảo các quy định hiện hành. Tiến hành xét miễn giảm học phí, hỗ trợ chi phí học tập, trợ cấp xã hội cho HSSV, cấp sinh hoạt phí theo Nghị định số 116/NĐ-CP cho sinh viên sư phạm; cấp học bổng cho học viên và nghiên cứu sinh có thành tích xuất sắc trong học tập và nghiên cứu khoa học; cấp học bổng khuyến khích học tập cho HSSV hệ chính quy, cấp học bổng cho Lưu học sinh diện Học bổng của UBND Tỉnh Nghệ An với tổng số tiền 172,3 tỷ đồng</w:t>
      </w:r>
      <w:r w:rsidR="00F900DF" w:rsidRPr="00F900DF">
        <w:rPr>
          <w:rFonts w:ascii="Times New Roman" w:eastAsia="Times New Roman" w:hAnsi="Times New Roman" w:cs="Times New Roman"/>
          <w:iCs/>
          <w:sz w:val="28"/>
          <w:szCs w:val="28"/>
          <w:highlight w:val="white"/>
        </w:rPr>
        <w:t>:</w:t>
      </w:r>
    </w:p>
    <w:tbl>
      <w:tblPr>
        <w:tblStyle w:val="TableGrid"/>
        <w:tblW w:w="0" w:type="auto"/>
        <w:tblLook w:val="04A0" w:firstRow="1" w:lastRow="0" w:firstColumn="1" w:lastColumn="0" w:noHBand="0" w:noVBand="1"/>
      </w:tblPr>
      <w:tblGrid>
        <w:gridCol w:w="590"/>
        <w:gridCol w:w="4650"/>
        <w:gridCol w:w="1547"/>
        <w:gridCol w:w="2138"/>
      </w:tblGrid>
      <w:tr w:rsidR="00130288" w:rsidRPr="00130288" w14:paraId="26EDCEFA" w14:textId="77777777" w:rsidTr="00F900DF">
        <w:tc>
          <w:tcPr>
            <w:tcW w:w="590" w:type="dxa"/>
          </w:tcPr>
          <w:p w14:paraId="253F0F6E" w14:textId="710E8920" w:rsidR="00130288" w:rsidRPr="00130288" w:rsidRDefault="00130288" w:rsidP="00130288">
            <w:pPr>
              <w:jc w:val="center"/>
              <w:rPr>
                <w:rFonts w:ascii="Times New Roman" w:eastAsia="Times New Roman" w:hAnsi="Times New Roman" w:cs="Times New Roman"/>
                <w:b/>
                <w:bCs/>
                <w:iCs/>
                <w:sz w:val="28"/>
                <w:szCs w:val="28"/>
                <w:highlight w:val="white"/>
                <w:lang w:val="en-US"/>
              </w:rPr>
            </w:pPr>
            <w:r w:rsidRPr="00130288">
              <w:rPr>
                <w:rFonts w:ascii="Times New Roman" w:eastAsia="Times New Roman" w:hAnsi="Times New Roman" w:cs="Times New Roman"/>
                <w:b/>
                <w:bCs/>
                <w:iCs/>
                <w:sz w:val="28"/>
                <w:szCs w:val="28"/>
                <w:highlight w:val="white"/>
                <w:lang w:val="en-US"/>
              </w:rPr>
              <w:t>TT</w:t>
            </w:r>
          </w:p>
        </w:tc>
        <w:tc>
          <w:tcPr>
            <w:tcW w:w="4650" w:type="dxa"/>
          </w:tcPr>
          <w:p w14:paraId="7F3FAB0D" w14:textId="68B4F637" w:rsidR="00130288" w:rsidRPr="00130288" w:rsidRDefault="00130288" w:rsidP="00130288">
            <w:pPr>
              <w:jc w:val="center"/>
              <w:rPr>
                <w:rFonts w:ascii="Times New Roman" w:eastAsia="Times New Roman" w:hAnsi="Times New Roman" w:cs="Times New Roman"/>
                <w:b/>
                <w:bCs/>
                <w:iCs/>
                <w:sz w:val="28"/>
                <w:szCs w:val="28"/>
                <w:highlight w:val="white"/>
                <w:lang w:val="en-US"/>
              </w:rPr>
            </w:pPr>
            <w:r w:rsidRPr="00130288">
              <w:rPr>
                <w:rFonts w:ascii="Times New Roman" w:eastAsia="Times New Roman" w:hAnsi="Times New Roman" w:cs="Times New Roman"/>
                <w:b/>
                <w:bCs/>
                <w:iCs/>
                <w:sz w:val="28"/>
                <w:szCs w:val="28"/>
                <w:highlight w:val="white"/>
                <w:lang w:val="en-US"/>
              </w:rPr>
              <w:t>Chế độ, chính sách</w:t>
            </w:r>
          </w:p>
        </w:tc>
        <w:tc>
          <w:tcPr>
            <w:tcW w:w="1547" w:type="dxa"/>
          </w:tcPr>
          <w:p w14:paraId="4892057D" w14:textId="16925980" w:rsidR="00130288" w:rsidRPr="00130288" w:rsidRDefault="00130288" w:rsidP="00130288">
            <w:pPr>
              <w:jc w:val="center"/>
              <w:rPr>
                <w:rFonts w:ascii="Times New Roman" w:eastAsia="Times New Roman" w:hAnsi="Times New Roman" w:cs="Times New Roman"/>
                <w:b/>
                <w:bCs/>
                <w:iCs/>
                <w:sz w:val="28"/>
                <w:szCs w:val="28"/>
                <w:highlight w:val="white"/>
                <w:lang w:val="en-US"/>
              </w:rPr>
            </w:pPr>
            <w:r w:rsidRPr="00130288">
              <w:rPr>
                <w:rFonts w:ascii="Times New Roman" w:eastAsia="Times New Roman" w:hAnsi="Times New Roman" w:cs="Times New Roman"/>
                <w:b/>
                <w:bCs/>
                <w:iCs/>
                <w:sz w:val="28"/>
                <w:szCs w:val="28"/>
                <w:highlight w:val="white"/>
                <w:lang w:val="en-US"/>
              </w:rPr>
              <w:t>S</w:t>
            </w:r>
            <w:r w:rsidR="00F900DF">
              <w:rPr>
                <w:rFonts w:ascii="Times New Roman" w:eastAsia="Times New Roman" w:hAnsi="Times New Roman" w:cs="Times New Roman"/>
                <w:b/>
                <w:bCs/>
                <w:iCs/>
                <w:sz w:val="28"/>
                <w:szCs w:val="28"/>
                <w:highlight w:val="white"/>
                <w:lang w:val="en-US"/>
              </w:rPr>
              <w:t>ố lượng</w:t>
            </w:r>
          </w:p>
        </w:tc>
        <w:tc>
          <w:tcPr>
            <w:tcW w:w="2138" w:type="dxa"/>
          </w:tcPr>
          <w:p w14:paraId="24E95851" w14:textId="0CDBF8EB" w:rsidR="00130288" w:rsidRPr="00130288" w:rsidRDefault="00130288" w:rsidP="00130288">
            <w:pPr>
              <w:jc w:val="center"/>
              <w:rPr>
                <w:rFonts w:ascii="Times New Roman" w:eastAsia="Times New Roman" w:hAnsi="Times New Roman" w:cs="Times New Roman"/>
                <w:b/>
                <w:bCs/>
                <w:iCs/>
                <w:sz w:val="28"/>
                <w:szCs w:val="28"/>
                <w:highlight w:val="white"/>
                <w:lang w:val="en-US"/>
              </w:rPr>
            </w:pPr>
            <w:r w:rsidRPr="00130288">
              <w:rPr>
                <w:rFonts w:ascii="Times New Roman" w:eastAsia="Times New Roman" w:hAnsi="Times New Roman" w:cs="Times New Roman"/>
                <w:b/>
                <w:bCs/>
                <w:iCs/>
                <w:sz w:val="28"/>
                <w:szCs w:val="28"/>
                <w:highlight w:val="white"/>
                <w:lang w:val="en-US"/>
              </w:rPr>
              <w:t>Số tiền</w:t>
            </w:r>
          </w:p>
        </w:tc>
      </w:tr>
      <w:tr w:rsidR="00130288" w:rsidRPr="00130288" w14:paraId="1BDE67C5" w14:textId="77777777" w:rsidTr="00F900DF">
        <w:tc>
          <w:tcPr>
            <w:tcW w:w="590" w:type="dxa"/>
          </w:tcPr>
          <w:p w14:paraId="0C2A2577"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47EBF523" w14:textId="41BFD75E" w:rsidR="00130288" w:rsidRPr="00130288" w:rsidRDefault="00130288" w:rsidP="00130288">
            <w:pPr>
              <w:jc w:val="both"/>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Miễn giảm học phí SV</w:t>
            </w:r>
          </w:p>
        </w:tc>
        <w:tc>
          <w:tcPr>
            <w:tcW w:w="1547" w:type="dxa"/>
          </w:tcPr>
          <w:p w14:paraId="42280E51" w14:textId="77B60AFC" w:rsidR="00130288" w:rsidRPr="00130288" w:rsidRDefault="00130288" w:rsidP="00130288">
            <w:pPr>
              <w:jc w:val="center"/>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905</w:t>
            </w:r>
          </w:p>
        </w:tc>
        <w:tc>
          <w:tcPr>
            <w:tcW w:w="2138" w:type="dxa"/>
          </w:tcPr>
          <w:p w14:paraId="15BA01A9" w14:textId="1DD05D96" w:rsidR="00130288" w:rsidRPr="00130288" w:rsidRDefault="00130288" w:rsidP="00130288">
            <w:pPr>
              <w:jc w:val="right"/>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3.435.605.720</w:t>
            </w:r>
          </w:p>
        </w:tc>
      </w:tr>
      <w:tr w:rsidR="00130288" w:rsidRPr="00130288" w14:paraId="30EDC597" w14:textId="77777777" w:rsidTr="00F900DF">
        <w:tc>
          <w:tcPr>
            <w:tcW w:w="590" w:type="dxa"/>
          </w:tcPr>
          <w:p w14:paraId="3E3FACF6"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2BDB1C48" w14:textId="5DA2F6AB" w:rsidR="00130288" w:rsidRPr="00130288" w:rsidRDefault="00130288" w:rsidP="00130288">
            <w:pPr>
              <w:jc w:val="both"/>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Miễn giảm học phí HS</w:t>
            </w:r>
          </w:p>
        </w:tc>
        <w:tc>
          <w:tcPr>
            <w:tcW w:w="1547" w:type="dxa"/>
          </w:tcPr>
          <w:p w14:paraId="0FD8B181" w14:textId="4FDDDA48" w:rsidR="00130288" w:rsidRPr="00130288" w:rsidRDefault="00130288" w:rsidP="00130288">
            <w:pPr>
              <w:jc w:val="center"/>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42</w:t>
            </w:r>
          </w:p>
        </w:tc>
        <w:tc>
          <w:tcPr>
            <w:tcW w:w="2138" w:type="dxa"/>
          </w:tcPr>
          <w:p w14:paraId="071E4FF3" w14:textId="0D0BE609" w:rsidR="00130288" w:rsidRPr="00130288" w:rsidRDefault="00130288" w:rsidP="00130288">
            <w:pPr>
              <w:jc w:val="right"/>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62.360.000</w:t>
            </w:r>
          </w:p>
        </w:tc>
      </w:tr>
      <w:tr w:rsidR="00130288" w:rsidRPr="00130288" w14:paraId="0F7D02A0" w14:textId="77777777" w:rsidTr="00F900DF">
        <w:tc>
          <w:tcPr>
            <w:tcW w:w="590" w:type="dxa"/>
          </w:tcPr>
          <w:p w14:paraId="2CC2010E"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29AF4FB4" w14:textId="1C848DA3" w:rsidR="00130288" w:rsidRPr="00130288" w:rsidRDefault="00130288" w:rsidP="00130288">
            <w:pPr>
              <w:jc w:val="both"/>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Học bổng KKHT HS</w:t>
            </w:r>
          </w:p>
        </w:tc>
        <w:tc>
          <w:tcPr>
            <w:tcW w:w="1547" w:type="dxa"/>
          </w:tcPr>
          <w:p w14:paraId="45916928" w14:textId="243A59B1" w:rsidR="00130288" w:rsidRPr="00130288" w:rsidRDefault="00130288" w:rsidP="00130288">
            <w:pPr>
              <w:jc w:val="center"/>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1.029</w:t>
            </w:r>
          </w:p>
        </w:tc>
        <w:tc>
          <w:tcPr>
            <w:tcW w:w="2138" w:type="dxa"/>
          </w:tcPr>
          <w:p w14:paraId="767C0948" w14:textId="6D8FACF8" w:rsidR="00130288" w:rsidRPr="00130288" w:rsidRDefault="00130288" w:rsidP="00130288">
            <w:pPr>
              <w:jc w:val="right"/>
              <w:rPr>
                <w:rFonts w:ascii="Times New Roman" w:eastAsia="Times New Roman" w:hAnsi="Times New Roman" w:cs="Times New Roman"/>
                <w:iCs/>
                <w:sz w:val="28"/>
                <w:szCs w:val="28"/>
                <w:highlight w:val="white"/>
                <w:lang w:val="en-US"/>
              </w:rPr>
            </w:pPr>
            <w:r w:rsidRPr="00130288">
              <w:rPr>
                <w:rFonts w:ascii="Times New Roman" w:eastAsia="Times New Roman" w:hAnsi="Times New Roman" w:cs="Times New Roman"/>
                <w:iCs/>
                <w:sz w:val="28"/>
                <w:szCs w:val="28"/>
                <w:highlight w:val="white"/>
              </w:rPr>
              <w:t>5.552.643.772</w:t>
            </w:r>
          </w:p>
        </w:tc>
      </w:tr>
      <w:tr w:rsidR="00130288" w:rsidRPr="00130288" w14:paraId="2EDCC45C" w14:textId="77777777" w:rsidTr="00F900DF">
        <w:tc>
          <w:tcPr>
            <w:tcW w:w="590" w:type="dxa"/>
          </w:tcPr>
          <w:p w14:paraId="46A6EABC"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0C87FF4C" w14:textId="6665C2BB" w:rsidR="00130288" w:rsidRPr="00130288" w:rsidRDefault="00130288" w:rsidP="00130288">
            <w:pPr>
              <w:jc w:val="both"/>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Thưởng KKHT HS</w:t>
            </w:r>
          </w:p>
        </w:tc>
        <w:tc>
          <w:tcPr>
            <w:tcW w:w="1547" w:type="dxa"/>
          </w:tcPr>
          <w:p w14:paraId="5859C7A5" w14:textId="68EC5A72"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61</w:t>
            </w:r>
          </w:p>
        </w:tc>
        <w:tc>
          <w:tcPr>
            <w:tcW w:w="2138" w:type="dxa"/>
          </w:tcPr>
          <w:p w14:paraId="074CF843" w14:textId="4E56B170"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61.000.000</w:t>
            </w:r>
          </w:p>
        </w:tc>
      </w:tr>
      <w:tr w:rsidR="00130288" w:rsidRPr="00130288" w14:paraId="3AA4333D" w14:textId="77777777" w:rsidTr="00F900DF">
        <w:tc>
          <w:tcPr>
            <w:tcW w:w="590" w:type="dxa"/>
          </w:tcPr>
          <w:p w14:paraId="21BAB7BC"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1327730D" w14:textId="484E87C5" w:rsidR="00130288" w:rsidRPr="00130288" w:rsidRDefault="00130288" w:rsidP="00130288">
            <w:pPr>
              <w:jc w:val="both"/>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Học bổng KKHT SV</w:t>
            </w:r>
          </w:p>
        </w:tc>
        <w:tc>
          <w:tcPr>
            <w:tcW w:w="1547" w:type="dxa"/>
          </w:tcPr>
          <w:p w14:paraId="6B7585B3" w14:textId="07BB7DE4"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2.046</w:t>
            </w:r>
          </w:p>
        </w:tc>
        <w:tc>
          <w:tcPr>
            <w:tcW w:w="2138" w:type="dxa"/>
          </w:tcPr>
          <w:p w14:paraId="169704EA" w14:textId="3ED947D4"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8.129.923.025</w:t>
            </w:r>
          </w:p>
        </w:tc>
      </w:tr>
      <w:tr w:rsidR="00F900DF" w:rsidRPr="00130288" w14:paraId="6DEA6298" w14:textId="77777777" w:rsidTr="00F900DF">
        <w:tc>
          <w:tcPr>
            <w:tcW w:w="590" w:type="dxa"/>
          </w:tcPr>
          <w:p w14:paraId="1B7ACDFF"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513D6EBA" w14:textId="2F14383A" w:rsidR="00130288" w:rsidRPr="00130288" w:rsidRDefault="00130288" w:rsidP="00130288">
            <w:pPr>
              <w:jc w:val="both"/>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Hỗ trợ chi phí học tập</w:t>
            </w:r>
          </w:p>
        </w:tc>
        <w:tc>
          <w:tcPr>
            <w:tcW w:w="1547" w:type="dxa"/>
          </w:tcPr>
          <w:p w14:paraId="3CCDAD29" w14:textId="35BDCEC1"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233</w:t>
            </w:r>
          </w:p>
        </w:tc>
        <w:tc>
          <w:tcPr>
            <w:tcW w:w="2138" w:type="dxa"/>
          </w:tcPr>
          <w:p w14:paraId="3978E4B2" w14:textId="4DB1991B"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919.944.000</w:t>
            </w:r>
          </w:p>
        </w:tc>
      </w:tr>
      <w:tr w:rsidR="00F900DF" w:rsidRPr="00130288" w14:paraId="336DBADB" w14:textId="77777777" w:rsidTr="00F900DF">
        <w:tc>
          <w:tcPr>
            <w:tcW w:w="590" w:type="dxa"/>
          </w:tcPr>
          <w:p w14:paraId="103354BC"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1C466E44" w14:textId="314B763A" w:rsidR="00130288" w:rsidRPr="00130288" w:rsidRDefault="00130288" w:rsidP="00130288">
            <w:pPr>
              <w:jc w:val="both"/>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Trợ cấp xã hội</w:t>
            </w:r>
          </w:p>
        </w:tc>
        <w:tc>
          <w:tcPr>
            <w:tcW w:w="1547" w:type="dxa"/>
          </w:tcPr>
          <w:p w14:paraId="5500E27F" w14:textId="37036B9C"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223</w:t>
            </w:r>
          </w:p>
        </w:tc>
        <w:tc>
          <w:tcPr>
            <w:tcW w:w="2138" w:type="dxa"/>
          </w:tcPr>
          <w:p w14:paraId="1DFDFA08" w14:textId="1943FFAA"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170.280.000</w:t>
            </w:r>
          </w:p>
        </w:tc>
      </w:tr>
      <w:tr w:rsidR="00F900DF" w:rsidRPr="00130288" w14:paraId="1736E838" w14:textId="77777777" w:rsidTr="00F900DF">
        <w:tc>
          <w:tcPr>
            <w:tcW w:w="590" w:type="dxa"/>
          </w:tcPr>
          <w:p w14:paraId="17223FA6"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17F06EEA" w14:textId="31125988" w:rsidR="00130288" w:rsidRPr="00130288" w:rsidRDefault="00130288" w:rsidP="00130288">
            <w:pPr>
              <w:jc w:val="both"/>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 xml:space="preserve">Sinh hoạt phí cho </w:t>
            </w:r>
            <w:r>
              <w:rPr>
                <w:rFonts w:ascii="Times New Roman" w:eastAsia="Times New Roman" w:hAnsi="Times New Roman" w:cs="Times New Roman"/>
                <w:iCs/>
                <w:sz w:val="28"/>
                <w:szCs w:val="28"/>
                <w:highlight w:val="white"/>
                <w:lang w:val="en-US"/>
              </w:rPr>
              <w:t>SV</w:t>
            </w:r>
            <w:r w:rsidRPr="00130288">
              <w:rPr>
                <w:rFonts w:ascii="Times New Roman" w:eastAsia="Times New Roman" w:hAnsi="Times New Roman" w:cs="Times New Roman"/>
                <w:iCs/>
                <w:sz w:val="28"/>
                <w:szCs w:val="28"/>
                <w:highlight w:val="white"/>
              </w:rPr>
              <w:t xml:space="preserve"> Sư phạm</w:t>
            </w:r>
          </w:p>
        </w:tc>
        <w:tc>
          <w:tcPr>
            <w:tcW w:w="1547" w:type="dxa"/>
          </w:tcPr>
          <w:p w14:paraId="7DDBD5E7" w14:textId="6DFA9773"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4.093</w:t>
            </w:r>
          </w:p>
        </w:tc>
        <w:tc>
          <w:tcPr>
            <w:tcW w:w="2138" w:type="dxa"/>
          </w:tcPr>
          <w:p w14:paraId="75AA0962" w14:textId="4190FD34"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148.416.180.000</w:t>
            </w:r>
          </w:p>
        </w:tc>
      </w:tr>
      <w:tr w:rsidR="00130288" w:rsidRPr="00130288" w14:paraId="01CDFD78" w14:textId="77777777" w:rsidTr="00F900DF">
        <w:tc>
          <w:tcPr>
            <w:tcW w:w="590" w:type="dxa"/>
          </w:tcPr>
          <w:p w14:paraId="6C8FAEBF"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5F2FC315" w14:textId="3C3AC3AD" w:rsidR="00130288" w:rsidRPr="00130288" w:rsidRDefault="00130288" w:rsidP="00130288">
            <w:pPr>
              <w:jc w:val="both"/>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 xml:space="preserve">Sinh hoạt phí cho </w:t>
            </w:r>
            <w:r>
              <w:rPr>
                <w:rFonts w:ascii="Times New Roman" w:eastAsia="Times New Roman" w:hAnsi="Times New Roman" w:cs="Times New Roman"/>
                <w:iCs/>
                <w:sz w:val="28"/>
                <w:szCs w:val="28"/>
                <w:highlight w:val="white"/>
                <w:lang w:val="en-US"/>
              </w:rPr>
              <w:t>LHS</w:t>
            </w:r>
            <w:r w:rsidR="00F900DF">
              <w:rPr>
                <w:rFonts w:ascii="Times New Roman" w:eastAsia="Times New Roman" w:hAnsi="Times New Roman" w:cs="Times New Roman"/>
                <w:iCs/>
                <w:sz w:val="28"/>
                <w:szCs w:val="28"/>
                <w:highlight w:val="white"/>
                <w:lang w:val="en-US"/>
              </w:rPr>
              <w:t xml:space="preserve"> diện</w:t>
            </w:r>
            <w:r w:rsidRPr="00130288">
              <w:rPr>
                <w:rFonts w:ascii="Times New Roman" w:eastAsia="Times New Roman" w:hAnsi="Times New Roman" w:cs="Times New Roman"/>
                <w:iCs/>
                <w:sz w:val="28"/>
                <w:szCs w:val="28"/>
                <w:highlight w:val="white"/>
              </w:rPr>
              <w:t xml:space="preserve"> học bổng</w:t>
            </w:r>
          </w:p>
        </w:tc>
        <w:tc>
          <w:tcPr>
            <w:tcW w:w="1547" w:type="dxa"/>
          </w:tcPr>
          <w:p w14:paraId="465BD379" w14:textId="4C607C6E"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130</w:t>
            </w:r>
          </w:p>
        </w:tc>
        <w:tc>
          <w:tcPr>
            <w:tcW w:w="2138" w:type="dxa"/>
          </w:tcPr>
          <w:p w14:paraId="4BCC9070" w14:textId="2C926ACB"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5.419.116.000</w:t>
            </w:r>
          </w:p>
        </w:tc>
      </w:tr>
      <w:tr w:rsidR="00130288" w:rsidRPr="00130288" w14:paraId="5D40A6D2" w14:textId="77777777" w:rsidTr="00F900DF">
        <w:tc>
          <w:tcPr>
            <w:tcW w:w="590" w:type="dxa"/>
          </w:tcPr>
          <w:p w14:paraId="16F86891" w14:textId="77777777" w:rsidR="00130288" w:rsidRPr="00130288" w:rsidRDefault="00130288" w:rsidP="00130288">
            <w:pPr>
              <w:pStyle w:val="ListParagraph"/>
              <w:numPr>
                <w:ilvl w:val="0"/>
                <w:numId w:val="1"/>
              </w:numPr>
              <w:jc w:val="both"/>
              <w:rPr>
                <w:rFonts w:ascii="Times New Roman" w:eastAsia="Times New Roman" w:hAnsi="Times New Roman" w:cs="Times New Roman"/>
                <w:iCs/>
                <w:sz w:val="28"/>
                <w:szCs w:val="28"/>
                <w:highlight w:val="white"/>
                <w:lang w:val="en-US"/>
              </w:rPr>
            </w:pPr>
          </w:p>
        </w:tc>
        <w:tc>
          <w:tcPr>
            <w:tcW w:w="4650" w:type="dxa"/>
          </w:tcPr>
          <w:p w14:paraId="52D037CD" w14:textId="144CB7A9" w:rsidR="00130288" w:rsidRPr="00130288" w:rsidRDefault="00130288" w:rsidP="00130288">
            <w:pPr>
              <w:jc w:val="both"/>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Học bổng cho NCS</w:t>
            </w:r>
          </w:p>
        </w:tc>
        <w:tc>
          <w:tcPr>
            <w:tcW w:w="1547" w:type="dxa"/>
          </w:tcPr>
          <w:p w14:paraId="18F984FF" w14:textId="5E2E7B0D"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7</w:t>
            </w:r>
          </w:p>
        </w:tc>
        <w:tc>
          <w:tcPr>
            <w:tcW w:w="2138" w:type="dxa"/>
          </w:tcPr>
          <w:p w14:paraId="376FF617" w14:textId="38338574"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Times New Roman" w:hAnsi="Times New Roman" w:cs="Times New Roman"/>
                <w:iCs/>
                <w:sz w:val="28"/>
                <w:szCs w:val="28"/>
                <w:highlight w:val="white"/>
              </w:rPr>
              <w:t>176.670.000</w:t>
            </w:r>
          </w:p>
        </w:tc>
      </w:tr>
      <w:tr w:rsidR="00130288" w:rsidRPr="00130288" w14:paraId="7BFA5BBD" w14:textId="77777777" w:rsidTr="00F900DF">
        <w:tc>
          <w:tcPr>
            <w:tcW w:w="590" w:type="dxa"/>
          </w:tcPr>
          <w:p w14:paraId="5A55F2E4" w14:textId="77777777" w:rsidR="00130288" w:rsidRPr="00130288" w:rsidRDefault="00130288" w:rsidP="00130288">
            <w:pPr>
              <w:jc w:val="both"/>
              <w:rPr>
                <w:rFonts w:ascii="Times New Roman" w:eastAsia="Times New Roman" w:hAnsi="Times New Roman" w:cs="Times New Roman"/>
                <w:iCs/>
                <w:sz w:val="28"/>
                <w:szCs w:val="28"/>
                <w:highlight w:val="white"/>
                <w:lang w:val="en-US"/>
              </w:rPr>
            </w:pPr>
          </w:p>
        </w:tc>
        <w:tc>
          <w:tcPr>
            <w:tcW w:w="4650" w:type="dxa"/>
          </w:tcPr>
          <w:p w14:paraId="2E53F423" w14:textId="0ED47849" w:rsidR="00130288" w:rsidRPr="00130288" w:rsidRDefault="00130288" w:rsidP="00130288">
            <w:pPr>
              <w:jc w:val="both"/>
              <w:rPr>
                <w:rFonts w:ascii="Times New Roman" w:eastAsia="Times New Roman" w:hAnsi="Times New Roman" w:cs="Times New Roman"/>
                <w:b/>
                <w:bCs/>
                <w:iCs/>
                <w:sz w:val="28"/>
                <w:szCs w:val="28"/>
                <w:highlight w:val="white"/>
                <w:lang w:val="en-US"/>
              </w:rPr>
            </w:pPr>
            <w:r w:rsidRPr="00130288">
              <w:rPr>
                <w:rFonts w:ascii="Times New Roman" w:eastAsia="Times New Roman" w:hAnsi="Times New Roman" w:cs="Times New Roman"/>
                <w:b/>
                <w:bCs/>
                <w:iCs/>
                <w:sz w:val="28"/>
                <w:szCs w:val="28"/>
                <w:highlight w:val="white"/>
                <w:lang w:val="en-US"/>
              </w:rPr>
              <w:t>TỔNG</w:t>
            </w:r>
          </w:p>
        </w:tc>
        <w:tc>
          <w:tcPr>
            <w:tcW w:w="1547" w:type="dxa"/>
          </w:tcPr>
          <w:p w14:paraId="65C9BE5A" w14:textId="39EFEC3F" w:rsidR="00130288" w:rsidRPr="00130288" w:rsidRDefault="00130288" w:rsidP="00130288">
            <w:pPr>
              <w:jc w:val="center"/>
              <w:rPr>
                <w:rFonts w:ascii="Times New Roman" w:eastAsia="Times New Roman" w:hAnsi="Times New Roman" w:cs="Times New Roman"/>
                <w:iCs/>
                <w:sz w:val="28"/>
                <w:szCs w:val="28"/>
                <w:highlight w:val="white"/>
              </w:rPr>
            </w:pPr>
            <w:r w:rsidRPr="00130288">
              <w:rPr>
                <w:rFonts w:ascii="Times New Roman" w:eastAsia="Arial" w:hAnsi="Times New Roman" w:cs="Times New Roman"/>
                <w:b/>
                <w:iCs/>
                <w:sz w:val="28"/>
                <w:szCs w:val="28"/>
                <w:highlight w:val="white"/>
              </w:rPr>
              <w:t>8.769</w:t>
            </w:r>
          </w:p>
        </w:tc>
        <w:tc>
          <w:tcPr>
            <w:tcW w:w="2138" w:type="dxa"/>
          </w:tcPr>
          <w:p w14:paraId="07986228" w14:textId="4446F7D1" w:rsidR="00130288" w:rsidRPr="00130288" w:rsidRDefault="00130288" w:rsidP="00130288">
            <w:pPr>
              <w:jc w:val="right"/>
              <w:rPr>
                <w:rFonts w:ascii="Times New Roman" w:eastAsia="Times New Roman" w:hAnsi="Times New Roman" w:cs="Times New Roman"/>
                <w:iCs/>
                <w:sz w:val="28"/>
                <w:szCs w:val="28"/>
                <w:highlight w:val="white"/>
              </w:rPr>
            </w:pPr>
            <w:r w:rsidRPr="00130288">
              <w:rPr>
                <w:rFonts w:ascii="Times New Roman" w:eastAsia="Arial" w:hAnsi="Times New Roman" w:cs="Times New Roman"/>
                <w:b/>
                <w:iCs/>
                <w:sz w:val="28"/>
                <w:szCs w:val="28"/>
                <w:highlight w:val="white"/>
              </w:rPr>
              <w:t>172.343.722.517</w:t>
            </w:r>
          </w:p>
        </w:tc>
      </w:tr>
    </w:tbl>
    <w:p w14:paraId="3816FD22" w14:textId="799DC5EA" w:rsidR="00326FE9" w:rsidRPr="00265CE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xét tặng và tuyên dương 292 sinh viên đạt danh hiệu Sinh viên Xuất sắc, 1.921 sinh viên đạt danh hiệu Sinh viên Giỏi, 07 học viên cao học và nghiên cứu sinh có thành tích xuất sắc trong học tập và nghiên cứu khoa học năm học 2023 - 2024;</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tuyên dương 47 sinh viên đạt danh hiệu Sinh viên Xuất sắc, 452 sinh viên đạt danh hiệu Sinh viên Giỏi toàn khóa và 43 học viên cao học có thành tích xuất sắc trong học tập và nghiên cứu khoa học toàn khóa. Trong năm 2024, Nhà trường đã xét tốt nghiệp cho sinh viên hệ chính quy 5 đợt với tổng số 2.849 sinh viên tốt nghiệp</w:t>
      </w:r>
      <w:r w:rsidR="00265CEF" w:rsidRPr="00265CEF">
        <w:rPr>
          <w:rFonts w:ascii="Times New Roman" w:eastAsia="Times New Roman" w:hAnsi="Times New Roman" w:cs="Times New Roman"/>
          <w:sz w:val="28"/>
          <w:szCs w:val="28"/>
        </w:rPr>
        <w:t>;</w:t>
      </w:r>
    </w:p>
    <w:p w14:paraId="64F9E00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Phối hợp với các Công ty bảo hiểm tổ chức cho HSSV tham gia bảo hiểm thân thể. Trong năm qua, Nhà trường đã lập hồ sơ giải quyết chế độ đền bù bảo hiểm cho 41 trường hợp HSSV bị tai nạn, đau ốm phải nhập viện điều trị.</w:t>
      </w:r>
    </w:p>
    <w:p w14:paraId="6115901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3.5.</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Công tác Lưu học sinh</w:t>
      </w:r>
    </w:p>
    <w:p w14:paraId="1344B63E" w14:textId="29D8B532" w:rsidR="00326FE9" w:rsidRPr="00265CE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2024, Trường Đại học Vinh tiếp nhận mới 24 sinh viên Lào vào học chương trình đại học và sau đại học, nâng tổng số lưu học sinh toàn Trường là 166 em (100% lưu học sinh Quốc tịch Lào).  100% lưu học sinh học tập tại Trường Đại học Vinh được bố trí ở tập trung tại ký túc xá của Nhà trường, với đầy đủ trang thiết bị thiết yếu đảm bảo nhu cầu sinh hoạt, học tập</w:t>
      </w:r>
      <w:r w:rsidR="00265CEF" w:rsidRPr="00265CEF">
        <w:rPr>
          <w:rFonts w:ascii="Times New Roman" w:eastAsia="Times New Roman" w:hAnsi="Times New Roman" w:cs="Times New Roman"/>
          <w:sz w:val="28"/>
          <w:szCs w:val="28"/>
        </w:rPr>
        <w:t>;</w:t>
      </w:r>
    </w:p>
    <w:p w14:paraId="4E1028BD" w14:textId="55A20293" w:rsidR="00326FE9" w:rsidRPr="00265CE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lớn lưu học sinh chấp hành tốt các nội quy, quy chế của Nhà trường, chấp hành nghiêm chỉnh pháp luật Việt Nam; tham gia đầy đủ các hoạt động văn hóa, văn nghệ, thể dục thể thao, công tác tự quản. Lưu học sinh Nhà trường được tạo điều kiện tổ chức và tham gia các buổi tọa đàm, giao lưu văn hóa, các hoạt động kỷ niệm, đặc biệt là kỷ niệm các ngày lễ lớn của nhân dân các bộ tộc Lào như Tết Bunpimay, ngày Quốc khánh 02/12, các hoạt động giao lưu, hỗ trợ của Liên hiệp các tổ chức hữu nghị Tỉnh Nghệ An và Hội hữu nghị Việt Nam - Lào Tỉnh Nghệ An, Tổng Công ty hợp tác Kinh tế COECCO và các đơn vị, doanh nghiệp khác</w:t>
      </w:r>
      <w:r w:rsidR="00265CEF" w:rsidRPr="00265CEF">
        <w:rPr>
          <w:rFonts w:ascii="Times New Roman" w:eastAsia="Times New Roman" w:hAnsi="Times New Roman" w:cs="Times New Roman"/>
          <w:sz w:val="28"/>
          <w:szCs w:val="28"/>
        </w:rPr>
        <w:t>;</w:t>
      </w:r>
    </w:p>
    <w:p w14:paraId="5CF7A7A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Đoàn Thanh niên, Hội Sinh viên và các đơn vị đào tạo thường xuyên có các hoạt động đồng hành, hỗ trợ lưu học sinh trong sinh hoạt, học tập, rèn luyện, đã có nhiều lưu học sinh đạt kết quả học tập loại khá, nhiều lưu học sinh được Hiệu trưởng Nhà trường tặng giấy khen.</w:t>
      </w:r>
    </w:p>
    <w:p w14:paraId="23E8DA4A"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CÔNG TÁC CỦA PHÒNG</w:t>
      </w:r>
    </w:p>
    <w:p w14:paraId="370B0A12"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 xml:space="preserve"> Công tác chính trị tư tưởng</w:t>
      </w:r>
    </w:p>
    <w:p w14:paraId="3D8E2F6D" w14:textId="7C7BCCAC" w:rsidR="00326FE9" w:rsidRPr="00265CE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Thường xuyên tuyên truyền giáo dục, bồi dưỡng Chủ nghĩa Mác - Lênin, tư tưởng Hồ Chí Minh; tăng cường giáo dục truyền thống cách mạng, tinh thần làm chủ, xây dựng tình đoàn kết, hợp tác giúp đỡ lẫn nhau trong cán bộ, viên chức, đấu tranh ngăn ngừa có hiệu quả với những biểu hiện tư tưởng và hành vi nói, viết, làm,... trái với quan điểm, chủ trương, đường lối của Đảng, chính sách, pháp luật của Nhà nước</w:t>
      </w:r>
      <w:r w:rsidR="00265CEF" w:rsidRPr="00265CEF">
        <w:rPr>
          <w:rFonts w:ascii="Times New Roman" w:eastAsia="Times New Roman" w:hAnsi="Times New Roman" w:cs="Times New Roman"/>
          <w:color w:val="000000"/>
          <w:sz w:val="28"/>
          <w:szCs w:val="28"/>
        </w:rPr>
        <w:t>;</w:t>
      </w:r>
    </w:p>
    <w:p w14:paraId="12BE4F1A" w14:textId="1FEB6945" w:rsidR="00326FE9" w:rsidRPr="00265CE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cán bộ, đảng viên trong đơn vị tham gia tốt các đợt nghiên cứu, học tập các chỉ thị, nghị quyết của Đảng; thực hiện tốt các cuộc vận động của Đảng, Nhà nước, của Ngành và của Trường</w:t>
      </w:r>
      <w:r w:rsidR="00265CEF" w:rsidRPr="00265CEF">
        <w:rPr>
          <w:rFonts w:ascii="Times New Roman" w:eastAsia="Times New Roman" w:hAnsi="Times New Roman" w:cs="Times New Roman"/>
          <w:color w:val="000000"/>
          <w:sz w:val="28"/>
          <w:szCs w:val="28"/>
        </w:rPr>
        <w:t>;</w:t>
      </w:r>
    </w:p>
    <w:p w14:paraId="29ED5E8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Phòng và chi bộ luôn tích cực, chủ động trong việc triển khai học tập các chuyên đề, báo cáo thời sự cho cán bộ, đảng viên.</w:t>
      </w:r>
    </w:p>
    <w:p w14:paraId="124F4E56"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  Công tác tổ chức và bồi dưỡng cán bộ, công tác Đảng, công tác Công đoàn</w:t>
      </w:r>
    </w:p>
    <w:p w14:paraId="077CFA0F" w14:textId="6E574DD9"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Hiện nay, Phòng có 10 cán bộ, trong đó có: 01 Trưởng phòng, 02 Phó trưởng phòng và 07 cán bộ</w:t>
      </w:r>
      <w:r w:rsidR="00606A17" w:rsidRPr="00606A17">
        <w:rPr>
          <w:rFonts w:ascii="Times New Roman" w:eastAsia="Times New Roman" w:hAnsi="Times New Roman" w:cs="Times New Roman"/>
          <w:color w:val="000000"/>
          <w:sz w:val="28"/>
          <w:szCs w:val="28"/>
        </w:rPr>
        <w:t>;</w:t>
      </w:r>
    </w:p>
    <w:p w14:paraId="6091C97E" w14:textId="43612C1F"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 xml:space="preserve">- Lãnh đạo đơn vị thường xuyên động viên, nhắc nhở cán bộ học tập nâng cao trình độ chuyên môn, nghiệp vụ để đáp ứng yêu cầu công tác ngày càng cao của Nhà trường. </w:t>
      </w:r>
      <w:r>
        <w:rPr>
          <w:rFonts w:ascii="Times New Roman" w:eastAsia="Times New Roman" w:hAnsi="Times New Roman" w:cs="Times New Roman"/>
          <w:sz w:val="28"/>
          <w:szCs w:val="28"/>
        </w:rPr>
        <w:t xml:space="preserve">Năm 2024, Phòng có 01 đồng chí là đang là Nghiên cứu sinh </w:t>
      </w:r>
      <w:r>
        <w:rPr>
          <w:rFonts w:ascii="Times New Roman" w:eastAsia="Times New Roman" w:hAnsi="Times New Roman" w:cs="Times New Roman"/>
          <w:i/>
          <w:sz w:val="28"/>
          <w:szCs w:val="28"/>
        </w:rPr>
        <w:t xml:space="preserve">(đ/c Nguyễn Thị Hà Giang), </w:t>
      </w:r>
      <w:r>
        <w:rPr>
          <w:rFonts w:ascii="Times New Roman" w:eastAsia="Times New Roman" w:hAnsi="Times New Roman" w:cs="Times New Roman"/>
          <w:sz w:val="28"/>
          <w:szCs w:val="28"/>
        </w:rPr>
        <w:t>01 đồng chí đang học thạc sĩ</w:t>
      </w:r>
      <w:r>
        <w:rPr>
          <w:rFonts w:ascii="Times New Roman" w:eastAsia="Times New Roman" w:hAnsi="Times New Roman" w:cs="Times New Roman"/>
          <w:i/>
          <w:sz w:val="28"/>
          <w:szCs w:val="28"/>
        </w:rPr>
        <w:t xml:space="preserve"> (đ/c Lê Đình Tri), </w:t>
      </w:r>
      <w:r>
        <w:rPr>
          <w:rFonts w:ascii="Times New Roman" w:eastAsia="Times New Roman" w:hAnsi="Times New Roman" w:cs="Times New Roman"/>
          <w:sz w:val="28"/>
          <w:szCs w:val="28"/>
        </w:rPr>
        <w:t xml:space="preserve">01 đồng </w:t>
      </w:r>
      <w:r>
        <w:rPr>
          <w:rFonts w:ascii="Times New Roman" w:eastAsia="Times New Roman" w:hAnsi="Times New Roman" w:cs="Times New Roman"/>
          <w:sz w:val="28"/>
          <w:szCs w:val="28"/>
        </w:rPr>
        <w:lastRenderedPageBreak/>
        <w:t xml:space="preserve">chí đang học văn bằng 2 tiếng Anh </w:t>
      </w:r>
      <w:r>
        <w:rPr>
          <w:rFonts w:ascii="Times New Roman" w:eastAsia="Times New Roman" w:hAnsi="Times New Roman" w:cs="Times New Roman"/>
          <w:i/>
          <w:sz w:val="28"/>
          <w:szCs w:val="28"/>
        </w:rPr>
        <w:t xml:space="preserve">(đ/c Nguyễn Thanh Sơn), </w:t>
      </w:r>
      <w:r>
        <w:rPr>
          <w:rFonts w:ascii="Times New Roman" w:eastAsia="Times New Roman" w:hAnsi="Times New Roman" w:cs="Times New Roman"/>
          <w:sz w:val="28"/>
          <w:szCs w:val="28"/>
        </w:rPr>
        <w:t xml:space="preserve">01 đồng chí tham gia lớp bồi dưỡng trung cấp lý luận chính trị </w:t>
      </w:r>
      <w:r>
        <w:rPr>
          <w:rFonts w:ascii="Times New Roman" w:eastAsia="Times New Roman" w:hAnsi="Times New Roman" w:cs="Times New Roman"/>
          <w:i/>
          <w:sz w:val="28"/>
          <w:szCs w:val="28"/>
        </w:rPr>
        <w:t xml:space="preserve">(đ/c Võ Thị Hải Huyền), </w:t>
      </w:r>
      <w:r>
        <w:rPr>
          <w:rFonts w:ascii="Times New Roman" w:eastAsia="Times New Roman" w:hAnsi="Times New Roman" w:cs="Times New Roman"/>
          <w:sz w:val="28"/>
          <w:szCs w:val="28"/>
        </w:rPr>
        <w:t>01 đồng chí hoàn thành lớp bồi dưỡng chức danh nghề nghiệp giảng viên đại học</w:t>
      </w:r>
      <w:r>
        <w:rPr>
          <w:rFonts w:ascii="Times New Roman" w:eastAsia="Times New Roman" w:hAnsi="Times New Roman" w:cs="Times New Roman"/>
        </w:rPr>
        <w:t xml:space="preserve"> </w:t>
      </w:r>
      <w:r>
        <w:rPr>
          <w:rFonts w:ascii="Times New Roman" w:eastAsia="Times New Roman" w:hAnsi="Times New Roman" w:cs="Times New Roman"/>
          <w:i/>
          <w:sz w:val="28"/>
          <w:szCs w:val="28"/>
        </w:rPr>
        <w:t xml:space="preserve">(đ/c Nguyễn Thị Hà Giang); </w:t>
      </w:r>
      <w:r>
        <w:rPr>
          <w:rFonts w:ascii="Times New Roman" w:eastAsia="Times New Roman" w:hAnsi="Times New Roman" w:cs="Times New Roman"/>
          <w:sz w:val="28"/>
          <w:szCs w:val="28"/>
        </w:rPr>
        <w:t>02 đồng chí hoàn thành chương trình bồi dưỡng Chuyên viên chính</w:t>
      </w:r>
      <w:r>
        <w:rPr>
          <w:rFonts w:ascii="Times New Roman" w:eastAsia="Times New Roman" w:hAnsi="Times New Roman" w:cs="Times New Roman"/>
          <w:i/>
          <w:sz w:val="28"/>
          <w:szCs w:val="28"/>
        </w:rPr>
        <w:t xml:space="preserve"> (đ/c Mai Xuân Nguyên, đ/c Phan Thị Thuý)</w:t>
      </w:r>
      <w:r w:rsidR="00606A17" w:rsidRPr="00606A17">
        <w:rPr>
          <w:rFonts w:ascii="Times New Roman" w:eastAsia="Times New Roman" w:hAnsi="Times New Roman" w:cs="Times New Roman"/>
          <w:iCs/>
          <w:sz w:val="28"/>
          <w:szCs w:val="28"/>
        </w:rPr>
        <w:t>;</w:t>
      </w:r>
    </w:p>
    <w:p w14:paraId="53EBE1E1" w14:textId="01E67389"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Chỉ đạo cán bộ trong đơn vị tham gia tích cực, có hiệu quả các việc đột xuất theo yêu cầu của Nhà trường và các hoạt động phong trào văn hóa, văn nghệ, thể dục, thể thao; các hoạt động từ thiện, quyên góp, ủng hộ…</w:t>
      </w:r>
      <w:r w:rsidR="00606A17" w:rsidRPr="00606A17">
        <w:rPr>
          <w:rFonts w:ascii="Times New Roman" w:eastAsia="Times New Roman" w:hAnsi="Times New Roman" w:cs="Times New Roman"/>
          <w:color w:val="000000"/>
          <w:sz w:val="28"/>
          <w:szCs w:val="28"/>
        </w:rPr>
        <w:t>;</w:t>
      </w:r>
    </w:p>
    <w:p w14:paraId="1B455F4A" w14:textId="554B9F55"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Công đoàn bộ phận thường xuyên quan tâm đến đời sống cán bộ, động viên cán bộ hoàn thành công việc được giao và thực hiện tốt trách nhiệm đối với gia đình, nhà trường và xã hội; làm tốt công tác thăm hỏi, động viên cán bộ, gia đình cán bộ khi ốm đau hoặc gặp hoàn cảnh khó khăn</w:t>
      </w:r>
      <w:r w:rsidR="00606A17" w:rsidRPr="00606A17">
        <w:rPr>
          <w:rFonts w:ascii="Times New Roman" w:eastAsia="Times New Roman" w:hAnsi="Times New Roman" w:cs="Times New Roman"/>
          <w:color w:val="000000"/>
          <w:sz w:val="28"/>
          <w:szCs w:val="28"/>
        </w:rPr>
        <w:t>;</w:t>
      </w:r>
    </w:p>
    <w:p w14:paraId="4F65589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Chi bộ Phòng thường xuyên chỉ đạo sát sao để cán bộ hoàn thành các nhiệm vụ được giao. Chi bộ hiện có 09 đồng chí là Đảng viên, tỷ lệ 90%. Thực hiện nghiêm túc, đầy đủ việc sinh hoạt định kỳ</w:t>
      </w:r>
      <w:r>
        <w:rPr>
          <w:rFonts w:ascii="Times New Roman" w:eastAsia="Times New Roman" w:hAnsi="Times New Roman" w:cs="Times New Roman"/>
          <w:sz w:val="28"/>
          <w:szCs w:val="28"/>
        </w:rPr>
        <w:t>, sinh hoạt chuyên đề và các buổi học tập, quán triệt Nghị quyết.</w:t>
      </w:r>
    </w:p>
    <w:p w14:paraId="7E04C0B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Công tác quản lý Nhà Truyền thống, kho hồ sơ, phòng làm việc</w:t>
      </w:r>
    </w:p>
    <w:p w14:paraId="176141B6" w14:textId="2F438B7C"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Tổ chức giới thiệu, quảng bá hình ảnh Nhà trường cho các cá nhân, tập thể đến tham quan Nhà truyền thống. Hoàn thiện việc bổ sung tư liệu, hiện vật trưng bày tại Nhà truyền thống nhân dịp kỷ niệm 65 năm thành lập Trường Đại học Vinh. Xây dựng kế hoạch và triển khai Nhà truyền thống số phục vụ công tác tuyên truyền, giáo dục</w:t>
      </w:r>
      <w:r w:rsidR="00606A17" w:rsidRPr="00606A17">
        <w:rPr>
          <w:rFonts w:ascii="Times New Roman" w:eastAsia="Times New Roman" w:hAnsi="Times New Roman" w:cs="Times New Roman"/>
          <w:sz w:val="28"/>
          <w:szCs w:val="28"/>
        </w:rPr>
        <w:t>;</w:t>
      </w:r>
    </w:p>
    <w:p w14:paraId="09229CE4" w14:textId="4C394A4B"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quản lý kho hồ sơ luôn được thực hiện nghiêm túc, khoa học, đảm bảo an toàn, phòng chống cháy nổ</w:t>
      </w:r>
      <w:r w:rsidR="00606A17" w:rsidRPr="00606A17">
        <w:rPr>
          <w:rFonts w:ascii="Times New Roman" w:eastAsia="Times New Roman" w:hAnsi="Times New Roman" w:cs="Times New Roman"/>
          <w:sz w:val="28"/>
          <w:szCs w:val="28"/>
        </w:rPr>
        <w:t>;</w:t>
      </w:r>
    </w:p>
    <w:p w14:paraId="0FE98C08" w14:textId="63FC6E73"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Bổ sung cơ sở vật chất, trang thiết bị, máy móc đảm bảo cho cán bộ trong đơn vị thực hiện tốt nhiệm vụ công tác. Không để xảy ra mất mát, thất thoát cơ sở vật chất, trang thiết bị, máy móc của Nhà trường giao cho đơn vị phụ trách. Thực hiện nghiêm túc quy định về kiểm kê tài sản, thanh lý tài sản. Cán bộ Phòng luôn có ý thức sử dụng trang thiết bị, các tài nguyên hiệu quả, tiết kiệm; vệ sinh, sắp xếp phòng làm việc ngăn nắp, khoa học, tạo cảnh quan môi trường làm việc chuyên nghiệp</w:t>
      </w:r>
      <w:r w:rsidR="00606A17" w:rsidRPr="00606A17">
        <w:rPr>
          <w:rFonts w:ascii="Times New Roman" w:eastAsia="Times New Roman" w:hAnsi="Times New Roman" w:cs="Times New Roman"/>
          <w:sz w:val="28"/>
          <w:szCs w:val="28"/>
        </w:rPr>
        <w:t>;</w:t>
      </w:r>
    </w:p>
    <w:p w14:paraId="0DADC10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Năm 2024, Phòng CTCT-HSSV được Nhà trường xếp loại Hoàn thành xuất sắc nhiệm vụ. Có 03 cán bộ được đánh giá Hoàn thành xuất sắc nhiệm vụ, 06 cán bộ Hoàn thành tốt nhiệm vụ. Phòng CTCT-HSSV được Bộ trưởng Bộ Giáo dục và Đào tạo cấp Giấy chứng nhận "Tập thể lao động xuất sắc" năm học 2022 - 2023, có 07 lượt cán bộ được tặng Giấy khen các cấp.</w:t>
      </w:r>
    </w:p>
    <w:p w14:paraId="5DD33D9A"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III. TỒN TẠI, HẠN CHẾ </w:t>
      </w:r>
    </w:p>
    <w:p w14:paraId="0BEF13CA" w14:textId="61D401CD"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Việc triển khai thực hiện công tác quản lý HSSV ngoại trú chưa đạt kết quả như mong muốn. Công tác giáo dục pháp luật, nề nếp kỷ cương, ý thức tự học, tự rèn luyện trong HSSV, công tác tư vấn hỗ trợ sinh viên hiệu quả chưa cao</w:t>
      </w:r>
      <w:r w:rsidR="00606A17" w:rsidRPr="00606A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6DD6F3DD" w14:textId="0A22E42E"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Chưa có nhiều mô hình giáo dục chính trị tư tưởng trong viên chức, người lao động</w:t>
      </w:r>
      <w:r w:rsidR="00606A17" w:rsidRPr="00606A17">
        <w:rPr>
          <w:rFonts w:ascii="Times New Roman" w:eastAsia="Times New Roman" w:hAnsi="Times New Roman" w:cs="Times New Roman"/>
          <w:sz w:val="28"/>
          <w:szCs w:val="28"/>
        </w:rPr>
        <w:t>;</w:t>
      </w:r>
    </w:p>
    <w:p w14:paraId="6A564A10" w14:textId="2CA688AE"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Sự phối hợp giữa một số cán bộ, giữa các bộ phận liên quan có lúc, có nơi chưa nhịp nhàng; một số cán bộ còn thiếu tính sáng tạo, thiếu đam mê, chưa bám việc, nhất là các hoạt động ngoài giờ</w:t>
      </w:r>
      <w:r w:rsidR="00606A17" w:rsidRPr="00606A17">
        <w:rPr>
          <w:rFonts w:ascii="Times New Roman" w:eastAsia="Times New Roman" w:hAnsi="Times New Roman" w:cs="Times New Roman"/>
          <w:sz w:val="28"/>
          <w:szCs w:val="28"/>
        </w:rPr>
        <w:t>;</w:t>
      </w:r>
    </w:p>
    <w:p w14:paraId="0B642D7E" w14:textId="77777777" w:rsidR="00326FE9" w:rsidRPr="007A7034"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pacing w:val="-4"/>
          <w:sz w:val="28"/>
          <w:szCs w:val="28"/>
        </w:rPr>
      </w:pPr>
      <w:bookmarkStart w:id="0" w:name="_gjdgxs" w:colFirst="0" w:colLast="0"/>
      <w:bookmarkEnd w:id="0"/>
      <w:r w:rsidRPr="007A7034">
        <w:rPr>
          <w:rFonts w:ascii="Times New Roman" w:eastAsia="Times New Roman" w:hAnsi="Times New Roman" w:cs="Times New Roman"/>
          <w:spacing w:val="-4"/>
          <w:sz w:val="28"/>
          <w:szCs w:val="28"/>
        </w:rPr>
        <w:t>- Công tác triển khai xây dựng các quy trình quản lý, hỗ trợ, chăm sóc người học theo tiêu chuẩn ISO 9001:2015, công tác nghiên cứu và đáp ứng yêu cầu chuyển đổi số hoạt động quản lý người học trong đơn vị còn chậm, chưa đạt yêu cầu.</w:t>
      </w:r>
    </w:p>
    <w:p w14:paraId="1D3200E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PHẦN II</w:t>
      </w:r>
    </w:p>
    <w:p w14:paraId="22599EB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269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TRỌNG TÂM CÔNG TÁC NĂM 2025</w:t>
      </w:r>
    </w:p>
    <w:p w14:paraId="7E42E556"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TRỌNG TÂM CÔNG TÁC </w:t>
      </w:r>
    </w:p>
    <w:p w14:paraId="67650BD3"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1. Tiếp tục cụ thể hóa và thực hiện Công văn số 4654/BGDĐT-GDCTHSSV, ngày 23/8/2024 của Bộ Giáo dục và Đào tạo về việc hướng dẫn thực hiện nhiệm vụ giáo dục chính trị và công tác HSSV năm học 2024 - 2025; Công văn </w:t>
      </w:r>
      <w:r>
        <w:rPr>
          <w:rFonts w:ascii="Times New Roman" w:eastAsia="Times New Roman" w:hAnsi="Times New Roman" w:cs="Times New Roman"/>
          <w:sz w:val="28"/>
          <w:szCs w:val="28"/>
        </w:rPr>
        <w:t>số 4719/BGDĐT-GDCTHSSV, ngày 27/8/2024 của Bộ Giáo dục và Đào tạo về hướng dẫn thực hiện nhiệm vụ giáo dục thể chất, hoạt động thể thao và y tế trường học năm học 2024 - 2025; Công văn số 4857/BGDĐT-GDCTHSSV, ngày 29/8/2024 của Bộ Giáo dục và Đào tạo về tăng cường công tác tuyên truyền, giáo dục pháp luật về an toàn giao thông, phòng chống ma túy, bạo lực học đường cho HSSV năm học 2024 - 2025.</w:t>
      </w:r>
    </w:p>
    <w:p w14:paraId="2A8399F6" w14:textId="0EAA9D98"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Triển khai công tác người học bám sát với chủ đề năm học 2024 - 2025 </w:t>
      </w:r>
      <w:r w:rsidR="00B02E53">
        <w:rPr>
          <w:rFonts w:ascii="Times New Roman" w:eastAsia="Times New Roman" w:hAnsi="Times New Roman" w:cs="Times New Roman"/>
          <w:i/>
          <w:sz w:val="28"/>
          <w:szCs w:val="28"/>
          <w:highlight w:val="white"/>
        </w:rPr>
        <w:t>"</w:t>
      </w:r>
      <w:r>
        <w:rPr>
          <w:rFonts w:ascii="Times New Roman" w:eastAsia="Times New Roman" w:hAnsi="Times New Roman" w:cs="Times New Roman"/>
          <w:i/>
          <w:sz w:val="28"/>
          <w:szCs w:val="28"/>
          <w:highlight w:val="white"/>
        </w:rPr>
        <w:t>Đổi mới sáng tạo,</w:t>
      </w:r>
      <w:r>
        <w:rPr>
          <w:rFonts w:ascii="Times New Roman" w:eastAsia="Times New Roman" w:hAnsi="Times New Roman" w:cs="Times New Roman"/>
          <w:i/>
          <w:sz w:val="28"/>
          <w:szCs w:val="28"/>
        </w:rPr>
        <w:t xml:space="preserve"> nâng cao chất lượng, đoàn kết kỷ cương</w:t>
      </w:r>
      <w:r w:rsidR="00B02E53">
        <w:rPr>
          <w:rFonts w:ascii="Times New Roman" w:eastAsia="Times New Roman" w:hAnsi="Times New Roman" w:cs="Times New Roman"/>
          <w:i/>
          <w:sz w:val="28"/>
          <w:szCs w:val="28"/>
          <w:highlight w:val="white"/>
        </w:rPr>
        <w:t>"</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đ</w:t>
      </w:r>
      <w:r>
        <w:rPr>
          <w:rFonts w:ascii="Times New Roman" w:eastAsia="Times New Roman" w:hAnsi="Times New Roman" w:cs="Times New Roman"/>
          <w:sz w:val="28"/>
          <w:szCs w:val="28"/>
        </w:rPr>
        <w:t xml:space="preserve">ảm bảo quyền con người, quyền công dân gắn với quyền và nghĩa vụ của người học theo chỉ đạo của Bộ Giáo dục và Đào tạo, gắn với xây dựng nếp sống văn hóa trong HSSV, HV, tạo điều kiện thuận lợi để người học phát huy các truyền thống tốt đẹp của HSSV, HV, rèn luyện theo 5 giá trị cốt lõi của Nhà trường </w:t>
      </w:r>
      <w:r>
        <w:rPr>
          <w:rFonts w:ascii="Times New Roman" w:eastAsia="Times New Roman" w:hAnsi="Times New Roman" w:cs="Times New Roman"/>
          <w:i/>
          <w:sz w:val="28"/>
          <w:szCs w:val="28"/>
        </w:rPr>
        <w:t xml:space="preserve">"Trung thực - Trách nhiệm - Say mê - Sáng tạo - Hợp tác", </w:t>
      </w:r>
      <w:r>
        <w:rPr>
          <w:rFonts w:ascii="Times New Roman" w:eastAsia="Times New Roman" w:hAnsi="Times New Roman" w:cs="Times New Roman"/>
          <w:sz w:val="28"/>
          <w:szCs w:val="28"/>
        </w:rPr>
        <w:t xml:space="preserve">tất cả với phương châm </w:t>
      </w:r>
      <w:r>
        <w:rPr>
          <w:rFonts w:ascii="Times New Roman" w:eastAsia="Times New Roman" w:hAnsi="Times New Roman" w:cs="Times New Roman"/>
          <w:i/>
          <w:sz w:val="28"/>
          <w:szCs w:val="28"/>
        </w:rPr>
        <w:t>"vì người học"</w:t>
      </w:r>
      <w:r>
        <w:rPr>
          <w:rFonts w:ascii="Times New Roman" w:eastAsia="Times New Roman" w:hAnsi="Times New Roman" w:cs="Times New Roman"/>
          <w:sz w:val="28"/>
          <w:szCs w:val="28"/>
        </w:rPr>
        <w:t xml:space="preserve">. </w:t>
      </w:r>
    </w:p>
    <w:p w14:paraId="15B632F5"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Thực hiện có hiệu quả các kế hoạch, đề án, quyết định của Chính phủ, Bộ Giáo dục và Đào tạo trong công tác người học; xây dựng kế hoạch tham gia có hiệu quả các Hội thi, Cuộc thi, Hội diễn, Giải thể thao cấp khu vực, toàn quốc cho HSSV.</w:t>
      </w:r>
    </w:p>
    <w:p w14:paraId="09CDAA83"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Tiếp tục rà soát các văn bản phục vụ công tác người học, cải cách hành chính trong việc xử lý các thủ tục liên quan đến người học; xây dựng nội dung, quy trình quản lý dữ liệu người học đảm bảo khoa học, phục vụ thuận lợi cho công tác người học và đáp ứng yêu cầu chuyển đổi số hoạt động quản lý người học trong giai đoạn hiện nay.</w:t>
      </w:r>
    </w:p>
    <w:p w14:paraId="32131E56"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NHIỆM VỤ, GIẢI PHÁP</w:t>
      </w:r>
    </w:p>
    <w:p w14:paraId="227F8C4E"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 CÔNG TÁC CHUYÊN MÔN, NGHIỆP VỤ</w:t>
      </w:r>
    </w:p>
    <w:p w14:paraId="1236559E"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1. Công tác giáo dục người học</w:t>
      </w:r>
    </w:p>
    <w:p w14:paraId="497F5A9A"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highlight w:val="white"/>
        </w:rPr>
        <w:t>1.1. Giáo dục chính trị tư tưởng</w:t>
      </w:r>
    </w:p>
    <w:p w14:paraId="35C3955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Tăng cường các hoạt động giáo dục chính trị, tư tưởng; tuyên truyền, học tập và quán triệt thực hiện các chủ trương, đường lối của Đảng, chính sách pháp luật của Nhà nước và của ngành Giáo dục trong cán bộ và người học. Triển khai thực hiện có hiệu quả Kết luận số 01-KL/TW, ngày 18/5/2021 của Bộ Chính trị </w:t>
      </w:r>
      <w:r>
        <w:rPr>
          <w:rFonts w:ascii="Times New Roman" w:eastAsia="Times New Roman" w:hAnsi="Times New Roman" w:cs="Times New Roman"/>
          <w:sz w:val="28"/>
          <w:szCs w:val="28"/>
        </w:rPr>
        <w:lastRenderedPageBreak/>
        <w:t xml:space="preserve">về tiếp tục thực hiện Chỉ thị số 05-CT/TW, ngày 15/5/2016 của Bộ Chính trị khóa XII </w:t>
      </w:r>
      <w:r>
        <w:rPr>
          <w:rFonts w:ascii="Times New Roman" w:eastAsia="Times New Roman" w:hAnsi="Times New Roman" w:cs="Times New Roman"/>
          <w:i/>
          <w:sz w:val="28"/>
          <w:szCs w:val="28"/>
        </w:rPr>
        <w:t>"Về đẩy mạnh học tập và làm theo tư tưởng, đạo đức, phong cách Hồ Chí Minh"</w:t>
      </w:r>
      <w:r>
        <w:rPr>
          <w:rFonts w:ascii="Times New Roman" w:eastAsia="Times New Roman" w:hAnsi="Times New Roman" w:cs="Times New Roman"/>
          <w:sz w:val="28"/>
          <w:szCs w:val="28"/>
        </w:rPr>
        <w:t xml:space="preserve">; các Nghị quyết Đại hội Đảng các cấp, Hội nghị Ban Chấp hành Trung ương Đảng, Nghị quyết số 39-NQ/TW, ngày 18/7/2024 của Bộ Chính trị về xây dựng và phát triển tỉnh Nghệ An đến năm 2030, tầm nhìn đến năm 2045; tổ chức các hoạt động chào mừng Đại hội Đảng các cấp tiến tới Đại hội đại biểu Đảng bộ Trường Đại học Vinh lần thứ XXXIII, nhiệm kỳ 2025 - 2030; </w:t>
      </w:r>
    </w:p>
    <w:p w14:paraId="2B4625AB"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Tổ chức thường xuyên, kịp thời các buổi báo cáo thời sự trong nước và thế giới; tích cực nắm bắt tâm tư nguyện vọng của cán bộ, viên chức và người học của Nhà trường;</w:t>
      </w:r>
    </w:p>
    <w:p w14:paraId="3D1FE7E3"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Tổ chức trang trọng các hoạt động nhân kỷ niệm các ngày lễ lớn của Đảng, của đất nước, đặc biệt là các chương trình chính luận nhân kỷ niệm 95 năm Ngày thành lập Đảng Cộng sản Việt Nam và 50 năm Ngày giải phóng miền Nam, thống nhất đất nước, 135 năm Ngày sinh của Chủ tịch Hồ Chí Minh, 80 năm Ngày Quốc khánh Nước CHXHCN Việt Nam; tiếp tục quán triệt các nội dung giáo dục lý tưởng cách mạng, đạo đức lối sống cho HSSV theo tinh thần của Quyết định 1895/QĐ-TTg, ngày 11/11/2021 của Thủ tướng Chính phủ về </w:t>
      </w:r>
      <w:r>
        <w:rPr>
          <w:rFonts w:ascii="Times New Roman" w:eastAsia="Times New Roman" w:hAnsi="Times New Roman" w:cs="Times New Roman"/>
          <w:i/>
          <w:sz w:val="28"/>
          <w:szCs w:val="28"/>
        </w:rPr>
        <w:t>"Tăng cường giáo dục lý tưởng cách mạng, đạo đức, lối sống và khơi dậy khát vọng cống hiến cho thanh niên, thiếu niên, nhi đồng giai đoạn 2021 - 2030"</w:t>
      </w:r>
      <w:r>
        <w:rPr>
          <w:rFonts w:ascii="Times New Roman" w:eastAsia="Times New Roman" w:hAnsi="Times New Roman" w:cs="Times New Roman"/>
          <w:sz w:val="28"/>
          <w:szCs w:val="28"/>
        </w:rPr>
        <w:t xml:space="preserve">; </w:t>
      </w:r>
    </w:p>
    <w:p w14:paraId="0C0FD658"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Tiếp tục tổ chức có hiệu quả hội nghị dân chủ sinh viên và các hoạt động đối thoại giữa Hiệu trưởng Nhà trường với HSSV; nâng cao hiệu quả, chất lượng của Hội nghị cán bộ Lớp, cán bộ Đoàn - Hội toàn trường hàng tháng, sinh hoạt lớp hành chính hàng tháng, công tác giao ban tháng, quý về công tác người học; </w:t>
      </w:r>
    </w:p>
    <w:p w14:paraId="569EB08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Tổ chức đón tiếp, nhập học, khai giảng, bế giảng, tuần sinh hoạt công dân - sinh viên đầu khóa, đầu năm học, cuối khóa cho HSSV, học viên đổi mới về hình thức, nội dung, làm tốt công tác giáo dục, rèn luyện người học;</w:t>
      </w:r>
    </w:p>
    <w:p w14:paraId="20E62A18"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đầy đủ, kịp thời, đúng quy định các chế độ chính sách cho người học, giải quyết kịp thời các thủ tục hành chính cho người học.</w:t>
      </w:r>
    </w:p>
    <w:p w14:paraId="38E99D68"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1.2. Giáo dục văn hoá, đạo đức, lối sống</w:t>
      </w:r>
    </w:p>
    <w:p w14:paraId="75486B94"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các hoạt động tuyên truyền, giáo dục, bồi dưỡng kiến thức, kỹ năng cho người học, đẩy mạnh phong trào xây dựng nếp sống văn hóa trong người học và các hoạt động kiểm tra việc thực hiện nề nếp học tập của người học năm học 2024 - 2025;</w:t>
      </w:r>
    </w:p>
    <w:p w14:paraId="765413E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giáo dục chuẩn mực đạo đức nghề nghiệp cho sinh viên phù hợp ngành đào tạo gắn với trách nhiệm của sinh viên trong giai đoạn hiện nay; quan tâm chỉ đạo thực hiện tốt công tác phối hợp giữa Nhà trường - gia đình - xã hội trong việc giáo dục người học.</w:t>
      </w:r>
    </w:p>
    <w:p w14:paraId="128DABBE"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1.3. Giáo dục pháp luật</w:t>
      </w:r>
    </w:p>
    <w:p w14:paraId="53173F2C" w14:textId="1C490249"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Phối hợp với các cơ quan chức năng, đặc biệt là công an các cấp làm tốt công tác giáo dục, truyền thông thực hiện pháp luật cho người học theo từng lĩnh vực, chủ đề</w:t>
      </w:r>
      <w:r w:rsidR="003958B8" w:rsidRPr="003958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Tiếp tục triển khai thực hiện có hiệu quả các nội dung của Dự án </w:t>
      </w:r>
      <w:r>
        <w:rPr>
          <w:rFonts w:ascii="Times New Roman" w:eastAsia="Times New Roman" w:hAnsi="Times New Roman" w:cs="Times New Roman"/>
          <w:i/>
          <w:sz w:val="28"/>
          <w:szCs w:val="28"/>
        </w:rPr>
        <w:t>"Phòng ngừa tội phạm và phòng, chống vi phạm pháp luật cho HSSV đến năm 2025, định hướng đến năm 2030"</w:t>
      </w:r>
      <w:r>
        <w:rPr>
          <w:rFonts w:ascii="Times New Roman" w:eastAsia="Times New Roman" w:hAnsi="Times New Roman" w:cs="Times New Roman"/>
          <w:sz w:val="28"/>
          <w:szCs w:val="28"/>
        </w:rPr>
        <w:t>;</w:t>
      </w:r>
    </w:p>
    <w:p w14:paraId="3DDF5460" w14:textId="5AF004A1"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Chỉ đạo, vận động người học tham gia có hiệu quả các cuộc thi tìm hiểu </w:t>
      </w:r>
      <w:r>
        <w:rPr>
          <w:rFonts w:ascii="Times New Roman" w:eastAsia="Times New Roman" w:hAnsi="Times New Roman" w:cs="Times New Roman"/>
          <w:i/>
          <w:sz w:val="28"/>
          <w:szCs w:val="28"/>
        </w:rPr>
        <w:t>(trực tiếp và trực tuyến)</w:t>
      </w:r>
      <w:r>
        <w:rPr>
          <w:rFonts w:ascii="Times New Roman" w:eastAsia="Times New Roman" w:hAnsi="Times New Roman" w:cs="Times New Roman"/>
          <w:sz w:val="28"/>
          <w:szCs w:val="28"/>
        </w:rPr>
        <w:t xml:space="preserve"> về công tác tuyên truyền, phổ biến pháp luật do Bộ Giáo dục và Đào tạo, UBND Tỉnh Nghệ An tổ chức; đăng cai và tham gia các cuộc thi, hội thi về giáo dục pháp luật trong năm học 2024 - 2025;</w:t>
      </w:r>
    </w:p>
    <w:p w14:paraId="3BB4B51A"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công tác đảm bảo an ninh trật tự; phòng chống tệ nạn xã hội; phòng ngừa tội phạm và phòng chống vi phạm pháp luật trong HSSV, đảm bảo công tác phối hợp thống nhất chặt chẽ giữa các bộ phận, các đơn vị trong Trường trong công tác đảm bảo an ninh trật tự, không để xảy ra các hiện tượng, vụ việc vi phạm pháp luật, an ninh trật tự, tệ nạn xã hội trong người học.</w:t>
      </w:r>
    </w:p>
    <w:p w14:paraId="1E947233"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1.4. Giáo dục, bồi dưỡng kỹ năng</w:t>
      </w:r>
    </w:p>
    <w:p w14:paraId="3FEDDA8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Xây dựng chương trình, kế hoạch và triển khai tập huấn kỹ năng theo các chuyên đề cho người học; kỹ năng công tác, nghiệp vụ cho đội ngũ cán bộ phụ trách công tác người học, cán bộ Lớp - Đoàn - Hội các cấp;</w:t>
      </w:r>
    </w:p>
    <w:p w14:paraId="22E467B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Tổ chức có hiệu quả các hoạt động chung sức cùng cộng đồng trong người học, góp phần thực hiện mục tiêu kết nối Nhà trường với cộng đồng; tổ chức có hiệu quả các hoạt động xã hội, tình nguyện của HSSV.</w:t>
      </w:r>
    </w:p>
    <w:p w14:paraId="2F6CDEE8"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1.5. Giáo dục thẩm mỹ</w:t>
      </w:r>
    </w:p>
    <w:p w14:paraId="7EB03FEC"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Tổ chức các hoạt động văn hóa, văn nghệ phục vụ đời sống tinh thần và phù hợp với thị hiếu của HSSV; tăng cường các hoạt động tại các trường, khoa, viện; từng bước thực hiện xã hội hóa để nâng cao chất lượng các hoạt động văn hóa, văn nghệ;</w:t>
      </w:r>
    </w:p>
    <w:p w14:paraId="4A91322D"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Kiện toàn, phát triển, bồi dưỡng các câu lạc bộ, đội, nhóm trong lĩnh vực văn hóa, văn nghệ, thúc đẩy phong trào văn hóa, văn nghệ trong người học, trực tiếp phục vụ cho các hoạt động giáo dục chính trị, tư tưởng, phục vụ các hoạt động kỷ niệm, các sự kiện của Nhà trường;</w:t>
      </w:r>
    </w:p>
    <w:p w14:paraId="3F3EC27D"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Tham gia tốt các cuộc thi, hội thi về văn hóa, văn nghệ do </w:t>
      </w:r>
      <w:r>
        <w:rPr>
          <w:rFonts w:ascii="Times New Roman" w:eastAsia="Times New Roman" w:hAnsi="Times New Roman" w:cs="Times New Roman"/>
          <w:sz w:val="28"/>
          <w:szCs w:val="28"/>
        </w:rPr>
        <w:t>Bộ Giáo dục và Đào tạo, Đoàn Thanh niên, Hội Sinh viên các cấp tổ chức.</w:t>
      </w:r>
    </w:p>
    <w:p w14:paraId="65B7FC97"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1.6. Giáo dục thể chất và y tế trường học</w:t>
      </w:r>
    </w:p>
    <w:p w14:paraId="5E621C1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các kế hoạch cụ thể để triển khai thực hiện tốt các nhiệm vụ giáo dục thể chất và y tế trường học theo Công văn của Bộ Giáo dục và Đào tạo;</w:t>
      </w:r>
    </w:p>
    <w:p w14:paraId="74DDC75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có hiệu quả các cuộc thi, hội thi về thể dục, thể thao do Bộ Giáo dục và Đào tạo, Đoàn Thanh niên, Hội Sinh viên các cấp tổ chức phù hợp với điều kiện thực tế của Nhà trường;</w:t>
      </w:r>
    </w:p>
    <w:p w14:paraId="7B35855C"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Đại hội Thể dục Thể thao HSSV toàn Trường năm học 2024 - 2025; chỉ đạo, tổ chức có hiệu quả, tạo mọi điều kiện thuận lợi để tổ chức các hoạt động thể dục, thể thao của các đơn vị đào tạo.</w:t>
      </w:r>
    </w:p>
    <w:p w14:paraId="4F4A0724"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Công tác hỗ trợ người học</w:t>
      </w:r>
    </w:p>
    <w:p w14:paraId="6600DF7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2.1. Tư vấn học tập</w:t>
      </w:r>
    </w:p>
    <w:p w14:paraId="4A8AE8CC"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Phối hợp </w:t>
      </w:r>
      <w:r>
        <w:rPr>
          <w:rFonts w:ascii="Times New Roman" w:eastAsia="Times New Roman" w:hAnsi="Times New Roman" w:cs="Times New Roman"/>
          <w:sz w:val="28"/>
          <w:szCs w:val="28"/>
          <w:highlight w:val="white"/>
        </w:rPr>
        <w:t xml:space="preserve">tổ chức tốt các hội nghị, hội thảo, các diễn đàn tư vấn, hỗ trợ HSSV về chuyên môn, nghiệp vụ, kỹ năng nghề nghiệp, ngoại ngữ, kỹ năng sống; </w:t>
      </w:r>
    </w:p>
    <w:p w14:paraId="4E11B5E5"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Thường xuyên nắm bắt, tình hình học tập, rèn luyện của người học, làm tốt công tác cảnh báo trong học tập đối với người học; có các giải pháp hiệu quả </w:t>
      </w:r>
      <w:r>
        <w:rPr>
          <w:rFonts w:ascii="Times New Roman" w:eastAsia="Times New Roman" w:hAnsi="Times New Roman" w:cs="Times New Roman"/>
          <w:sz w:val="28"/>
          <w:szCs w:val="28"/>
        </w:rPr>
        <w:lastRenderedPageBreak/>
        <w:t>để người học hoàn thành chứng chỉ ngoại ngữ đúng kế hoạch, tiến độ và nâng cao trình độ ngoại ngữ.</w:t>
      </w:r>
    </w:p>
    <w:p w14:paraId="187BFF97"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2.2. Tư vấn, chăm sóc sức khỏe, tâm lý học đường; </w:t>
      </w:r>
    </w:p>
    <w:p w14:paraId="6808FED2"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Xây dựng kế hoạch, triển khai thực hiện các chuyên đề, nội dung tuyên truyền, giáo dục về sức khỏe tâm thần, sức khỏe sinh sản, giáo dục giới tính cho người học;</w:t>
      </w:r>
    </w:p>
    <w:p w14:paraId="3C24BC9E" w14:textId="4ACDB094" w:rsidR="00326FE9" w:rsidRPr="00DB0DCF"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các cơ quan chức năng tổ chức các hoạt động, sự kiện tuyên truyền, truyền thông về tư vấn, chăm sóc sức khỏe cho người học, đặc biệt là tuyên truyền phòng chống tác hại của thuốc lá, thuốc lá điện tử, ma túy, mại dâm, xâm hại tình dục, bạo lực học đường, phòng chống tai nạn, thương tích, đuối nước…</w:t>
      </w:r>
    </w:p>
    <w:p w14:paraId="6864DCAD" w14:textId="77777777" w:rsidR="00326FE9" w:rsidRDefault="008C2F51" w:rsidP="00B02E53">
      <w:pPr>
        <w:pBdr>
          <w:top w:val="dotted" w:sz="4" w:space="0" w:color="FFFFFF"/>
          <w:left w:val="dotted" w:sz="4" w:space="0" w:color="FFFFFF"/>
          <w:bottom w:val="dotted" w:sz="4" w:space="18" w:color="FFFFFF"/>
          <w:right w:val="dotted" w:sz="4" w:space="0" w:color="FFFFFF"/>
          <w:between w:val="nil"/>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2.3. Hỗ trợ tài chính, hỗ trợ đặc biệt và các dịch vụ hỗ trợ khác</w:t>
      </w:r>
    </w:p>
    <w:p w14:paraId="0072CC8B" w14:textId="77777777" w:rsidR="00326FE9" w:rsidRDefault="008C2F51" w:rsidP="00B02E53">
      <w:pPr>
        <w:pBdr>
          <w:top w:val="dotted" w:sz="4" w:space="0" w:color="FFFFFF"/>
          <w:left w:val="dotted" w:sz="4" w:space="0" w:color="FFFFFF"/>
          <w:bottom w:val="dotted" w:sz="4" w:space="18" w:color="FFFFFF"/>
          <w:right w:val="dotted" w:sz="4" w:space="0" w:color="FFFFFF"/>
          <w:between w:val="nil"/>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Kịp thời nắm bắt tâm tư, nguyện vọng, tư vấn, giải đáp băn khoăn, thắc mắc của người học;</w:t>
      </w:r>
    </w:p>
    <w:p w14:paraId="4F1D8EFE" w14:textId="77777777" w:rsidR="00326FE9" w:rsidRDefault="008C2F51" w:rsidP="00B02E53">
      <w:pPr>
        <w:pBdr>
          <w:top w:val="dotted" w:sz="4" w:space="0" w:color="FFFFFF"/>
          <w:left w:val="dotted" w:sz="4" w:space="0" w:color="FFFFFF"/>
          <w:bottom w:val="dotted" w:sz="4" w:space="18" w:color="FFFFFF"/>
          <w:right w:val="dotted" w:sz="4" w:space="0" w:color="FFFFFF"/>
          <w:between w:val="nil"/>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phối hợp các hoạt động kết nối, kịp thời hỗ trợ cho người học có hoàn cảnh đặc biệt khó khăn trong quá trình học tập.</w:t>
      </w:r>
    </w:p>
    <w:p w14:paraId="3C037D58"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highlight w:val="white"/>
        </w:rPr>
        <w:t>3. Công tác quản lý người học</w:t>
      </w:r>
    </w:p>
    <w:p w14:paraId="6CEC5A74"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3.1. Công tác tổ chức, hành chính</w:t>
      </w:r>
    </w:p>
    <w:p w14:paraId="42570AE7"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tốt công tác tiếp nhận, tổ chức quản lý người học theo đúng các quy định hiện hành;</w:t>
      </w:r>
    </w:p>
    <w:p w14:paraId="204A1603"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bổ sung, cập nhật dữ liệu công tác người học trên hệ thống HEMIS của Bộ Giáo dục và Đào tạo; xây dựng đầy đủ báo cáo và minh chứng đánh giá công tác thi đua của Nhà trường trong lĩnh vực công tác người học;</w:t>
      </w:r>
    </w:p>
    <w:p w14:paraId="553B3F9D"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quản lý dữ liệu người học đảm bảo khoa học, phục vụ thuận lợi cho công tác người học, công tác cựu người học, công tác nghiên cứu và đáp ứng yêu cầu chuyển đổi số hoạt động quản lý người học trong giai đoạn hiện nay.</w:t>
      </w:r>
    </w:p>
    <w:p w14:paraId="5D0451A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3.2. Công tác đánh giá người học, tổ chức kiểm tra, giám sát</w:t>
      </w:r>
    </w:p>
    <w:p w14:paraId="09BDA24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 thực hiện Quy định đánh giá, xét điểm rèn luyện cho sinh viên hệ chính quy; tiếp tục đánh giá, xếp loại công tác người học các trường, khoa, viện và của Trường Đại học Vinh theo hướng tăng cường tính hiệu lực, hiệu quả, thực tế, thúc đẩy việc thực hiện công tác người học của các đơn vị và tinh thần tích cực, tự giác của người học tham gia các phong trào, hoạt động;</w:t>
      </w:r>
    </w:p>
    <w:p w14:paraId="4B0653A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triển khai tổ chức lấy ý kiến người học về các hoạt động đào tạo, giảng dạy của giảng viên, hoạt động của các đơn vị trực thuộc và các hoạt động của Nhà trường.</w:t>
      </w:r>
    </w:p>
    <w:p w14:paraId="4CC3344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3.3. Công tác người học nội trú, ngoại trú</w:t>
      </w:r>
    </w:p>
    <w:p w14:paraId="77B9A477"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Tiếp tục triển khai thực hiện mô hình </w:t>
      </w:r>
      <w:r>
        <w:rPr>
          <w:rFonts w:ascii="Times New Roman" w:eastAsia="Times New Roman" w:hAnsi="Times New Roman" w:cs="Times New Roman"/>
          <w:i/>
          <w:sz w:val="28"/>
          <w:szCs w:val="28"/>
        </w:rPr>
        <w:t xml:space="preserve">"Bình yên mái trường - Giảng đường hội nhập" </w:t>
      </w:r>
      <w:r>
        <w:rPr>
          <w:rFonts w:ascii="Times New Roman" w:eastAsia="Times New Roman" w:hAnsi="Times New Roman" w:cs="Times New Roman"/>
          <w:sz w:val="28"/>
          <w:szCs w:val="28"/>
        </w:rPr>
        <w:t>tại Trường Đại học Vinh</w:t>
      </w:r>
      <w:r>
        <w:rPr>
          <w:rFonts w:ascii="Times New Roman" w:eastAsia="Times New Roman" w:hAnsi="Times New Roman" w:cs="Times New Roman"/>
          <w:color w:val="000000"/>
          <w:sz w:val="28"/>
          <w:szCs w:val="28"/>
        </w:rPr>
        <w:t>; tăng cường phối hợp giữa Nhà trường với chính quyền, công an các địa phương, khối phố, chủ trọ và với các đơn vị liên quan trong trường để làm tốt công tác người học nội trú, ngoại trú; xây dựng môi trường lành mạnh để người học yên tâm học tập, rèn luyện, tham gia xây dựng các phong trào tại địa phương, góp phần giữ vững an ninh trật tự, xây dựng nếp sống văn hóa trên địa bàn, khu dân cư.</w:t>
      </w:r>
    </w:p>
    <w:p w14:paraId="27E7622B"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lastRenderedPageBreak/>
        <w:t>3.4. Công tác đảm bảo an ninh trật tự, an toàn trường học</w:t>
      </w:r>
    </w:p>
    <w:p w14:paraId="72ADC5B0"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Phối hợp chặt chẽ với công an, chính quyền địa phương, cụm bảo đảm an ninh trật tự - sẵn sàng chiến đấu để làm tốt công tác bảo đảm an ninh trật tự; thường xuyên kiểm tra, củng cố hệ thống cơ sở vật chất để đảm bảo công tác an ninh trật tự, nhằm bảo vệ an toàn con người và tài sản của Nhà trường; phát hiện, xử lý kịp thời các vụ việc về an ninh trật tự, an toàn trường học liên quan đến người học;</w:t>
      </w:r>
    </w:p>
    <w:p w14:paraId="0F85E860"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Tổ chức cho 100% HSSV ký cam kết thực hiện tốt nội quy, quy chế của Nhà trường.</w:t>
      </w:r>
    </w:p>
    <w:p w14:paraId="1F30730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highlight w:val="white"/>
        </w:rPr>
        <w:t>3.5. Thực hiện chế độ, chính sách đối với người học</w:t>
      </w:r>
    </w:p>
    <w:p w14:paraId="20B9D0AD"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đầy đủ, kịp thời, đúng quy định các chế độ chính sách đối với người học, tạo điều kiện thuận lợi và khuyến khích người học trong quá trình học tập và rèn luyện.</w:t>
      </w:r>
    </w:p>
    <w:p w14:paraId="13873D5D"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3.6. Công tác Lưu học sinh</w:t>
      </w:r>
    </w:p>
    <w:p w14:paraId="4649DB52" w14:textId="77777777" w:rsidR="00326FE9" w:rsidRPr="00B02E53"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pacing w:val="-2"/>
          <w:sz w:val="28"/>
          <w:szCs w:val="28"/>
        </w:rPr>
      </w:pPr>
      <w:r w:rsidRPr="00B02E53">
        <w:rPr>
          <w:rFonts w:ascii="Times New Roman" w:eastAsia="Times New Roman" w:hAnsi="Times New Roman" w:cs="Times New Roman"/>
          <w:spacing w:val="-2"/>
          <w:sz w:val="28"/>
          <w:szCs w:val="28"/>
        </w:rPr>
        <w:t>Tiếp tục triển khai thực hiện tốt công tác lưu học sinh theo Quy định quản lý người nước ngoài học tập tại Trường Đại học Vinh; làm tốt công tác phối hợp giữa các đơn vị liên quan để quản lý hộ chiếu, theo dõi thị thực, các thủ tục khi lưu học sinh thôi học, bỏ học, tốt nghiệp, trở lại học tập; chấp hành Nội quy nội trú; thực hiện đầy đủ, kịp thời các chế độ chính sách đối với lưu học sinh; tổ chức có hiệu quả các hoạt động, phong trào hỗ trợ lưu học sinh trong học tập và rèn luyện.</w:t>
      </w:r>
    </w:p>
    <w:p w14:paraId="1A6FBE05"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3.7. Công tác cựu người học</w:t>
      </w:r>
    </w:p>
    <w:p w14:paraId="4BD98881"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Kiện toàn Ban Liên lạc cựu HSSV, học viên; xây dựng kế hoạch công tác cựu người học năm 2025 và giai đoạn 2025 - 2030.</w:t>
      </w:r>
    </w:p>
    <w:p w14:paraId="735689A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CÔNG TÁC CỦA PHÒNG</w:t>
      </w:r>
    </w:p>
    <w:p w14:paraId="59EC1F90"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Công tác chính trị tư tưởng</w:t>
      </w:r>
    </w:p>
    <w:p w14:paraId="5283CB3A" w14:textId="128D0D82"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Thường xuyên tuyên truyền giáo dục, bồi dưỡng Chủ nghĩa Mác - Lênin, tư tưởng Hồ Chí Minh; tăng cường giáo dục truyền thống cách mạng, tinh thần làm chủ, xây dựng tình đoàn kết, hợp tác giúp đỡ lẫn nhau trong cán bộ, viên chức, đấu tranh ngăn ngừa có hiệu quả với những biểu hiện tư tưởng và hành vi nói, viết, làm,... trái với quan điểm, chủ trương, đường lối của Đảng, chính sách, pháp luật của Nhà nước</w:t>
      </w:r>
      <w:r w:rsidR="00606A17" w:rsidRPr="00606A17">
        <w:rPr>
          <w:rFonts w:ascii="Times New Roman" w:eastAsia="Times New Roman" w:hAnsi="Times New Roman" w:cs="Times New Roman"/>
          <w:color w:val="000000"/>
          <w:sz w:val="28"/>
          <w:szCs w:val="28"/>
        </w:rPr>
        <w:t>;</w:t>
      </w:r>
    </w:p>
    <w:p w14:paraId="251849D6"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Bảo đảm 100% cán bộ, đảng viên trong đơn vị tham gia các đợt nghiên cứu, học tập các chỉ thị, nghị quyết của Đảng; thực hiện tốt các cuộc vận động của Đảng, Nhà nước, của Ngành và của Trường.</w:t>
      </w:r>
    </w:p>
    <w:p w14:paraId="2FD56172"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Công tác tổ chức và bồi dưỡng cán bộ, công tác Đảng, công tác Công đoàn</w:t>
      </w:r>
    </w:p>
    <w:p w14:paraId="28082FED" w14:textId="2204E193"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tốt công tác bố trí, sắp xếp và phân công nhiệm vụ cho cán bộ nhằm thực hiện có hiệu quả nhiệm vụ chuyên môn theo đề án vị trí việc làm, công tác sắp xếp, tinh gọn bộ máy tổ chức của Nhà trường</w:t>
      </w:r>
      <w:r w:rsidR="00606A17" w:rsidRPr="00606A17">
        <w:rPr>
          <w:rFonts w:ascii="Times New Roman" w:eastAsia="Times New Roman" w:hAnsi="Times New Roman" w:cs="Times New Roman"/>
          <w:color w:val="000000"/>
          <w:sz w:val="28"/>
          <w:szCs w:val="28"/>
        </w:rPr>
        <w:t>;</w:t>
      </w:r>
    </w:p>
    <w:p w14:paraId="5D2364F2" w14:textId="50818012"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Tiếp tục đổi mới quản lý và nâng cao ý thức trách nhiệm, thái độ phục vụ, chất lượng công tác của cán bộ đơn vị. Gắn công tác quản lý hành chính với quản lý công việc. Thực hiện việc luân chuyển công việc theo định kỳ</w:t>
      </w:r>
      <w:r w:rsidR="00606A17" w:rsidRPr="00606A17">
        <w:rPr>
          <w:rFonts w:ascii="Times New Roman" w:eastAsia="Times New Roman" w:hAnsi="Times New Roman" w:cs="Times New Roman"/>
          <w:color w:val="000000"/>
          <w:sz w:val="28"/>
          <w:szCs w:val="28"/>
        </w:rPr>
        <w:t>;</w:t>
      </w:r>
    </w:p>
    <w:p w14:paraId="31E48D8D" w14:textId="0E9463FA"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Tiếp tục xây dựng mạng lưới và định kỳ, tổ chức hội nghị sơ kết, tổng kết, tập huấn chuyên môn, nghiệp vụ về công tác người học cho các báo cáo viên, cộng tác viên, đội ngũ cán bộ làm công tác người học về công tác chính trị, tư tưởng và công tác học sinh, sinh viên; bổ sung các nguồn lực để nâng cao hiệu lực, hiệu quả chỉ đạo và quản lý công tác giáo dục chính trị tư tưởng trong trường học thuộc phạm vi quản lý</w:t>
      </w:r>
      <w:r w:rsidR="00606A17" w:rsidRPr="00606A17">
        <w:rPr>
          <w:rFonts w:ascii="Times New Roman" w:eastAsia="Times New Roman" w:hAnsi="Times New Roman" w:cs="Times New Roman"/>
          <w:color w:val="000000"/>
          <w:sz w:val="28"/>
          <w:szCs w:val="28"/>
        </w:rPr>
        <w:t>;</w:t>
      </w:r>
    </w:p>
    <w:p w14:paraId="28173ACF" w14:textId="4A379D04"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Tạo điều kiện và cơ chế để cán bộ, đảng viên tham gia tổ chức, quản lý và giám sát hoạt động của đơn vị. Đảm </w:t>
      </w:r>
      <w:r>
        <w:rPr>
          <w:rFonts w:ascii="Times New Roman" w:eastAsia="Times New Roman" w:hAnsi="Times New Roman" w:cs="Times New Roman"/>
          <w:color w:val="000000"/>
          <w:sz w:val="28"/>
          <w:szCs w:val="28"/>
        </w:rPr>
        <w:t>bảo thực hiện đúng quy chế dân chủ, công khai và minh bạch, góp phần xây dựng đơn vị ngày càng phát triển</w:t>
      </w:r>
      <w:r w:rsidR="00606A17" w:rsidRPr="00606A17">
        <w:rPr>
          <w:rFonts w:ascii="Times New Roman" w:eastAsia="Times New Roman" w:hAnsi="Times New Roman" w:cs="Times New Roman"/>
          <w:color w:val="000000"/>
          <w:sz w:val="28"/>
          <w:szCs w:val="28"/>
        </w:rPr>
        <w:t>;</w:t>
      </w:r>
    </w:p>
    <w:p w14:paraId="1E37CFD9" w14:textId="65162120"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tốt việc quy hoạch cán bộ, tổ chức Đại hội Chi bộ nhiệm kỳ 2025 - 2027</w:t>
      </w:r>
      <w:r w:rsidR="00606A17" w:rsidRPr="00606A17">
        <w:rPr>
          <w:rFonts w:ascii="Times New Roman" w:eastAsia="Times New Roman" w:hAnsi="Times New Roman" w:cs="Times New Roman"/>
          <w:color w:val="000000"/>
          <w:sz w:val="28"/>
          <w:szCs w:val="28"/>
        </w:rPr>
        <w:t>;</w:t>
      </w:r>
    </w:p>
    <w:p w14:paraId="5E2D7798"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Hiện tại, Phòng CTCT- HSSV có 10 cán bộ. Kế hoạch bồi dưỡng cán bộ trong năm 2025, cụ thể như sau:</w:t>
      </w:r>
    </w:p>
    <w:p w14:paraId="1151F22A"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+ 01 đồng chí đang học nghiên cứu sinh (đ/c Nguyễn Thị Hà Giang);</w:t>
      </w:r>
    </w:p>
    <w:p w14:paraId="0FC3F6F9"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+ 01 đ/</w:t>
      </w:r>
      <w:r>
        <w:rPr>
          <w:rFonts w:ascii="Times New Roman" w:eastAsia="Times New Roman" w:hAnsi="Times New Roman" w:cs="Times New Roman"/>
          <w:sz w:val="28"/>
          <w:szCs w:val="28"/>
        </w:rPr>
        <w:t>c hoàn thành trung lý luận chính trị (đ/c Võ Thị Hải Huyền);</w:t>
      </w:r>
    </w:p>
    <w:p w14:paraId="6BE66D65"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+ 01 đ/c hoàn thành đào tạo trình độ thạc sĩ (đ/c Lê Đình Tri);</w:t>
      </w:r>
    </w:p>
    <w:p w14:paraId="01FFABB7"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+ 01 đ/c hoàn thành đào tạo văn bằng 2 ngoại ngữ (đ/c Nguyễn Thanh Sơn);</w:t>
      </w:r>
    </w:p>
    <w:p w14:paraId="486B2DDF"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+ 01 đ/c đăng ký học trung cấp lý luận chính trị;</w:t>
      </w:r>
    </w:p>
    <w:p w14:paraId="52CBAC2A"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 đ/c đăng ký học văn bằng 2 tiếng Anh; </w:t>
      </w:r>
    </w:p>
    <w:p w14:paraId="6A98A42B"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Chi bộ, Công đoàn bộ phận vững mạnh, xuất sắc.</w:t>
      </w:r>
    </w:p>
    <w:p w14:paraId="7CDEE873"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Công tác quản lý Nhà Truyền thống, kho hồ sơ, phòng làm việc</w:t>
      </w:r>
    </w:p>
    <w:p w14:paraId="0E887406" w14:textId="63973755" w:rsidR="00326FE9" w:rsidRPr="00606A17"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Tổ chức giới thiệu, quảng bá hình ảnh Nhà trường cho các cá nhân, tập thể đến tham quan Nhà truyền thống.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Không để xảy ra mất mát, thất thoát cơ sở vật chất, trang thiết bị, máy móc của nhà trường giao cho đơn vị phụ trách. Đẩy mạnh công tác xây dựng Nhà truyền thống số phục vụ hiệu quả công tác tuyên truyền, giáo dục</w:t>
      </w:r>
      <w:r w:rsidR="00606A17" w:rsidRPr="00606A17">
        <w:rPr>
          <w:rFonts w:ascii="Times New Roman" w:eastAsia="Times New Roman" w:hAnsi="Times New Roman" w:cs="Times New Roman"/>
          <w:color w:val="000000"/>
          <w:sz w:val="28"/>
          <w:szCs w:val="28"/>
        </w:rPr>
        <w:t>;</w:t>
      </w:r>
    </w:p>
    <w:p w14:paraId="23D7C18E"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tốt công tác quản lý hồ sơ và kho hồ sơ </w:t>
      </w:r>
      <w:r>
        <w:rPr>
          <w:rFonts w:ascii="Times New Roman" w:eastAsia="Times New Roman" w:hAnsi="Times New Roman" w:cs="Times New Roman"/>
          <w:color w:val="000000"/>
          <w:sz w:val="28"/>
          <w:szCs w:val="28"/>
        </w:rPr>
        <w:t>đảm bảo an toàn, phòng chống cháy nổ</w:t>
      </w:r>
      <w:r>
        <w:rPr>
          <w:rFonts w:ascii="Times New Roman" w:eastAsia="Times New Roman" w:hAnsi="Times New Roman" w:cs="Times New Roman"/>
          <w:sz w:val="28"/>
          <w:szCs w:val="28"/>
        </w:rPr>
        <w:t>; nâng cao ý thức sử dụng trang thiết bị, các tài nguyên hiệu quả, tiết kiệm; sắp xếp phòng làm việc ngăn nắp, khoa học, tạo cảnh quan môi trường làm việc chuyên nghiệp.</w:t>
      </w:r>
    </w:p>
    <w:p w14:paraId="272920FB"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Các hoạt động chuyển đổi số và ứng dụng công nghệ thông tin</w:t>
      </w:r>
    </w:p>
    <w:p w14:paraId="6FE30018"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xây dựng các quy trình quản lý theo tiêu chuẩn ISO ứng dụng trong công việc chuyên môn nhằm đáp ứng yêu cầu chuyển đổi số hoạt động quản lý người học của đơn vị;</w:t>
      </w:r>
    </w:p>
    <w:p w14:paraId="72877A6C"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mưu xây dựng quy định đánh giá điểm rèn luyện theo bộ tiêu chí mới phù hợp với thực tiễn và xây dựng quy trình đánh giá điểm rèn luyện theo hình thức trực tuyến trên hệ thống phần mềm của Nhà trường;</w:t>
      </w:r>
    </w:p>
    <w:p w14:paraId="52707C0B"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III. KIẾN NGHỊ, ĐỀ XUẤT</w:t>
      </w:r>
    </w:p>
    <w:p w14:paraId="405380BF" w14:textId="7D1962F9"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Công tác chính trị tư tưởng, công tác bảo vệ chính trị nội bộ, công tác nắm bắt và định hướng dư luận trong bối cảnh hiện nay rất quan trọng, cần sự chung sức, đồng lòng của cả hệ thống chính trị, đặc biệt là trong thời gian tổ chức </w:t>
      </w:r>
      <w:r>
        <w:rPr>
          <w:rFonts w:ascii="Times New Roman" w:eastAsia="Times New Roman" w:hAnsi="Times New Roman" w:cs="Times New Roman"/>
          <w:color w:val="000000"/>
          <w:sz w:val="28"/>
          <w:szCs w:val="28"/>
        </w:rPr>
        <w:lastRenderedPageBreak/>
        <w:t>Đại hội Đảng các cấp</w:t>
      </w:r>
      <w:r w:rsidR="00DB0DCF" w:rsidRPr="006D08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A34B21" w:rsidRPr="00A34B21">
        <w:rPr>
          <w:rFonts w:ascii="Times New Roman" w:eastAsia="Times New Roman" w:hAnsi="Times New Roman" w:cs="Times New Roman"/>
          <w:color w:val="000000"/>
          <w:sz w:val="28"/>
          <w:szCs w:val="28"/>
        </w:rPr>
        <w:t xml:space="preserve">việc </w:t>
      </w:r>
      <w:r w:rsidR="00DB0DCF" w:rsidRPr="00DB0DCF">
        <w:rPr>
          <w:rFonts w:ascii="Times New Roman" w:eastAsia="Times New Roman" w:hAnsi="Times New Roman" w:cs="Times New Roman"/>
          <w:color w:val="000000"/>
          <w:sz w:val="28"/>
          <w:szCs w:val="28"/>
        </w:rPr>
        <w:t xml:space="preserve">đổi mới, </w:t>
      </w:r>
      <w:r>
        <w:rPr>
          <w:rFonts w:ascii="Times New Roman" w:eastAsia="Times New Roman" w:hAnsi="Times New Roman" w:cs="Times New Roman"/>
          <w:color w:val="000000"/>
          <w:sz w:val="28"/>
          <w:szCs w:val="28"/>
        </w:rPr>
        <w:t>sắp xếp</w:t>
      </w:r>
      <w:r w:rsidR="006D08D6" w:rsidRPr="006D08D6">
        <w:rPr>
          <w:rFonts w:ascii="Times New Roman" w:eastAsia="Times New Roman" w:hAnsi="Times New Roman" w:cs="Times New Roman"/>
          <w:color w:val="000000"/>
          <w:sz w:val="28"/>
          <w:szCs w:val="28"/>
        </w:rPr>
        <w:t xml:space="preserve"> tổ chức</w:t>
      </w:r>
      <w:r>
        <w:rPr>
          <w:rFonts w:ascii="Times New Roman" w:eastAsia="Times New Roman" w:hAnsi="Times New Roman" w:cs="Times New Roman"/>
          <w:color w:val="000000"/>
          <w:sz w:val="28"/>
          <w:szCs w:val="28"/>
        </w:rPr>
        <w:t xml:space="preserve"> bộ máy </w:t>
      </w:r>
      <w:r w:rsidR="006D08D6" w:rsidRPr="006D08D6">
        <w:rPr>
          <w:rFonts w:ascii="Times New Roman" w:eastAsia="Times New Roman" w:hAnsi="Times New Roman" w:cs="Times New Roman"/>
          <w:color w:val="000000"/>
          <w:sz w:val="28"/>
          <w:szCs w:val="28"/>
        </w:rPr>
        <w:t>tinh gọn, hoạt động hiệu lực, hiệu quả</w:t>
      </w:r>
      <w:r>
        <w:rPr>
          <w:rFonts w:ascii="Times New Roman" w:eastAsia="Times New Roman" w:hAnsi="Times New Roman" w:cs="Times New Roman"/>
          <w:color w:val="000000"/>
          <w:sz w:val="28"/>
          <w:szCs w:val="28"/>
        </w:rPr>
        <w:t xml:space="preserve"> và chuyển Trường thành Đại học. Vì vậy, đề nghị Đảng ủy, Ban Giám hiệu thường xuyên chỉ đạo, quan tâm. </w:t>
      </w:r>
    </w:p>
    <w:p w14:paraId="5E7EF58D"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Nhà trường cần hoàn thiện hệ thống phần mềm về các phân hệ mà đơn vị đề xuất để thuận lợi, đảm bảo chính xác trong việc thực hiện các nhiệm vụ chuyên môn. Nhà trường cần tiếp tục triển khai có hiệu quả các quy trình số, bộ chỉ số KPI theo Đề án vị trí việc làm của toàn trường để lượng hóa cụ thể các công việc và ghi nhận bằng Hệ thống phần mềm.</w:t>
      </w:r>
    </w:p>
    <w:p w14:paraId="479F1E14" w14:textId="77777777"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Về công tác thông tin, tuyên truyền: Hiện tại, Nhà trường đang sử dụng hiệu qua các fanpage chính thức trong công tác thông tin, tuyên truyền, giáo dục chính trị tư tưởng, quảng bá thương hiệu, hình ảnh của Nhà trường trong toàn xã hội. Tuy nhiên, fanpage Trường Đại học Vinh - Vinh University không thể đăng ký tick xanh Facebook để xác thực và giải quyết các vấn đề liên quan đến sự giả mạo, gây ảnh hưởng đến hình ảnh hay thương hiệu của Nhà trường do đã có một Fanpage khác (Fanpage Đại học Vinh) đăng ký và được cấp tick xanh Facebook từ trước. Đề nghị Ban Giám hiệu có ý kiến chỉ đạo để các đơn vị có liên quan phối hợp, giải quyết vấn đề này. </w:t>
      </w:r>
    </w:p>
    <w:p w14:paraId="3E51C8C5" w14:textId="78A53818" w:rsidR="00326FE9" w:rsidRDefault="008C2F51" w:rsidP="00B02E53">
      <w:pPr>
        <w:pBdr>
          <w:top w:val="dotted" w:sz="4" w:space="0" w:color="FFFFFF"/>
          <w:left w:val="dotted" w:sz="4" w:space="0" w:color="FFFFFF"/>
          <w:bottom w:val="dotted" w:sz="4" w:space="18" w:color="FFFFFF"/>
          <w:right w:val="dotted" w:sz="4" w:space="0" w:color="FFFFFF"/>
        </w:pBdr>
        <w:shd w:val="clear" w:color="auto" w:fill="FFFFFF"/>
        <w:spacing w:before="6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 Về khen thưởng, kỷ luật sinh viên: Hiện nay</w:t>
      </w:r>
      <w:r>
        <w:rPr>
          <w:rFonts w:ascii="Times New Roman" w:eastAsia="Times New Roman" w:hAnsi="Times New Roman" w:cs="Times New Roman"/>
          <w:color w:val="000000"/>
          <w:sz w:val="28"/>
          <w:szCs w:val="28"/>
        </w:rPr>
        <w:t>, Trường Đại học Vinh xét cảnh báo học tập mỗi năm 1 lần và thời gian họp Hội đồng cảnh báo là sau thời gian khi sinh viên đã đăng ký học học kỳ tiếp theo. Do đó, một số sinh viên không biết mình thuộc đối tượng bị buộc thôi học (do có số lần cảnh báo kết quả học tập vượt quá 2 lần liên tiếp)</w:t>
      </w:r>
      <w:r>
        <w:rPr>
          <w:rFonts w:ascii="Times New Roman" w:eastAsia="Times New Roman" w:hAnsi="Times New Roman" w:cs="Times New Roman"/>
        </w:rPr>
        <w:t xml:space="preserve"> </w:t>
      </w:r>
      <w:r>
        <w:rPr>
          <w:rFonts w:ascii="Times New Roman" w:eastAsia="Times New Roman" w:hAnsi="Times New Roman" w:cs="Times New Roman"/>
          <w:color w:val="000000"/>
          <w:sz w:val="28"/>
          <w:szCs w:val="28"/>
        </w:rPr>
        <w:t>nên vẫn đăng ký học dẫn đến tình trạng sau khi Hội đồng cảnh bảo học tập họp và có quyết định thì những sinh viên này lại đang trong quá trình học của học kỳ đang diễn ra (ảnh hưởng đến kinh phí đăng ký học và thời gian học tập của sinh viên khi bị buộc thôi học). Vì vậy, kính đề nghị Nhà trường chỉ đạo các đơn vị đào tạo và phòng Đào tạo kiểm tra, rà soát và bố trí họp xét cảnh báo học tập cho sinh viên trước thời gian đăng ký học. Đồng thời yêu cầu sinh viên viết cam kết học tập trước khi cho đăng ký học học kỳ tiếp theo đối với những sinh viên đã bị cảnh báo 1</w:t>
      </w:r>
      <w:r w:rsidRPr="008C2F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C2F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 lần.</w:t>
      </w:r>
    </w:p>
    <w:p w14:paraId="62900FCC" w14:textId="77777777" w:rsidR="00326FE9" w:rsidRDefault="008C2F51" w:rsidP="001302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TRƯỞNG PHÒNG</w:t>
      </w:r>
    </w:p>
    <w:p w14:paraId="4BBAE3F8" w14:textId="77777777" w:rsidR="00326FE9" w:rsidRDefault="00326FE9" w:rsidP="001302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5BC87948" w14:textId="77777777" w:rsidR="00326FE9" w:rsidRDefault="00326FE9" w:rsidP="001302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34E1B758" w14:textId="77777777" w:rsidR="00326FE9" w:rsidRDefault="008C2F51" w:rsidP="001302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14:paraId="52436BEE" w14:textId="77777777" w:rsidR="00326FE9" w:rsidRDefault="008C2F51" w:rsidP="001302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14:paraId="7F9075CE" w14:textId="77777777" w:rsidR="00326FE9" w:rsidRDefault="008C2F51" w:rsidP="001302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sectPr w:rsidR="00326FE9">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720" w:footer="556" w:gutter="0"/>
          <w:pgNumType w:start="1"/>
          <w:cols w:space="720"/>
          <w:titlePg/>
        </w:sect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Nguyễn Hồng Soa</w:t>
      </w:r>
    </w:p>
    <w:p w14:paraId="640452B3" w14:textId="77777777" w:rsidR="00326FE9" w:rsidRDefault="00326FE9" w:rsidP="00130288">
      <w:pPr>
        <w:spacing w:after="0" w:line="240" w:lineRule="auto"/>
        <w:rPr>
          <w:rFonts w:ascii="Times New Roman" w:eastAsia="Times New Roman" w:hAnsi="Times New Roman" w:cs="Times New Roman"/>
          <w:b/>
          <w:color w:val="000000"/>
          <w:sz w:val="28"/>
          <w:szCs w:val="28"/>
        </w:rPr>
      </w:pPr>
    </w:p>
    <w:sectPr w:rsidR="00326FE9">
      <w:type w:val="continuous"/>
      <w:pgSz w:w="11907" w:h="16840"/>
      <w:pgMar w:top="1134" w:right="1134" w:bottom="1134" w:left="1701" w:header="72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79F5" w14:textId="77777777" w:rsidR="001D0D75" w:rsidRDefault="001D0D75">
      <w:pPr>
        <w:spacing w:after="0" w:line="240" w:lineRule="auto"/>
      </w:pPr>
      <w:r>
        <w:separator/>
      </w:r>
    </w:p>
  </w:endnote>
  <w:endnote w:type="continuationSeparator" w:id="0">
    <w:p w14:paraId="723A2F5D" w14:textId="77777777" w:rsidR="001D0D75" w:rsidRDefault="001D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0A20" w14:textId="77777777" w:rsidR="00326FE9" w:rsidRDefault="00326FE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837D" w14:textId="77777777" w:rsidR="00326FE9" w:rsidRDefault="00326FE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F6E5" w14:textId="77777777" w:rsidR="00326FE9" w:rsidRDefault="00326F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9841" w14:textId="77777777" w:rsidR="001D0D75" w:rsidRDefault="001D0D75">
      <w:pPr>
        <w:spacing w:after="0" w:line="240" w:lineRule="auto"/>
      </w:pPr>
      <w:r>
        <w:separator/>
      </w:r>
    </w:p>
  </w:footnote>
  <w:footnote w:type="continuationSeparator" w:id="0">
    <w:p w14:paraId="61011D4C" w14:textId="77777777" w:rsidR="001D0D75" w:rsidRDefault="001D0D75">
      <w:pPr>
        <w:spacing w:after="0" w:line="240" w:lineRule="auto"/>
      </w:pPr>
      <w:r>
        <w:continuationSeparator/>
      </w:r>
    </w:p>
  </w:footnote>
  <w:footnote w:id="1">
    <w:p w14:paraId="089509C3" w14:textId="77777777" w:rsidR="00326FE9" w:rsidRDefault="008C2F5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Xuất sắc: 2.168 sinh viên (7,09%); Tốt: 15.823 viên (51,81%); Khá: 9.710 sinh viên (31,79%); Trung bình: 2.839 sinh viên (9,29 %). Kết quả xếp hạnh kiểm của học sinh Trường THPT Chuyên: Tốt: 1.425 học sinh (99,93%); Khá: 8 học sinh (0,6%); Trung bình: 1 (0,2%).</w:t>
      </w:r>
    </w:p>
  </w:footnote>
  <w:footnote w:id="2">
    <w:p w14:paraId="58A44120" w14:textId="77777777" w:rsidR="00326FE9" w:rsidRDefault="008C2F5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Đã có 1.971 sinh viên cuối khóa, 3.956 sinh viên các khóa thực hiện khảo sát về hoạt động hỗ trợ phục vụ, 172.665 lượt câu hỏi được trả lời về hoạt động dạy học của Nhà trường.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2AD2" w14:textId="77777777" w:rsidR="00326FE9" w:rsidRDefault="00326FE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81A" w14:textId="77777777" w:rsidR="00326FE9" w:rsidRDefault="008C2F5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77B56">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FD59" w14:textId="77777777" w:rsidR="00326FE9" w:rsidRDefault="00326FE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C7B19"/>
    <w:multiLevelType w:val="hybridMultilevel"/>
    <w:tmpl w:val="99283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380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E9"/>
    <w:rsid w:val="00130288"/>
    <w:rsid w:val="00163BFC"/>
    <w:rsid w:val="001D0D75"/>
    <w:rsid w:val="0021764B"/>
    <w:rsid w:val="00265CEF"/>
    <w:rsid w:val="00326FE9"/>
    <w:rsid w:val="003958B8"/>
    <w:rsid w:val="00407FFC"/>
    <w:rsid w:val="005B23DE"/>
    <w:rsid w:val="005C1704"/>
    <w:rsid w:val="00606A17"/>
    <w:rsid w:val="006D08D6"/>
    <w:rsid w:val="007A7034"/>
    <w:rsid w:val="008C2F51"/>
    <w:rsid w:val="0096446F"/>
    <w:rsid w:val="00A34B21"/>
    <w:rsid w:val="00A93184"/>
    <w:rsid w:val="00B02E53"/>
    <w:rsid w:val="00C77B56"/>
    <w:rsid w:val="00D6106F"/>
    <w:rsid w:val="00DB0DCF"/>
    <w:rsid w:val="00E15E68"/>
    <w:rsid w:val="00F562AD"/>
    <w:rsid w:val="00F71145"/>
    <w:rsid w:val="00F9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7F2D"/>
  <w15:docId w15:val="{3803A589-91F7-4CD1-B9CA-1F4E1AF2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rFonts w:ascii="Times New Roman" w:eastAsia="Times New Roman" w:hAnsi="Times New Roman" w:cs="Times New Roman"/>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130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5517</Words>
  <Characters>31448</Characters>
  <Application>Microsoft Office Word</Application>
  <DocSecurity>0</DocSecurity>
  <Lines>262</Lines>
  <Paragraphs>73</Paragraphs>
  <ScaleCrop>false</ScaleCrop>
  <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Ha</dc:creator>
  <cp:lastModifiedBy>Administrator</cp:lastModifiedBy>
  <cp:revision>2</cp:revision>
  <dcterms:created xsi:type="dcterms:W3CDTF">2024-12-13T08:57:00Z</dcterms:created>
  <dcterms:modified xsi:type="dcterms:W3CDTF">2024-12-13T08:57:00Z</dcterms:modified>
</cp:coreProperties>
</file>