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89863" w14:textId="7ABC1D26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Viện Kỹ thuật và Công nghệ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F2066F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1C8728E7" w:rsidR="00BB31E6" w:rsidRPr="00CC2383" w:rsidRDefault="00F2066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Đặng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Thái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Sơn</w:t>
            </w:r>
            <w:proofErr w:type="spellEnd"/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13A655CE" w:rsidR="00BB31E6" w:rsidRPr="00CC2383" w:rsidRDefault="00F2066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66F">
              <w:rPr>
                <w:color w:val="000000" w:themeColor="text1"/>
                <w:sz w:val="24"/>
                <w:szCs w:val="24"/>
                <w:lang w:val="nl-NL"/>
              </w:rPr>
              <w:t>26/12/1981</w:t>
            </w:r>
          </w:p>
        </w:tc>
        <w:tc>
          <w:tcPr>
            <w:tcW w:w="1132" w:type="dxa"/>
          </w:tcPr>
          <w:p w14:paraId="0DBB773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182150485, </w:t>
            </w: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9C3917" w14:textId="77777777" w:rsidR="00F2066F" w:rsidRPr="00F2066F" w:rsidRDefault="00F2066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66F">
              <w:rPr>
                <w:color w:val="000000" w:themeColor="text1"/>
                <w:sz w:val="24"/>
                <w:szCs w:val="24"/>
              </w:rPr>
              <w:t>TS.</w:t>
            </w:r>
          </w:p>
          <w:p w14:paraId="06434DE7" w14:textId="68B0C0BD" w:rsidR="00BB31E6" w:rsidRPr="00F2066F" w:rsidRDefault="00F2066F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2066F">
              <w:rPr>
                <w:color w:val="000000" w:themeColor="text1"/>
                <w:sz w:val="24"/>
                <w:szCs w:val="24"/>
              </w:rPr>
              <w:t>Kỹ thuật điện tử</w:t>
            </w:r>
            <w:r w:rsidR="00BB31E6" w:rsidRPr="00F2066F">
              <w:rPr>
                <w:color w:val="000000" w:themeColor="text1"/>
                <w:sz w:val="24"/>
                <w:szCs w:val="24"/>
              </w:rPr>
              <w:t>, 201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084BA358" w:rsidR="00BB31E6" w:rsidRPr="00CC2383" w:rsidRDefault="00BB31E6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F2066F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6AFA31A5" w:rsidR="00BB31E6" w:rsidRPr="00CC2383" w:rsidRDefault="00F2066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066F">
              <w:rPr>
                <w:color w:val="000000" w:themeColor="text1"/>
                <w:sz w:val="24"/>
                <w:szCs w:val="24"/>
                <w:lang w:val="en-US"/>
              </w:rPr>
              <w:t>Kỹ</w:t>
            </w:r>
            <w:proofErr w:type="spellEnd"/>
            <w:r w:rsidRPr="00F2066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66F">
              <w:rPr>
                <w:color w:val="000000" w:themeColor="text1"/>
                <w:sz w:val="24"/>
                <w:szCs w:val="24"/>
                <w:lang w:val="en-US"/>
              </w:rPr>
              <w:t>thuật</w:t>
            </w:r>
            <w:proofErr w:type="spellEnd"/>
            <w:r w:rsidRPr="00F2066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66F">
              <w:rPr>
                <w:color w:val="000000" w:themeColor="text1"/>
                <w:sz w:val="24"/>
                <w:szCs w:val="24"/>
                <w:lang w:val="en-US"/>
              </w:rPr>
              <w:t>điện</w:t>
            </w:r>
            <w:proofErr w:type="spellEnd"/>
            <w:r w:rsidRPr="00F2066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066F">
              <w:rPr>
                <w:color w:val="000000" w:themeColor="text1"/>
                <w:sz w:val="24"/>
                <w:szCs w:val="24"/>
                <w:lang w:val="en-US"/>
              </w:rPr>
              <w:t>tử</w:t>
            </w:r>
            <w:proofErr w:type="spellEnd"/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1A14FC14" w:rsidR="00BB31E6" w:rsidRPr="00CC2383" w:rsidRDefault="00BB31E6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="00F2066F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2D9DE527" w:rsidR="00BB31E6" w:rsidRPr="00CC2383" w:rsidRDefault="00F2066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18797610" w:rsidR="00BB31E6" w:rsidRPr="00CC2383" w:rsidRDefault="00BB31E6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F2066F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An</w:t>
      </w:r>
      <w:proofErr w:type="gram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</w:t>
      </w:r>
      <w:proofErr w:type="spellEnd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Đình</w:t>
      </w:r>
      <w:proofErr w:type="spellEnd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Phong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Nguyễn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Huy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Bằng</w:t>
      </w:r>
      <w:proofErr w:type="spellEnd"/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E6"/>
    <w:rsid w:val="0068475F"/>
    <w:rsid w:val="00823ABD"/>
    <w:rsid w:val="009E3BBB"/>
    <w:rsid w:val="00BB31E6"/>
    <w:rsid w:val="00C818AE"/>
    <w:rsid w:val="00DF12C5"/>
    <w:rsid w:val="00F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theanh</cp:lastModifiedBy>
  <cp:revision>7</cp:revision>
  <dcterms:created xsi:type="dcterms:W3CDTF">2023-05-22T03:31:00Z</dcterms:created>
  <dcterms:modified xsi:type="dcterms:W3CDTF">2023-05-25T13:24:00Z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