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jc w:val="center"/>
        <w:tblLook w:val="01E0" w:firstRow="1" w:lastRow="1" w:firstColumn="1" w:lastColumn="1" w:noHBand="0" w:noVBand="0"/>
      </w:tblPr>
      <w:tblGrid>
        <w:gridCol w:w="3701"/>
        <w:gridCol w:w="5479"/>
      </w:tblGrid>
      <w:tr w:rsidR="00341080" w:rsidRPr="00EA223E" w:rsidTr="00B76D1B">
        <w:trPr>
          <w:jc w:val="center"/>
        </w:trPr>
        <w:tc>
          <w:tcPr>
            <w:tcW w:w="3701" w:type="dxa"/>
            <w:shd w:val="clear" w:color="auto" w:fill="auto"/>
          </w:tcPr>
          <w:p w:rsidR="00341080" w:rsidRPr="00EA223E" w:rsidRDefault="00341080" w:rsidP="00B76D1B">
            <w:pPr>
              <w:jc w:val="center"/>
              <w:rPr>
                <w:rFonts w:ascii="Times New Roman" w:hAnsi="Times New Roman"/>
              </w:rPr>
            </w:pPr>
            <w:bookmarkStart w:id="0" w:name="_GoBack"/>
            <w:bookmarkEnd w:id="0"/>
            <w:r w:rsidRPr="00EA223E">
              <w:rPr>
                <w:rFonts w:ascii="Times New Roman" w:hAnsi="Times New Roman"/>
              </w:rPr>
              <w:t>BỘ GIÁO DỤC VÀ ĐÀO TẠO</w:t>
            </w:r>
          </w:p>
          <w:p w:rsidR="00341080" w:rsidRPr="00EA223E" w:rsidRDefault="00341080" w:rsidP="00B76D1B">
            <w:pPr>
              <w:jc w:val="center"/>
              <w:rPr>
                <w:rFonts w:ascii="Times New Roman" w:hAnsi="Times New Roman"/>
                <w:b/>
              </w:rPr>
            </w:pPr>
            <w:r w:rsidRPr="00EA223E">
              <w:rPr>
                <w:rFonts w:ascii="Times New Roman" w:hAnsi="Times New Roman"/>
                <w:b/>
              </w:rPr>
              <w:t>TRƯỜNG ĐẠI HỌC VINH</w:t>
            </w:r>
          </w:p>
          <w:p w:rsidR="00341080" w:rsidRPr="00EA223E" w:rsidRDefault="00341080" w:rsidP="00B76D1B">
            <w:pPr>
              <w:jc w:val="center"/>
              <w:rPr>
                <w:rFonts w:ascii="Times New Roman" w:hAnsi="Times New Roman"/>
                <w:sz w:val="26"/>
              </w:rPr>
            </w:pPr>
            <w:r w:rsidRPr="00EA223E">
              <w:rPr>
                <w:rFonts w:ascii="Times New Roman" w:hAnsi="Times New Roman"/>
                <w:sz w:val="26"/>
              </w:rPr>
              <w:t>¯¯¯¯¯¯¯¯¯¯¯¯¯¯</w:t>
            </w:r>
          </w:p>
          <w:p w:rsidR="00341080" w:rsidRPr="00EA223E" w:rsidRDefault="00341080" w:rsidP="00B76D1B">
            <w:pPr>
              <w:jc w:val="center"/>
              <w:rPr>
                <w:rFonts w:ascii="Times New Roman" w:hAnsi="Times New Roman"/>
                <w:sz w:val="26"/>
              </w:rPr>
            </w:pPr>
            <w:r w:rsidRPr="00EA223E">
              <w:rPr>
                <w:rFonts w:ascii="Times New Roman" w:hAnsi="Times New Roman"/>
                <w:sz w:val="26"/>
              </w:rPr>
              <w:t xml:space="preserve">Số: </w:t>
            </w:r>
            <w:r>
              <w:rPr>
                <w:rFonts w:ascii="Times New Roman" w:hAnsi="Times New Roman"/>
                <w:sz w:val="26"/>
              </w:rPr>
              <w:t xml:space="preserve">        </w:t>
            </w:r>
            <w:r w:rsidRPr="00EA223E">
              <w:rPr>
                <w:rFonts w:ascii="Times New Roman" w:hAnsi="Times New Roman"/>
                <w:sz w:val="26"/>
              </w:rPr>
              <w:t>/QĐ-ĐHV</w:t>
            </w:r>
          </w:p>
        </w:tc>
        <w:tc>
          <w:tcPr>
            <w:tcW w:w="5479" w:type="dxa"/>
            <w:shd w:val="clear" w:color="auto" w:fill="auto"/>
          </w:tcPr>
          <w:p w:rsidR="00341080" w:rsidRPr="00EA223E" w:rsidRDefault="00341080" w:rsidP="00B76D1B">
            <w:pPr>
              <w:jc w:val="center"/>
              <w:rPr>
                <w:rFonts w:ascii="Times New Roman" w:hAnsi="Times New Roman"/>
                <w:b/>
              </w:rPr>
            </w:pPr>
            <w:r w:rsidRPr="00EA223E">
              <w:rPr>
                <w:rFonts w:ascii="Times New Roman" w:hAnsi="Times New Roman"/>
                <w:b/>
              </w:rPr>
              <w:t>CỘNG HOÀ XÃ HỘI CHỦ NGHĨA VIỆT NAM</w:t>
            </w:r>
          </w:p>
          <w:p w:rsidR="00341080" w:rsidRPr="00EA223E" w:rsidRDefault="00341080" w:rsidP="00B76D1B">
            <w:pPr>
              <w:jc w:val="center"/>
              <w:rPr>
                <w:rFonts w:ascii="Times New Roman" w:hAnsi="Times New Roman"/>
                <w:b/>
                <w:sz w:val="26"/>
              </w:rPr>
            </w:pPr>
            <w:r w:rsidRPr="00EA223E">
              <w:rPr>
                <w:rFonts w:ascii="Times New Roman" w:hAnsi="Times New Roman"/>
                <w:b/>
                <w:sz w:val="26"/>
              </w:rPr>
              <w:t>Độc lập - Tự do - Hạnh phúc</w:t>
            </w:r>
          </w:p>
          <w:p w:rsidR="00341080" w:rsidRPr="00EA223E" w:rsidRDefault="00341080" w:rsidP="00B76D1B">
            <w:pPr>
              <w:jc w:val="center"/>
              <w:rPr>
                <w:rFonts w:ascii="Times New Roman" w:hAnsi="Times New Roman"/>
                <w:sz w:val="26"/>
              </w:rPr>
            </w:pPr>
            <w:r w:rsidRPr="00EA223E">
              <w:rPr>
                <w:rFonts w:ascii="Times New Roman" w:hAnsi="Times New Roman"/>
                <w:sz w:val="26"/>
              </w:rPr>
              <w:t>¯¯¯¯¯¯¯¯¯¯¯¯¯¯¯¯¯¯¯¯¯¯¯¯</w:t>
            </w:r>
          </w:p>
          <w:p w:rsidR="00341080" w:rsidRPr="00EA223E" w:rsidRDefault="00341080" w:rsidP="00B76D1B">
            <w:pPr>
              <w:jc w:val="center"/>
              <w:rPr>
                <w:rFonts w:ascii="Times New Roman" w:hAnsi="Times New Roman"/>
                <w:sz w:val="26"/>
                <w:szCs w:val="26"/>
              </w:rPr>
            </w:pPr>
            <w:r w:rsidRPr="00EA223E">
              <w:rPr>
                <w:rFonts w:ascii="Times New Roman" w:hAnsi="Times New Roman"/>
                <w:i/>
                <w:sz w:val="26"/>
                <w:szCs w:val="26"/>
              </w:rPr>
              <w:t xml:space="preserve">Nghệ An, ngày </w:t>
            </w:r>
            <w:r>
              <w:rPr>
                <w:rFonts w:ascii="Times New Roman" w:hAnsi="Times New Roman"/>
                <w:i/>
                <w:sz w:val="26"/>
                <w:szCs w:val="26"/>
              </w:rPr>
              <w:t xml:space="preserve">     </w:t>
            </w:r>
            <w:r w:rsidRPr="00EA223E">
              <w:rPr>
                <w:rFonts w:ascii="Times New Roman" w:hAnsi="Times New Roman"/>
                <w:i/>
                <w:sz w:val="26"/>
                <w:szCs w:val="26"/>
              </w:rPr>
              <w:t xml:space="preserve"> tháng </w:t>
            </w:r>
            <w:r>
              <w:rPr>
                <w:rFonts w:ascii="Times New Roman" w:hAnsi="Times New Roman"/>
                <w:i/>
                <w:sz w:val="26"/>
                <w:szCs w:val="26"/>
              </w:rPr>
              <w:t>10</w:t>
            </w:r>
            <w:r w:rsidRPr="00EA223E">
              <w:rPr>
                <w:rFonts w:ascii="Times New Roman" w:hAnsi="Times New Roman"/>
                <w:i/>
                <w:sz w:val="26"/>
                <w:szCs w:val="26"/>
              </w:rPr>
              <w:t xml:space="preserve"> năm </w:t>
            </w:r>
            <w:r>
              <w:rPr>
                <w:rFonts w:ascii="Times New Roman" w:hAnsi="Times New Roman"/>
                <w:i/>
                <w:sz w:val="26"/>
                <w:szCs w:val="26"/>
              </w:rPr>
              <w:t>2020</w:t>
            </w:r>
          </w:p>
        </w:tc>
      </w:tr>
    </w:tbl>
    <w:p w:rsidR="00341080" w:rsidRPr="00EA223E" w:rsidRDefault="00341080" w:rsidP="00341080">
      <w:pPr>
        <w:jc w:val="center"/>
        <w:rPr>
          <w:rFonts w:ascii="Times New Roman" w:hAnsi="Times New Roman"/>
          <w:b/>
          <w:bCs/>
          <w:sz w:val="26"/>
          <w:szCs w:val="26"/>
        </w:rPr>
      </w:pPr>
    </w:p>
    <w:p w:rsidR="00341080" w:rsidRPr="00DA68D1" w:rsidRDefault="00341080" w:rsidP="00341080">
      <w:pPr>
        <w:jc w:val="center"/>
        <w:rPr>
          <w:rFonts w:ascii="Times New Roman" w:hAnsi="Times New Roman"/>
          <w:b/>
          <w:bCs/>
          <w:sz w:val="28"/>
          <w:szCs w:val="26"/>
        </w:rPr>
      </w:pPr>
      <w:r w:rsidRPr="00DA68D1">
        <w:rPr>
          <w:rFonts w:ascii="Times New Roman" w:hAnsi="Times New Roman"/>
          <w:b/>
          <w:bCs/>
          <w:sz w:val="28"/>
          <w:szCs w:val="26"/>
        </w:rPr>
        <w:t>QUYẾT ĐỊNH</w:t>
      </w:r>
    </w:p>
    <w:p w:rsidR="00341080" w:rsidRDefault="00341080" w:rsidP="00341080">
      <w:pPr>
        <w:jc w:val="center"/>
        <w:rPr>
          <w:rFonts w:ascii="Times New Roman" w:hAnsi="Times New Roman"/>
          <w:b/>
          <w:bCs/>
          <w:sz w:val="28"/>
          <w:szCs w:val="26"/>
        </w:rPr>
      </w:pPr>
      <w:r w:rsidRPr="00DA68D1">
        <w:rPr>
          <w:rFonts w:ascii="Times New Roman" w:hAnsi="Times New Roman"/>
          <w:b/>
          <w:bCs/>
          <w:sz w:val="28"/>
          <w:szCs w:val="26"/>
        </w:rPr>
        <w:t xml:space="preserve">Về việc công nhận thí sinh xét </w:t>
      </w:r>
      <w:r>
        <w:rPr>
          <w:rFonts w:ascii="Times New Roman" w:hAnsi="Times New Roman"/>
          <w:b/>
          <w:bCs/>
          <w:sz w:val="28"/>
          <w:szCs w:val="26"/>
        </w:rPr>
        <w:t xml:space="preserve">điểm thi THPT </w:t>
      </w:r>
      <w:r w:rsidRPr="00DA68D1">
        <w:rPr>
          <w:rFonts w:ascii="Times New Roman" w:hAnsi="Times New Roman"/>
          <w:b/>
          <w:bCs/>
          <w:sz w:val="28"/>
          <w:szCs w:val="26"/>
        </w:rPr>
        <w:t xml:space="preserve">trúng tuyển đại học </w:t>
      </w:r>
    </w:p>
    <w:p w:rsidR="00341080" w:rsidRPr="00A90874" w:rsidRDefault="00341080" w:rsidP="00341080">
      <w:pPr>
        <w:jc w:val="center"/>
        <w:rPr>
          <w:b/>
          <w:bCs/>
          <w:sz w:val="28"/>
          <w:szCs w:val="26"/>
        </w:rPr>
      </w:pPr>
      <w:r w:rsidRPr="00DA68D1">
        <w:rPr>
          <w:rFonts w:ascii="Times New Roman" w:hAnsi="Times New Roman"/>
          <w:b/>
          <w:bCs/>
          <w:sz w:val="28"/>
          <w:szCs w:val="26"/>
        </w:rPr>
        <w:t>hệ chính quy Trường Đại học Vinh đợt 1</w:t>
      </w:r>
      <w:r>
        <w:rPr>
          <w:rFonts w:ascii="Times New Roman" w:hAnsi="Times New Roman"/>
          <w:b/>
          <w:bCs/>
          <w:sz w:val="28"/>
          <w:szCs w:val="26"/>
        </w:rPr>
        <w:t>,</w:t>
      </w:r>
      <w:r w:rsidRPr="00DA68D1">
        <w:rPr>
          <w:rFonts w:ascii="Times New Roman" w:hAnsi="Times New Roman"/>
          <w:b/>
          <w:bCs/>
          <w:sz w:val="28"/>
          <w:szCs w:val="26"/>
        </w:rPr>
        <w:t xml:space="preserve"> năm 20</w:t>
      </w:r>
      <w:r>
        <w:rPr>
          <w:rFonts w:ascii="Times New Roman" w:hAnsi="Times New Roman"/>
          <w:b/>
          <w:bCs/>
          <w:sz w:val="28"/>
          <w:szCs w:val="26"/>
        </w:rPr>
        <w:t>20</w:t>
      </w:r>
    </w:p>
    <w:p w:rsidR="00341080" w:rsidRPr="00EA223E" w:rsidRDefault="00341080" w:rsidP="00341080">
      <w:pPr>
        <w:jc w:val="center"/>
        <w:rPr>
          <w:rFonts w:ascii="Times New Roman" w:hAnsi="Times New Roman"/>
          <w:sz w:val="26"/>
        </w:rPr>
      </w:pPr>
      <w:r w:rsidRPr="00EA223E">
        <w:rPr>
          <w:rFonts w:ascii="Times New Roman" w:hAnsi="Times New Roman"/>
          <w:sz w:val="26"/>
        </w:rPr>
        <w:t>¯¯¯¯¯¯¯¯¯¯¯¯¯</w:t>
      </w:r>
    </w:p>
    <w:p w:rsidR="00341080" w:rsidRPr="00341080" w:rsidRDefault="00341080" w:rsidP="00341080">
      <w:pPr>
        <w:jc w:val="center"/>
        <w:rPr>
          <w:rFonts w:ascii="Times New Roman" w:hAnsi="Times New Roman"/>
          <w:b/>
          <w:bCs/>
          <w:sz w:val="12"/>
          <w:szCs w:val="26"/>
        </w:rPr>
      </w:pPr>
    </w:p>
    <w:p w:rsidR="00341080" w:rsidRPr="00341080" w:rsidRDefault="00341080" w:rsidP="00341080">
      <w:pPr>
        <w:pStyle w:val="Heading3"/>
        <w:spacing w:before="80" w:after="0"/>
        <w:jc w:val="center"/>
        <w:rPr>
          <w:rFonts w:ascii="Times New Roman" w:hAnsi="Times New Roman" w:cs="Times New Roman"/>
        </w:rPr>
      </w:pPr>
      <w:r w:rsidRPr="00341080">
        <w:rPr>
          <w:rFonts w:ascii="Times New Roman" w:hAnsi="Times New Roman" w:cs="Times New Roman"/>
        </w:rPr>
        <w:t>HIỆU TRƯỞNG TRƯỜNG ĐẠI HỌC VINH</w:t>
      </w:r>
    </w:p>
    <w:p w:rsidR="00341080" w:rsidRPr="00341080" w:rsidRDefault="00341080" w:rsidP="00341080">
      <w:pPr>
        <w:spacing w:before="80"/>
        <w:jc w:val="center"/>
        <w:rPr>
          <w:rFonts w:ascii="Times New Roman" w:hAnsi="Times New Roman"/>
          <w:sz w:val="26"/>
          <w:szCs w:val="26"/>
        </w:rPr>
      </w:pPr>
    </w:p>
    <w:p w:rsidR="00341080" w:rsidRPr="00341080" w:rsidRDefault="00341080" w:rsidP="00341080">
      <w:pPr>
        <w:ind w:firstLine="709"/>
        <w:jc w:val="both"/>
        <w:rPr>
          <w:rFonts w:ascii="Times New Roman" w:hAnsi="Times New Roman"/>
          <w:bCs/>
          <w:sz w:val="26"/>
          <w:szCs w:val="26"/>
        </w:rPr>
      </w:pPr>
      <w:r w:rsidRPr="00341080">
        <w:rPr>
          <w:rFonts w:ascii="Times New Roman" w:hAnsi="Times New Roman"/>
          <w:bCs/>
          <w:sz w:val="26"/>
          <w:szCs w:val="26"/>
        </w:rPr>
        <w:t>Căn cứ Văn bản hợp nhất số 42/VBHN-VPQH ngày 10/12/2018 của Văn phòng Quốc hội Nước Cộng hòa xã hội chủ nghĩa Việt Nam hợp nhất Luật Giáo dục đại học;</w:t>
      </w:r>
    </w:p>
    <w:p w:rsidR="00341080" w:rsidRPr="00341080" w:rsidRDefault="00341080" w:rsidP="00341080">
      <w:pPr>
        <w:ind w:firstLine="709"/>
        <w:jc w:val="both"/>
        <w:rPr>
          <w:rFonts w:ascii="Times New Roman" w:hAnsi="Times New Roman"/>
          <w:bCs/>
          <w:sz w:val="26"/>
          <w:szCs w:val="26"/>
        </w:rPr>
      </w:pPr>
      <w:r w:rsidRPr="00341080">
        <w:rPr>
          <w:rFonts w:ascii="Times New Roman" w:hAnsi="Times New Roman"/>
          <w:bCs/>
          <w:sz w:val="26"/>
          <w:szCs w:val="26"/>
        </w:rPr>
        <w:t>Căn cứ Nghị định số 99/2019/NĐ-CP ngày 30/12/2019 của Thủ tướng Chính phủ Quy định chi tiết và hướng dẫn thi hành một số điều của Luật sửa đổi, bổ sung một số điều của Luật Giáo dục đại học;</w:t>
      </w:r>
    </w:p>
    <w:p w:rsidR="00341080" w:rsidRPr="00341080" w:rsidRDefault="00341080" w:rsidP="00341080">
      <w:pPr>
        <w:ind w:firstLine="709"/>
        <w:jc w:val="both"/>
        <w:rPr>
          <w:rFonts w:ascii="Times New Roman" w:hAnsi="Times New Roman"/>
          <w:bCs/>
          <w:sz w:val="26"/>
          <w:szCs w:val="26"/>
        </w:rPr>
      </w:pPr>
      <w:r w:rsidRPr="00341080">
        <w:rPr>
          <w:rFonts w:ascii="Times New Roman" w:hAnsi="Times New Roman"/>
          <w:bCs/>
          <w:sz w:val="26"/>
          <w:szCs w:val="26"/>
        </w:rPr>
        <w:t>Căn cứ Quyết định số 62/2001/QĐ-TTg ngày 25/4/2001 của Thủ tướng Chính phủ về đổi tên Trường Đại học Sư phạm Vinh thành Trường Đại học Vinh;</w:t>
      </w:r>
    </w:p>
    <w:p w:rsidR="00341080" w:rsidRPr="00341080" w:rsidRDefault="00341080" w:rsidP="00341080">
      <w:pPr>
        <w:ind w:firstLine="709"/>
        <w:jc w:val="both"/>
        <w:rPr>
          <w:rFonts w:ascii="Times New Roman" w:hAnsi="Times New Roman"/>
          <w:bCs/>
          <w:sz w:val="26"/>
          <w:szCs w:val="26"/>
        </w:rPr>
      </w:pPr>
      <w:r w:rsidRPr="00341080">
        <w:rPr>
          <w:rFonts w:ascii="Times New Roman" w:hAnsi="Times New Roman"/>
          <w:bCs/>
          <w:sz w:val="26"/>
          <w:szCs w:val="26"/>
        </w:rPr>
        <w:t>Căn cứ Thông tư số 09/2020/TT-BGDĐT ngày 07/5/2020 của Bộ Giáo dục và Đào tạo ban hành Quy chế tuyển sinh trình độ đại học; tuyển sinh trình độ cao đẳng ngành Giáo dục Mầm non;</w:t>
      </w:r>
    </w:p>
    <w:p w:rsidR="00341080" w:rsidRPr="00341080" w:rsidRDefault="00341080" w:rsidP="00341080">
      <w:pPr>
        <w:ind w:firstLine="709"/>
        <w:jc w:val="both"/>
        <w:rPr>
          <w:rFonts w:ascii="Times New Roman" w:hAnsi="Times New Roman"/>
          <w:bCs/>
          <w:sz w:val="26"/>
          <w:szCs w:val="26"/>
        </w:rPr>
      </w:pPr>
      <w:r w:rsidRPr="00341080">
        <w:rPr>
          <w:rFonts w:ascii="Times New Roman" w:hAnsi="Times New Roman"/>
          <w:bCs/>
          <w:sz w:val="26"/>
          <w:szCs w:val="26"/>
        </w:rPr>
        <w:t>Căn cứ Quyết định số 2072/QĐ-ĐHV, ngày 20/8/2020 của Hiệu trưởng Trường Đại học Vinh về việc thành lập Hội đồng tuyển sinh đại học hệ chính quy năm 2020;</w:t>
      </w:r>
    </w:p>
    <w:p w:rsidR="00341080" w:rsidRPr="00341080" w:rsidRDefault="00341080" w:rsidP="00341080">
      <w:pPr>
        <w:ind w:firstLine="709"/>
        <w:jc w:val="both"/>
        <w:rPr>
          <w:rFonts w:ascii="Times New Roman" w:hAnsi="Times New Roman"/>
          <w:bCs/>
          <w:spacing w:val="-4"/>
          <w:sz w:val="26"/>
          <w:szCs w:val="26"/>
        </w:rPr>
      </w:pPr>
      <w:r w:rsidRPr="00341080">
        <w:rPr>
          <w:rFonts w:ascii="Times New Roman" w:hAnsi="Times New Roman"/>
          <w:bCs/>
          <w:sz w:val="26"/>
          <w:szCs w:val="26"/>
        </w:rPr>
        <w:t xml:space="preserve"> </w:t>
      </w:r>
      <w:r w:rsidRPr="00341080">
        <w:rPr>
          <w:rFonts w:ascii="Times New Roman" w:hAnsi="Times New Roman"/>
          <w:bCs/>
          <w:spacing w:val="-4"/>
          <w:sz w:val="26"/>
          <w:szCs w:val="26"/>
        </w:rPr>
        <w:t>Căn cứ Quyết định số 1016/QĐ-ĐHV ngày 22/10/2018 của Hiệu trưởng Trường Đại học Vinh ban hành Quy chế tổ chức và hoạt động của Trường Đại học Vinh;</w:t>
      </w:r>
    </w:p>
    <w:p w:rsidR="00341080" w:rsidRPr="00341080" w:rsidRDefault="00341080" w:rsidP="00341080">
      <w:pPr>
        <w:ind w:firstLine="709"/>
        <w:jc w:val="both"/>
        <w:rPr>
          <w:rFonts w:ascii="Times New Roman" w:hAnsi="Times New Roman"/>
          <w:bCs/>
          <w:spacing w:val="-4"/>
          <w:sz w:val="26"/>
          <w:szCs w:val="26"/>
        </w:rPr>
      </w:pPr>
      <w:r w:rsidRPr="00341080">
        <w:rPr>
          <w:rFonts w:ascii="Times New Roman" w:hAnsi="Times New Roman"/>
          <w:bCs/>
          <w:spacing w:val="-4"/>
          <w:sz w:val="26"/>
          <w:szCs w:val="26"/>
        </w:rPr>
        <w:t>Căn cứ Kết luận của Chủ tịch Hội đồng tuyển sinh ngày 02 tháng 10 năm 2020;</w:t>
      </w:r>
    </w:p>
    <w:p w:rsidR="00341080" w:rsidRPr="00341080" w:rsidRDefault="00341080" w:rsidP="00341080">
      <w:pPr>
        <w:ind w:firstLine="709"/>
        <w:jc w:val="both"/>
        <w:rPr>
          <w:rFonts w:ascii="Times New Roman" w:hAnsi="Times New Roman"/>
          <w:bCs/>
          <w:sz w:val="26"/>
          <w:szCs w:val="26"/>
        </w:rPr>
      </w:pPr>
      <w:r w:rsidRPr="00341080">
        <w:rPr>
          <w:rFonts w:ascii="Times New Roman" w:hAnsi="Times New Roman"/>
          <w:bCs/>
          <w:sz w:val="26"/>
          <w:szCs w:val="26"/>
        </w:rPr>
        <w:t>Xét đề nghị của Trưởng phòng Đào tạo,</w:t>
      </w:r>
    </w:p>
    <w:p w:rsidR="00341080" w:rsidRPr="00341080" w:rsidRDefault="00341080" w:rsidP="00341080">
      <w:pPr>
        <w:spacing w:before="80"/>
        <w:jc w:val="both"/>
        <w:rPr>
          <w:rFonts w:ascii="Times New Roman" w:hAnsi="Times New Roman"/>
          <w:sz w:val="26"/>
          <w:szCs w:val="26"/>
        </w:rPr>
      </w:pPr>
    </w:p>
    <w:p w:rsidR="00341080" w:rsidRPr="00341080" w:rsidRDefault="00341080" w:rsidP="00341080">
      <w:pPr>
        <w:jc w:val="center"/>
        <w:rPr>
          <w:rFonts w:ascii="Times New Roman" w:hAnsi="Times New Roman"/>
          <w:b/>
          <w:bCs/>
          <w:sz w:val="26"/>
          <w:szCs w:val="26"/>
        </w:rPr>
      </w:pPr>
      <w:r w:rsidRPr="00341080">
        <w:rPr>
          <w:rFonts w:ascii="Times New Roman" w:hAnsi="Times New Roman"/>
          <w:b/>
          <w:bCs/>
          <w:sz w:val="26"/>
          <w:szCs w:val="26"/>
        </w:rPr>
        <w:t>QUYẾT ĐỊNH:</w:t>
      </w:r>
    </w:p>
    <w:p w:rsidR="00341080" w:rsidRPr="00341080" w:rsidRDefault="00341080" w:rsidP="00341080">
      <w:pPr>
        <w:jc w:val="center"/>
        <w:rPr>
          <w:rFonts w:ascii="Times New Roman" w:hAnsi="Times New Roman"/>
          <w:b/>
          <w:bCs/>
          <w:sz w:val="26"/>
          <w:szCs w:val="26"/>
        </w:rPr>
      </w:pPr>
    </w:p>
    <w:p w:rsidR="00341080" w:rsidRPr="00341080" w:rsidRDefault="00341080" w:rsidP="00341080">
      <w:pPr>
        <w:ind w:firstLine="709"/>
        <w:jc w:val="both"/>
        <w:rPr>
          <w:rFonts w:ascii="Times New Roman" w:hAnsi="Times New Roman"/>
          <w:sz w:val="26"/>
          <w:szCs w:val="26"/>
        </w:rPr>
      </w:pPr>
      <w:r w:rsidRPr="00341080">
        <w:rPr>
          <w:rFonts w:ascii="Times New Roman" w:hAnsi="Times New Roman"/>
          <w:b/>
          <w:bCs/>
          <w:sz w:val="26"/>
          <w:szCs w:val="26"/>
        </w:rPr>
        <w:t xml:space="preserve">Điều 1. </w:t>
      </w:r>
      <w:r w:rsidRPr="00341080">
        <w:rPr>
          <w:rFonts w:ascii="Times New Roman" w:hAnsi="Times New Roman"/>
          <w:sz w:val="26"/>
          <w:szCs w:val="26"/>
        </w:rPr>
        <w:t xml:space="preserve">Công nhận 4.203 thí sinh trúng tuyển bằng kết quả thi THPT vào đại học hệ chính quy Trường Đại học Vinh đợt 1, năm 2020 theo các mã ngành đã đăng ký </w:t>
      </w:r>
      <w:r w:rsidRPr="00341080">
        <w:rPr>
          <w:rFonts w:ascii="Times New Roman" w:hAnsi="Times New Roman"/>
          <w:i/>
          <w:sz w:val="26"/>
          <w:szCs w:val="26"/>
        </w:rPr>
        <w:t>(có danh sách kèm theo),</w:t>
      </w:r>
      <w:r w:rsidRPr="00341080">
        <w:rPr>
          <w:rFonts w:ascii="Times New Roman" w:hAnsi="Times New Roman"/>
          <w:sz w:val="26"/>
          <w:szCs w:val="26"/>
        </w:rPr>
        <w:t xml:space="preserve"> trong đó:</w:t>
      </w:r>
    </w:p>
    <w:p w:rsidR="00341080" w:rsidRPr="00341080" w:rsidRDefault="00341080" w:rsidP="00341080">
      <w:pPr>
        <w:ind w:firstLine="709"/>
        <w:jc w:val="both"/>
        <w:rPr>
          <w:rFonts w:ascii="Times New Roman" w:hAnsi="Times New Roman"/>
          <w:sz w:val="20"/>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408"/>
        <w:gridCol w:w="5710"/>
        <w:gridCol w:w="1442"/>
      </w:tblGrid>
      <w:tr w:rsidR="00341080" w:rsidRPr="00DA68D1" w:rsidTr="00341080">
        <w:trPr>
          <w:tblHeader/>
          <w:jc w:val="center"/>
        </w:trPr>
        <w:tc>
          <w:tcPr>
            <w:tcW w:w="563" w:type="dxa"/>
            <w:shd w:val="clear" w:color="auto" w:fill="auto"/>
            <w:vAlign w:val="center"/>
          </w:tcPr>
          <w:p w:rsidR="00341080" w:rsidRPr="00DA68D1" w:rsidRDefault="00341080" w:rsidP="00B76D1B">
            <w:pPr>
              <w:jc w:val="center"/>
              <w:rPr>
                <w:rFonts w:ascii="Times New Roman" w:hAnsi="Times New Roman"/>
                <w:b/>
                <w:bCs/>
                <w:sz w:val="26"/>
                <w:szCs w:val="26"/>
              </w:rPr>
            </w:pPr>
            <w:r w:rsidRPr="00DA68D1">
              <w:rPr>
                <w:rFonts w:ascii="Times New Roman" w:hAnsi="Times New Roman"/>
                <w:b/>
                <w:bCs/>
                <w:sz w:val="26"/>
                <w:szCs w:val="26"/>
              </w:rPr>
              <w:t>TT</w:t>
            </w:r>
          </w:p>
        </w:tc>
        <w:tc>
          <w:tcPr>
            <w:tcW w:w="1408" w:type="dxa"/>
            <w:shd w:val="clear" w:color="auto" w:fill="auto"/>
            <w:vAlign w:val="center"/>
          </w:tcPr>
          <w:p w:rsidR="00341080" w:rsidRPr="00DA68D1" w:rsidRDefault="00341080" w:rsidP="00B76D1B">
            <w:pPr>
              <w:jc w:val="center"/>
              <w:rPr>
                <w:rFonts w:ascii="Times New Roman" w:hAnsi="Times New Roman"/>
                <w:b/>
                <w:bCs/>
                <w:sz w:val="26"/>
                <w:szCs w:val="26"/>
              </w:rPr>
            </w:pPr>
            <w:r w:rsidRPr="00DA68D1">
              <w:rPr>
                <w:rFonts w:ascii="Times New Roman" w:hAnsi="Times New Roman"/>
                <w:b/>
                <w:bCs/>
                <w:sz w:val="26"/>
                <w:szCs w:val="26"/>
              </w:rPr>
              <w:t>Mã ngành</w:t>
            </w:r>
          </w:p>
        </w:tc>
        <w:tc>
          <w:tcPr>
            <w:tcW w:w="5710" w:type="dxa"/>
            <w:shd w:val="clear" w:color="auto" w:fill="auto"/>
            <w:vAlign w:val="center"/>
          </w:tcPr>
          <w:p w:rsidR="00341080" w:rsidRPr="00DA68D1" w:rsidRDefault="00341080" w:rsidP="00B76D1B">
            <w:pPr>
              <w:jc w:val="center"/>
              <w:rPr>
                <w:rFonts w:ascii="Times New Roman" w:hAnsi="Times New Roman"/>
                <w:b/>
                <w:bCs/>
                <w:sz w:val="26"/>
                <w:szCs w:val="26"/>
              </w:rPr>
            </w:pPr>
            <w:r w:rsidRPr="00DA68D1">
              <w:rPr>
                <w:rFonts w:ascii="Times New Roman" w:hAnsi="Times New Roman"/>
                <w:b/>
                <w:bCs/>
                <w:sz w:val="26"/>
                <w:szCs w:val="26"/>
              </w:rPr>
              <w:t>Tên ngành đăng ký</w:t>
            </w:r>
          </w:p>
        </w:tc>
        <w:tc>
          <w:tcPr>
            <w:tcW w:w="1442" w:type="dxa"/>
            <w:shd w:val="clear" w:color="auto" w:fill="auto"/>
            <w:vAlign w:val="center"/>
          </w:tcPr>
          <w:p w:rsidR="00341080" w:rsidRPr="00DA68D1" w:rsidRDefault="00341080" w:rsidP="00B76D1B">
            <w:pPr>
              <w:jc w:val="center"/>
              <w:rPr>
                <w:rFonts w:ascii="Times New Roman" w:hAnsi="Times New Roman"/>
                <w:b/>
                <w:bCs/>
                <w:sz w:val="26"/>
                <w:szCs w:val="26"/>
              </w:rPr>
            </w:pPr>
            <w:r w:rsidRPr="00DA68D1">
              <w:rPr>
                <w:rFonts w:ascii="Times New Roman" w:hAnsi="Times New Roman"/>
                <w:b/>
                <w:bCs/>
                <w:sz w:val="26"/>
                <w:szCs w:val="26"/>
              </w:rPr>
              <w:t>Số lượng</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7140114</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Quản lý giáo dục</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23</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7140201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Giáo dục Mầm non</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233</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7140202</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Giáo dục Tiểu học</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547</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7140205</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Giáo dục Chính trị</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16</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7140206</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Giáo dục Thể chất</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18</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7140208</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Giáo dục QP-AN</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31</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7140209</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Sư phạm Toán học</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170</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7140210</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Sư phạm Tin học</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1</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7140211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Sư phạm Vật lý</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8</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7140212</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Sư phạm Hóa học</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18</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7140217</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Sư phạm Ngữ văn</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109</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7140218</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Sư phạm Lịch sử</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22</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7140219</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Sư phạm Địa lý</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55</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7140231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Sư phạm Tiếng Anh</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240</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7220201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Ngôn ngữ Anh</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260</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7229042</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Quản lý văn hóa</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16</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7310101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 xml:space="preserve">Kinh tế </w:t>
            </w:r>
            <w:r w:rsidRPr="006E3F90">
              <w:rPr>
                <w:rFonts w:ascii="Times New Roman" w:hAnsi="Times New Roman"/>
                <w:i/>
                <w:color w:val="000000"/>
                <w:sz w:val="20"/>
                <w:szCs w:val="20"/>
              </w:rPr>
              <w:t>(chuyên ngành</w:t>
            </w:r>
            <w:r>
              <w:rPr>
                <w:rFonts w:ascii="Times New Roman" w:hAnsi="Times New Roman"/>
                <w:i/>
                <w:color w:val="000000"/>
                <w:sz w:val="20"/>
                <w:szCs w:val="20"/>
              </w:rPr>
              <w:t>:</w:t>
            </w:r>
            <w:r w:rsidRPr="006E3F90">
              <w:rPr>
                <w:rFonts w:ascii="Times New Roman" w:hAnsi="Times New Roman"/>
                <w:i/>
                <w:color w:val="000000"/>
                <w:sz w:val="20"/>
                <w:szCs w:val="20"/>
              </w:rPr>
              <w:t xml:space="preserve"> Kinh tế đầu tư; Quản lý kinh tế)</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112</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7310201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Chính trị học</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4</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7310201A</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 xml:space="preserve">Chính trị học </w:t>
            </w:r>
            <w:r w:rsidRPr="006E3F90">
              <w:rPr>
                <w:rFonts w:ascii="Times New Roman" w:hAnsi="Times New Roman"/>
                <w:i/>
                <w:color w:val="000000"/>
                <w:sz w:val="20"/>
                <w:szCs w:val="20"/>
              </w:rPr>
              <w:t>(chuyên ngành Chính sách công)</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1</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7310205</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Quản lý nhà nước</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22</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7310630</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 xml:space="preserve">Việt Nam học </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22</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7320101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Báo chí</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56</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7340101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Quản trị kinh doanh</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325</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7340122</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Thương mại điện tử</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11</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7340201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 xml:space="preserve">Tài chính ngân hàng </w:t>
            </w:r>
            <w:r w:rsidRPr="006E3F90">
              <w:rPr>
                <w:rFonts w:ascii="Times New Roman" w:hAnsi="Times New Roman"/>
                <w:i/>
                <w:color w:val="000000"/>
                <w:sz w:val="20"/>
                <w:szCs w:val="20"/>
              </w:rPr>
              <w:t>(chuyên ngành</w:t>
            </w:r>
            <w:r>
              <w:rPr>
                <w:rFonts w:ascii="Times New Roman" w:hAnsi="Times New Roman"/>
                <w:i/>
                <w:color w:val="000000"/>
                <w:sz w:val="20"/>
                <w:szCs w:val="20"/>
              </w:rPr>
              <w:t>:</w:t>
            </w:r>
            <w:r w:rsidRPr="006E3F90">
              <w:rPr>
                <w:rFonts w:ascii="Times New Roman" w:hAnsi="Times New Roman"/>
                <w:i/>
                <w:color w:val="000000"/>
                <w:sz w:val="20"/>
                <w:szCs w:val="20"/>
              </w:rPr>
              <w:t xml:space="preserve"> Tài chính doanh</w:t>
            </w:r>
            <w:r>
              <w:rPr>
                <w:rFonts w:ascii="Times New Roman" w:hAnsi="Times New Roman"/>
                <w:i/>
                <w:color w:val="000000"/>
                <w:sz w:val="20"/>
                <w:szCs w:val="20"/>
              </w:rPr>
              <w:t xml:space="preserve"> </w:t>
            </w:r>
            <w:r w:rsidRPr="006E3F90">
              <w:rPr>
                <w:rFonts w:ascii="Times New Roman" w:hAnsi="Times New Roman"/>
                <w:i/>
                <w:color w:val="000000"/>
                <w:sz w:val="20"/>
                <w:szCs w:val="20"/>
              </w:rPr>
              <w:t>nghiệp; Ngân hàng thương mại)</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100</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7340301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Kế toán</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553</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7380101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Luật</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235</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7380107</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Luật kinh tế</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112</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7420201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Công nghệ sinh học</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4</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7480101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Khoa học máy tính</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2</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7480103</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Kỹ thuật phần mềm</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2</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7480201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Công nghệ thông tin</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313</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7510205</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Công nghệ kỹ thuật ô tô</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110</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7510206</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 xml:space="preserve">Công nghệ kỹ thuật nhiệt </w:t>
            </w:r>
            <w:r w:rsidRPr="006E3F90">
              <w:rPr>
                <w:rFonts w:ascii="Times New Roman" w:hAnsi="Times New Roman"/>
                <w:i/>
                <w:color w:val="000000"/>
                <w:sz w:val="20"/>
                <w:szCs w:val="20"/>
              </w:rPr>
              <w:t xml:space="preserve">(chuyên ngành </w:t>
            </w:r>
            <w:r>
              <w:rPr>
                <w:rFonts w:ascii="Times New Roman" w:hAnsi="Times New Roman"/>
                <w:i/>
                <w:color w:val="000000"/>
                <w:sz w:val="20"/>
                <w:szCs w:val="20"/>
              </w:rPr>
              <w:t>N</w:t>
            </w:r>
            <w:r w:rsidRPr="006E3F90">
              <w:rPr>
                <w:rFonts w:ascii="Times New Roman" w:hAnsi="Times New Roman"/>
                <w:i/>
                <w:color w:val="000000"/>
                <w:sz w:val="20"/>
                <w:szCs w:val="20"/>
              </w:rPr>
              <w:t>hiệt điện lạnh)</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3</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7510301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Công nghệ kỹ thuật điện, điện tử</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69</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7520207</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Kỹ thuật điện tử - viễn thông</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12</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7520216</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Kỹ thuật điều khiển và tự động hóa</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38</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7540101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Công nghệ thực phẩm</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14</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7580201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 xml:space="preserve">Kỹ thuật xây dựng </w:t>
            </w:r>
            <w:r w:rsidRPr="006E3F90">
              <w:rPr>
                <w:rFonts w:ascii="Times New Roman" w:hAnsi="Times New Roman"/>
                <w:i/>
                <w:color w:val="000000"/>
                <w:sz w:val="20"/>
                <w:szCs w:val="20"/>
              </w:rPr>
              <w:t>(chuyên ngành: Xây dựng công trình dân dụng và công nghiệp</w:t>
            </w:r>
            <w:r>
              <w:rPr>
                <w:rFonts w:ascii="Times New Roman" w:hAnsi="Times New Roman"/>
                <w:i/>
                <w:color w:val="000000"/>
                <w:sz w:val="20"/>
                <w:szCs w:val="20"/>
              </w:rPr>
              <w:t>;</w:t>
            </w:r>
            <w:r w:rsidRPr="006E3F90">
              <w:rPr>
                <w:rFonts w:ascii="Times New Roman" w:hAnsi="Times New Roman"/>
                <w:i/>
                <w:color w:val="000000"/>
                <w:sz w:val="20"/>
                <w:szCs w:val="20"/>
              </w:rPr>
              <w:t xml:space="preserve"> Quản lý dự án xây dựng)</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57</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7580205</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 xml:space="preserve">Kỹ thuật xây dựng công trình giao thông </w:t>
            </w:r>
            <w:r w:rsidRPr="003666DA">
              <w:rPr>
                <w:rFonts w:ascii="Times New Roman" w:hAnsi="Times New Roman"/>
                <w:i/>
                <w:color w:val="000000"/>
                <w:sz w:val="20"/>
                <w:szCs w:val="18"/>
              </w:rPr>
              <w:t>(chuyên ngành: Đường ôtô; Cầu, Đường bộ)</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4</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7580301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Kinh tế xây dựng</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8</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7620105</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Chăn nuôi</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2</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7620109</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Nông học</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1</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7620115</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Kinh tế nông nghiệp</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1</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7620301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Nuôi trồng thủy sản</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14</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7720301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Điều dưỡng</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4</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7760101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Công tác xã hội</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22</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7810101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Du lịch</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183</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7850101</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Quản lý tài nguyên và môi trường</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11</w:t>
            </w:r>
          </w:p>
        </w:tc>
      </w:tr>
      <w:tr w:rsidR="00341080" w:rsidRPr="00DA68D1" w:rsidTr="00B76D1B">
        <w:trPr>
          <w:jc w:val="center"/>
        </w:trPr>
        <w:tc>
          <w:tcPr>
            <w:tcW w:w="563" w:type="dxa"/>
            <w:shd w:val="clear" w:color="auto" w:fill="auto"/>
            <w:vAlign w:val="center"/>
          </w:tcPr>
          <w:p w:rsidR="00341080" w:rsidRPr="00DA68D1" w:rsidRDefault="00341080" w:rsidP="00341080">
            <w:pPr>
              <w:numPr>
                <w:ilvl w:val="0"/>
                <w:numId w:val="1"/>
              </w:numPr>
              <w:ind w:left="0" w:firstLine="0"/>
              <w:rPr>
                <w:rFonts w:ascii="Times New Roman" w:hAnsi="Times New Roman"/>
                <w:sz w:val="26"/>
                <w:szCs w:val="26"/>
              </w:rPr>
            </w:pPr>
          </w:p>
        </w:tc>
        <w:tc>
          <w:tcPr>
            <w:tcW w:w="1408"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7850103</w:t>
            </w:r>
          </w:p>
        </w:tc>
        <w:tc>
          <w:tcPr>
            <w:tcW w:w="5710" w:type="dxa"/>
            <w:shd w:val="clear" w:color="auto" w:fill="auto"/>
            <w:vAlign w:val="center"/>
          </w:tcPr>
          <w:p w:rsidR="00341080" w:rsidRPr="006E3F90" w:rsidRDefault="00341080" w:rsidP="00B76D1B">
            <w:pPr>
              <w:rPr>
                <w:rFonts w:ascii="Times New Roman" w:hAnsi="Times New Roman"/>
                <w:color w:val="000000"/>
                <w:sz w:val="26"/>
                <w:szCs w:val="26"/>
              </w:rPr>
            </w:pPr>
            <w:r w:rsidRPr="006E3F90">
              <w:rPr>
                <w:rFonts w:ascii="Times New Roman" w:hAnsi="Times New Roman"/>
                <w:color w:val="000000"/>
                <w:sz w:val="26"/>
                <w:szCs w:val="26"/>
              </w:rPr>
              <w:t>Quản lý đất đai</w:t>
            </w:r>
          </w:p>
        </w:tc>
        <w:tc>
          <w:tcPr>
            <w:tcW w:w="1442" w:type="dxa"/>
            <w:shd w:val="clear" w:color="auto" w:fill="auto"/>
            <w:vAlign w:val="center"/>
          </w:tcPr>
          <w:p w:rsidR="00341080" w:rsidRPr="006E3F90" w:rsidRDefault="00341080" w:rsidP="00B76D1B">
            <w:pPr>
              <w:jc w:val="center"/>
              <w:rPr>
                <w:rFonts w:ascii="Times New Roman" w:hAnsi="Times New Roman"/>
                <w:color w:val="000000"/>
                <w:sz w:val="26"/>
                <w:szCs w:val="26"/>
              </w:rPr>
            </w:pPr>
            <w:r w:rsidRPr="006E3F90">
              <w:rPr>
                <w:rFonts w:ascii="Times New Roman" w:hAnsi="Times New Roman"/>
                <w:color w:val="000000"/>
                <w:sz w:val="26"/>
                <w:szCs w:val="26"/>
              </w:rPr>
              <w:t>9</w:t>
            </w:r>
          </w:p>
        </w:tc>
      </w:tr>
      <w:tr w:rsidR="00341080" w:rsidRPr="00DA68D1" w:rsidTr="00B76D1B">
        <w:trPr>
          <w:jc w:val="center"/>
        </w:trPr>
        <w:tc>
          <w:tcPr>
            <w:tcW w:w="7681" w:type="dxa"/>
            <w:gridSpan w:val="3"/>
            <w:shd w:val="clear" w:color="auto" w:fill="auto"/>
            <w:vAlign w:val="center"/>
          </w:tcPr>
          <w:p w:rsidR="00341080" w:rsidRPr="00DA68D1" w:rsidRDefault="00341080" w:rsidP="00B76D1B">
            <w:pPr>
              <w:jc w:val="center"/>
              <w:rPr>
                <w:rFonts w:ascii="Times New Roman" w:hAnsi="Times New Roman"/>
                <w:b/>
                <w:sz w:val="26"/>
                <w:szCs w:val="26"/>
              </w:rPr>
            </w:pPr>
            <w:r w:rsidRPr="00DA68D1">
              <w:rPr>
                <w:rFonts w:ascii="Times New Roman" w:hAnsi="Times New Roman"/>
                <w:b/>
                <w:sz w:val="26"/>
                <w:szCs w:val="26"/>
              </w:rPr>
              <w:t>Cộng:</w:t>
            </w:r>
          </w:p>
        </w:tc>
        <w:tc>
          <w:tcPr>
            <w:tcW w:w="1442" w:type="dxa"/>
            <w:shd w:val="clear" w:color="auto" w:fill="auto"/>
            <w:vAlign w:val="center"/>
          </w:tcPr>
          <w:p w:rsidR="00341080" w:rsidRPr="00DA68D1" w:rsidRDefault="00341080" w:rsidP="00B76D1B">
            <w:pPr>
              <w:jc w:val="center"/>
              <w:rPr>
                <w:rFonts w:ascii="Times New Roman" w:hAnsi="Times New Roman"/>
                <w:b/>
                <w:bCs/>
                <w:sz w:val="26"/>
                <w:szCs w:val="26"/>
              </w:rPr>
            </w:pPr>
            <w:r>
              <w:rPr>
                <w:rFonts w:ascii="Times New Roman" w:hAnsi="Times New Roman"/>
                <w:b/>
                <w:bCs/>
                <w:sz w:val="26"/>
                <w:szCs w:val="26"/>
              </w:rPr>
              <w:t>4.203</w:t>
            </w:r>
          </w:p>
        </w:tc>
      </w:tr>
    </w:tbl>
    <w:p w:rsidR="008C2224" w:rsidRPr="00341080" w:rsidRDefault="008C2224" w:rsidP="00341080">
      <w:pPr>
        <w:ind w:firstLine="709"/>
        <w:rPr>
          <w:rFonts w:ascii="Times New Roman" w:hAnsi="Times New Roman"/>
          <w:sz w:val="20"/>
          <w:szCs w:val="26"/>
        </w:rPr>
      </w:pPr>
    </w:p>
    <w:p w:rsidR="00341080" w:rsidRPr="00341080" w:rsidRDefault="00341080" w:rsidP="00341080">
      <w:pPr>
        <w:ind w:firstLine="709"/>
        <w:jc w:val="both"/>
        <w:rPr>
          <w:rFonts w:ascii="Times New Roman" w:hAnsi="Times New Roman"/>
          <w:sz w:val="26"/>
          <w:szCs w:val="26"/>
        </w:rPr>
      </w:pPr>
      <w:r w:rsidRPr="00341080">
        <w:rPr>
          <w:rFonts w:ascii="Times New Roman" w:hAnsi="Times New Roman"/>
          <w:b/>
          <w:bCs/>
          <w:sz w:val="26"/>
          <w:szCs w:val="26"/>
        </w:rPr>
        <w:t>Điều 2.</w:t>
      </w:r>
      <w:r w:rsidRPr="00341080">
        <w:rPr>
          <w:rFonts w:ascii="Times New Roman" w:hAnsi="Times New Roman"/>
          <w:sz w:val="26"/>
          <w:szCs w:val="26"/>
        </w:rPr>
        <w:t xml:space="preserve"> Các đơn vị: Đào tạo, CTCT-HSSV, Kế hoạch - Tài chính; các khoa, viện và các đơn vị liên quan có trách nhiệm đón tiếp, làm thủ tục nhập học cho thí sinh đã trúng tuyển.</w:t>
      </w:r>
    </w:p>
    <w:p w:rsidR="00341080" w:rsidRPr="00341080" w:rsidRDefault="00341080" w:rsidP="00341080">
      <w:pPr>
        <w:ind w:firstLine="709"/>
        <w:jc w:val="both"/>
        <w:rPr>
          <w:rFonts w:ascii="Times New Roman" w:hAnsi="Times New Roman"/>
          <w:sz w:val="26"/>
          <w:szCs w:val="26"/>
        </w:rPr>
      </w:pPr>
    </w:p>
    <w:p w:rsidR="00341080" w:rsidRPr="00341080" w:rsidRDefault="00341080" w:rsidP="00341080">
      <w:pPr>
        <w:ind w:firstLine="709"/>
        <w:jc w:val="both"/>
        <w:rPr>
          <w:rFonts w:ascii="Times New Roman" w:hAnsi="Times New Roman"/>
          <w:sz w:val="26"/>
          <w:szCs w:val="26"/>
        </w:rPr>
      </w:pPr>
      <w:r w:rsidRPr="00341080">
        <w:rPr>
          <w:rFonts w:ascii="Times New Roman" w:hAnsi="Times New Roman"/>
          <w:b/>
          <w:bCs/>
          <w:sz w:val="26"/>
          <w:szCs w:val="26"/>
        </w:rPr>
        <w:t>Điều 3.</w:t>
      </w:r>
      <w:r w:rsidRPr="00341080">
        <w:rPr>
          <w:rFonts w:ascii="Times New Roman" w:hAnsi="Times New Roman"/>
          <w:sz w:val="26"/>
          <w:szCs w:val="26"/>
        </w:rPr>
        <w:t xml:space="preserve"> Quyết định có hiệu lực kể từ ngày ký.</w:t>
      </w:r>
    </w:p>
    <w:p w:rsidR="00341080" w:rsidRPr="00341080" w:rsidRDefault="00341080" w:rsidP="00341080">
      <w:pPr>
        <w:ind w:firstLine="709"/>
        <w:jc w:val="both"/>
        <w:rPr>
          <w:rFonts w:ascii="Times New Roman" w:hAnsi="Times New Roman"/>
          <w:sz w:val="26"/>
          <w:szCs w:val="26"/>
        </w:rPr>
      </w:pPr>
      <w:r w:rsidRPr="00341080">
        <w:rPr>
          <w:rFonts w:ascii="Times New Roman" w:hAnsi="Times New Roman"/>
          <w:sz w:val="26"/>
          <w:szCs w:val="26"/>
        </w:rPr>
        <w:t>Trưởng các đơn vị: Đào tạo, CTCT-HSSV, Kế hoạch - Tài chính, Hành chính Tổng hợp; các khoa, viện; các đơn vị liên quan và các thí sinh có tên tại Điều 1 chịu trách nhiệm thi hành Quyết định này./.</w:t>
      </w:r>
    </w:p>
    <w:p w:rsidR="00341080" w:rsidRPr="00DA68D1" w:rsidRDefault="00341080" w:rsidP="00341080">
      <w:pPr>
        <w:tabs>
          <w:tab w:val="left" w:pos="1148"/>
        </w:tabs>
        <w:ind w:firstLine="709"/>
        <w:jc w:val="both"/>
        <w:rPr>
          <w:rFonts w:ascii="Times New Roman" w:hAnsi="Times New Roman"/>
          <w:b/>
          <w:bCs/>
          <w:sz w:val="26"/>
          <w:szCs w:val="26"/>
        </w:rPr>
      </w:pPr>
      <w:r w:rsidRPr="00DA68D1">
        <w:rPr>
          <w:rFonts w:ascii="Times New Roman" w:hAnsi="Times New Roman"/>
          <w:b/>
          <w:bCs/>
          <w:sz w:val="26"/>
          <w:szCs w:val="26"/>
        </w:rPr>
        <w:tab/>
      </w:r>
    </w:p>
    <w:tbl>
      <w:tblPr>
        <w:tblW w:w="0" w:type="auto"/>
        <w:tblLook w:val="00A0" w:firstRow="1" w:lastRow="0" w:firstColumn="1" w:lastColumn="0" w:noHBand="0" w:noVBand="0"/>
      </w:tblPr>
      <w:tblGrid>
        <w:gridCol w:w="4644"/>
        <w:gridCol w:w="4644"/>
      </w:tblGrid>
      <w:tr w:rsidR="00341080" w:rsidRPr="00DA68D1" w:rsidTr="00B76D1B">
        <w:tc>
          <w:tcPr>
            <w:tcW w:w="4645" w:type="dxa"/>
          </w:tcPr>
          <w:p w:rsidR="00341080" w:rsidRPr="00DA68D1" w:rsidRDefault="00341080" w:rsidP="00B76D1B">
            <w:pPr>
              <w:rPr>
                <w:rFonts w:ascii="Times New Roman" w:hAnsi="Times New Roman"/>
                <w:b/>
                <w:bCs/>
                <w:i/>
                <w:iCs/>
              </w:rPr>
            </w:pPr>
            <w:r w:rsidRPr="00DA68D1">
              <w:rPr>
                <w:rFonts w:ascii="Times New Roman" w:hAnsi="Times New Roman"/>
                <w:b/>
                <w:bCs/>
                <w:i/>
                <w:iCs/>
              </w:rPr>
              <w:t>Nơi nhận:</w:t>
            </w:r>
          </w:p>
          <w:p w:rsidR="00341080" w:rsidRPr="00DA68D1" w:rsidRDefault="00341080" w:rsidP="00B76D1B">
            <w:pPr>
              <w:rPr>
                <w:rFonts w:ascii="Times New Roman" w:hAnsi="Times New Roman"/>
              </w:rPr>
            </w:pPr>
            <w:r w:rsidRPr="00DA68D1">
              <w:rPr>
                <w:rFonts w:ascii="Times New Roman" w:hAnsi="Times New Roman"/>
                <w:sz w:val="22"/>
                <w:szCs w:val="22"/>
              </w:rPr>
              <w:t>- Như Điều 3;</w:t>
            </w:r>
          </w:p>
          <w:p w:rsidR="00341080" w:rsidRPr="00DA68D1" w:rsidRDefault="00341080" w:rsidP="00B76D1B">
            <w:pPr>
              <w:rPr>
                <w:rFonts w:ascii="Times New Roman" w:hAnsi="Times New Roman"/>
              </w:rPr>
            </w:pPr>
            <w:r w:rsidRPr="00DA68D1">
              <w:rPr>
                <w:rFonts w:ascii="Times New Roman" w:hAnsi="Times New Roman"/>
                <w:sz w:val="22"/>
                <w:szCs w:val="22"/>
              </w:rPr>
              <w:t xml:space="preserve">- Ban Giám hiệu; </w:t>
            </w:r>
          </w:p>
          <w:p w:rsidR="00341080" w:rsidRPr="00DA68D1" w:rsidRDefault="00341080" w:rsidP="00B76D1B">
            <w:pPr>
              <w:jc w:val="both"/>
              <w:rPr>
                <w:rFonts w:ascii="Times New Roman" w:hAnsi="Times New Roman"/>
                <w:b/>
                <w:bCs/>
                <w:sz w:val="26"/>
                <w:szCs w:val="26"/>
              </w:rPr>
            </w:pPr>
            <w:r w:rsidRPr="00DA68D1">
              <w:rPr>
                <w:rFonts w:ascii="Times New Roman" w:hAnsi="Times New Roman"/>
                <w:sz w:val="22"/>
                <w:szCs w:val="22"/>
              </w:rPr>
              <w:t>- Lưu: HCTH, ĐT.</w:t>
            </w:r>
          </w:p>
        </w:tc>
        <w:tc>
          <w:tcPr>
            <w:tcW w:w="4645" w:type="dxa"/>
          </w:tcPr>
          <w:p w:rsidR="00341080" w:rsidRPr="00EA223E" w:rsidRDefault="00341080" w:rsidP="00B76D1B">
            <w:pPr>
              <w:jc w:val="center"/>
              <w:rPr>
                <w:rFonts w:ascii="Times New Roman" w:hAnsi="Times New Roman"/>
                <w:sz w:val="26"/>
                <w:szCs w:val="26"/>
              </w:rPr>
            </w:pPr>
            <w:r w:rsidRPr="00EA223E">
              <w:rPr>
                <w:rFonts w:ascii="Times New Roman" w:hAnsi="Times New Roman"/>
                <w:b/>
                <w:sz w:val="26"/>
              </w:rPr>
              <w:t>HIỆU TRƯỞNG</w:t>
            </w:r>
          </w:p>
          <w:p w:rsidR="00341080" w:rsidRPr="00EA223E" w:rsidRDefault="00341080" w:rsidP="00B76D1B">
            <w:pPr>
              <w:jc w:val="center"/>
              <w:rPr>
                <w:rFonts w:ascii="Times New Roman" w:hAnsi="Times New Roman"/>
                <w:sz w:val="30"/>
                <w:szCs w:val="26"/>
              </w:rPr>
            </w:pPr>
          </w:p>
          <w:p w:rsidR="00341080" w:rsidRPr="00EA223E" w:rsidRDefault="00341080" w:rsidP="00B76D1B">
            <w:pPr>
              <w:jc w:val="center"/>
              <w:rPr>
                <w:rFonts w:ascii="Times New Roman" w:hAnsi="Times New Roman"/>
                <w:sz w:val="26"/>
                <w:szCs w:val="26"/>
              </w:rPr>
            </w:pPr>
          </w:p>
          <w:p w:rsidR="00341080" w:rsidRPr="00EA223E" w:rsidRDefault="00341080" w:rsidP="00B76D1B">
            <w:pPr>
              <w:jc w:val="center"/>
              <w:rPr>
                <w:rFonts w:ascii="Times New Roman" w:hAnsi="Times New Roman"/>
                <w:sz w:val="26"/>
                <w:szCs w:val="26"/>
              </w:rPr>
            </w:pPr>
          </w:p>
          <w:p w:rsidR="00341080" w:rsidRDefault="00341080" w:rsidP="00B76D1B">
            <w:pPr>
              <w:jc w:val="center"/>
              <w:rPr>
                <w:rFonts w:ascii="Times New Roman" w:hAnsi="Times New Roman"/>
                <w:sz w:val="26"/>
                <w:szCs w:val="26"/>
              </w:rPr>
            </w:pPr>
          </w:p>
          <w:p w:rsidR="00341080" w:rsidRPr="00EA223E" w:rsidRDefault="00341080" w:rsidP="00B76D1B">
            <w:pPr>
              <w:jc w:val="center"/>
              <w:rPr>
                <w:rFonts w:ascii="Times New Roman" w:hAnsi="Times New Roman"/>
                <w:sz w:val="26"/>
                <w:szCs w:val="26"/>
              </w:rPr>
            </w:pPr>
          </w:p>
          <w:p w:rsidR="00341080" w:rsidRDefault="00341080" w:rsidP="00B76D1B">
            <w:pPr>
              <w:jc w:val="center"/>
              <w:rPr>
                <w:rFonts w:ascii="Times New Roman" w:hAnsi="Times New Roman"/>
                <w:b/>
                <w:sz w:val="26"/>
              </w:rPr>
            </w:pPr>
            <w:r w:rsidRPr="00EA223E">
              <w:rPr>
                <w:rFonts w:ascii="Times New Roman" w:hAnsi="Times New Roman"/>
                <w:b/>
                <w:sz w:val="26"/>
              </w:rPr>
              <w:t xml:space="preserve">GS.TS. </w:t>
            </w:r>
            <w:r>
              <w:rPr>
                <w:rFonts w:ascii="Times New Roman" w:hAnsi="Times New Roman"/>
                <w:b/>
                <w:sz w:val="26"/>
              </w:rPr>
              <w:t>Nguyễn Huy Bằng</w:t>
            </w:r>
          </w:p>
          <w:p w:rsidR="00341080" w:rsidRPr="00DA68D1" w:rsidRDefault="00341080" w:rsidP="00B76D1B">
            <w:pPr>
              <w:jc w:val="center"/>
              <w:rPr>
                <w:rFonts w:ascii="Times New Roman" w:hAnsi="Times New Roman"/>
                <w:b/>
                <w:bCs/>
                <w:sz w:val="26"/>
                <w:szCs w:val="26"/>
              </w:rPr>
            </w:pPr>
            <w:r w:rsidRPr="004E1F0B">
              <w:rPr>
                <w:rFonts w:ascii="Times New Roman" w:hAnsi="Times New Roman"/>
                <w:b/>
              </w:rPr>
              <w:t>CHỦ TỊCH HỘI ĐỒNG TUYỂN SINH</w:t>
            </w:r>
          </w:p>
        </w:tc>
      </w:tr>
    </w:tbl>
    <w:p w:rsidR="00341080" w:rsidRDefault="00341080" w:rsidP="00341080"/>
    <w:sectPr w:rsidR="00341080" w:rsidSect="00341080">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A54" w:rsidRDefault="00551A54" w:rsidP="00341080">
      <w:r>
        <w:separator/>
      </w:r>
    </w:p>
  </w:endnote>
  <w:endnote w:type="continuationSeparator" w:id="0">
    <w:p w:rsidR="00551A54" w:rsidRDefault="00551A54" w:rsidP="0034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A54" w:rsidRDefault="00551A54" w:rsidP="00341080">
      <w:r>
        <w:separator/>
      </w:r>
    </w:p>
  </w:footnote>
  <w:footnote w:type="continuationSeparator" w:id="0">
    <w:p w:rsidR="00551A54" w:rsidRDefault="00551A54" w:rsidP="00341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424219"/>
      <w:docPartObj>
        <w:docPartGallery w:val="Page Numbers (Top of Page)"/>
        <w:docPartUnique/>
      </w:docPartObj>
    </w:sdtPr>
    <w:sdtEndPr>
      <w:rPr>
        <w:noProof/>
      </w:rPr>
    </w:sdtEndPr>
    <w:sdtContent>
      <w:p w:rsidR="00341080" w:rsidRDefault="00341080">
        <w:pPr>
          <w:pStyle w:val="Header"/>
          <w:jc w:val="center"/>
        </w:pPr>
        <w:r>
          <w:fldChar w:fldCharType="begin"/>
        </w:r>
        <w:r>
          <w:instrText xml:space="preserve"> PAGE   \* MERGEFORMAT </w:instrText>
        </w:r>
        <w:r>
          <w:fldChar w:fldCharType="separate"/>
        </w:r>
        <w:r w:rsidR="005F124C">
          <w:rPr>
            <w:noProof/>
          </w:rPr>
          <w:t>3</w:t>
        </w:r>
        <w:r>
          <w:rPr>
            <w:noProof/>
          </w:rPr>
          <w:fldChar w:fldCharType="end"/>
        </w:r>
      </w:p>
    </w:sdtContent>
  </w:sdt>
  <w:p w:rsidR="00341080" w:rsidRDefault="003410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C06C9"/>
    <w:multiLevelType w:val="hybridMultilevel"/>
    <w:tmpl w:val="E5B00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80"/>
    <w:rsid w:val="00341080"/>
    <w:rsid w:val="00551A54"/>
    <w:rsid w:val="005F124C"/>
    <w:rsid w:val="008C2224"/>
    <w:rsid w:val="00AE5DD9"/>
    <w:rsid w:val="00F7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080"/>
    <w:rPr>
      <w:rFonts w:ascii=".VnTime" w:eastAsia="Times New Roman" w:hAnsi=".VnTime" w:cs="Times New Roman"/>
      <w:sz w:val="24"/>
      <w:szCs w:val="24"/>
    </w:rPr>
  </w:style>
  <w:style w:type="paragraph" w:styleId="Heading3">
    <w:name w:val="heading 3"/>
    <w:basedOn w:val="Normal"/>
    <w:next w:val="Normal"/>
    <w:link w:val="Heading3Char"/>
    <w:qFormat/>
    <w:rsid w:val="0034108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1080"/>
    <w:rPr>
      <w:rFonts w:ascii="Arial" w:eastAsia="Times New Roman" w:hAnsi="Arial" w:cs="Arial"/>
      <w:b/>
      <w:bCs/>
      <w:szCs w:val="26"/>
    </w:rPr>
  </w:style>
  <w:style w:type="paragraph" w:customStyle="1" w:styleId="CharChar2CharChar">
    <w:name w:val="Char Char2 Char Char"/>
    <w:basedOn w:val="Normal"/>
    <w:rsid w:val="00341080"/>
    <w:pPr>
      <w:spacing w:after="160" w:line="240" w:lineRule="exact"/>
      <w:textAlignment w:val="baseline"/>
    </w:pPr>
    <w:rPr>
      <w:rFonts w:ascii="Verdana" w:eastAsia="MS Mincho" w:hAnsi="Verdana"/>
      <w:color w:val="000000"/>
      <w:sz w:val="20"/>
      <w:szCs w:val="20"/>
      <w:lang w:val="en-GB"/>
    </w:rPr>
  </w:style>
  <w:style w:type="paragraph" w:styleId="Header">
    <w:name w:val="header"/>
    <w:basedOn w:val="Normal"/>
    <w:link w:val="HeaderChar"/>
    <w:uiPriority w:val="99"/>
    <w:unhideWhenUsed/>
    <w:rsid w:val="00341080"/>
    <w:pPr>
      <w:tabs>
        <w:tab w:val="center" w:pos="4680"/>
        <w:tab w:val="right" w:pos="9360"/>
      </w:tabs>
    </w:pPr>
  </w:style>
  <w:style w:type="character" w:customStyle="1" w:styleId="HeaderChar">
    <w:name w:val="Header Char"/>
    <w:basedOn w:val="DefaultParagraphFont"/>
    <w:link w:val="Header"/>
    <w:uiPriority w:val="99"/>
    <w:rsid w:val="00341080"/>
    <w:rPr>
      <w:rFonts w:ascii=".VnTime" w:eastAsia="Times New Roman" w:hAnsi=".VnTime" w:cs="Times New Roman"/>
      <w:sz w:val="24"/>
      <w:szCs w:val="24"/>
    </w:rPr>
  </w:style>
  <w:style w:type="paragraph" w:styleId="Footer">
    <w:name w:val="footer"/>
    <w:basedOn w:val="Normal"/>
    <w:link w:val="FooterChar"/>
    <w:uiPriority w:val="99"/>
    <w:unhideWhenUsed/>
    <w:rsid w:val="00341080"/>
    <w:pPr>
      <w:tabs>
        <w:tab w:val="center" w:pos="4680"/>
        <w:tab w:val="right" w:pos="9360"/>
      </w:tabs>
    </w:pPr>
  </w:style>
  <w:style w:type="character" w:customStyle="1" w:styleId="FooterChar">
    <w:name w:val="Footer Char"/>
    <w:basedOn w:val="DefaultParagraphFont"/>
    <w:link w:val="Footer"/>
    <w:uiPriority w:val="99"/>
    <w:rsid w:val="00341080"/>
    <w:rPr>
      <w:rFonts w:ascii=".VnTime" w:eastAsia="Times New Roman" w:hAnsi=".VnTim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080"/>
    <w:rPr>
      <w:rFonts w:ascii=".VnTime" w:eastAsia="Times New Roman" w:hAnsi=".VnTime" w:cs="Times New Roman"/>
      <w:sz w:val="24"/>
      <w:szCs w:val="24"/>
    </w:rPr>
  </w:style>
  <w:style w:type="paragraph" w:styleId="Heading3">
    <w:name w:val="heading 3"/>
    <w:basedOn w:val="Normal"/>
    <w:next w:val="Normal"/>
    <w:link w:val="Heading3Char"/>
    <w:qFormat/>
    <w:rsid w:val="0034108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1080"/>
    <w:rPr>
      <w:rFonts w:ascii="Arial" w:eastAsia="Times New Roman" w:hAnsi="Arial" w:cs="Arial"/>
      <w:b/>
      <w:bCs/>
      <w:szCs w:val="26"/>
    </w:rPr>
  </w:style>
  <w:style w:type="paragraph" w:customStyle="1" w:styleId="CharChar2CharChar">
    <w:name w:val="Char Char2 Char Char"/>
    <w:basedOn w:val="Normal"/>
    <w:rsid w:val="00341080"/>
    <w:pPr>
      <w:spacing w:after="160" w:line="240" w:lineRule="exact"/>
      <w:textAlignment w:val="baseline"/>
    </w:pPr>
    <w:rPr>
      <w:rFonts w:ascii="Verdana" w:eastAsia="MS Mincho" w:hAnsi="Verdana"/>
      <w:color w:val="000000"/>
      <w:sz w:val="20"/>
      <w:szCs w:val="20"/>
      <w:lang w:val="en-GB"/>
    </w:rPr>
  </w:style>
  <w:style w:type="paragraph" w:styleId="Header">
    <w:name w:val="header"/>
    <w:basedOn w:val="Normal"/>
    <w:link w:val="HeaderChar"/>
    <w:uiPriority w:val="99"/>
    <w:unhideWhenUsed/>
    <w:rsid w:val="00341080"/>
    <w:pPr>
      <w:tabs>
        <w:tab w:val="center" w:pos="4680"/>
        <w:tab w:val="right" w:pos="9360"/>
      </w:tabs>
    </w:pPr>
  </w:style>
  <w:style w:type="character" w:customStyle="1" w:styleId="HeaderChar">
    <w:name w:val="Header Char"/>
    <w:basedOn w:val="DefaultParagraphFont"/>
    <w:link w:val="Header"/>
    <w:uiPriority w:val="99"/>
    <w:rsid w:val="00341080"/>
    <w:rPr>
      <w:rFonts w:ascii=".VnTime" w:eastAsia="Times New Roman" w:hAnsi=".VnTime" w:cs="Times New Roman"/>
      <w:sz w:val="24"/>
      <w:szCs w:val="24"/>
    </w:rPr>
  </w:style>
  <w:style w:type="paragraph" w:styleId="Footer">
    <w:name w:val="footer"/>
    <w:basedOn w:val="Normal"/>
    <w:link w:val="FooterChar"/>
    <w:uiPriority w:val="99"/>
    <w:unhideWhenUsed/>
    <w:rsid w:val="00341080"/>
    <w:pPr>
      <w:tabs>
        <w:tab w:val="center" w:pos="4680"/>
        <w:tab w:val="right" w:pos="9360"/>
      </w:tabs>
    </w:pPr>
  </w:style>
  <w:style w:type="character" w:customStyle="1" w:styleId="FooterChar">
    <w:name w:val="Footer Char"/>
    <w:basedOn w:val="DefaultParagraphFont"/>
    <w:link w:val="Footer"/>
    <w:uiPriority w:val="99"/>
    <w:rsid w:val="00341080"/>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MINH TUAN</cp:lastModifiedBy>
  <cp:revision>2</cp:revision>
  <dcterms:created xsi:type="dcterms:W3CDTF">2020-10-05T03:43:00Z</dcterms:created>
  <dcterms:modified xsi:type="dcterms:W3CDTF">2020-10-05T03:43:00Z</dcterms:modified>
</cp:coreProperties>
</file>