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05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84"/>
        <w:gridCol w:w="5954"/>
      </w:tblGrid>
      <w:tr w:rsidR="00C53FC3" w:rsidRPr="00E719AA" w14:paraId="54EFD503" w14:textId="77777777" w:rsidTr="00FC4306">
        <w:tc>
          <w:tcPr>
            <w:tcW w:w="5812" w:type="dxa"/>
          </w:tcPr>
          <w:p w14:paraId="32009047" w14:textId="77777777" w:rsidR="00C53FC3" w:rsidRPr="00E719AA" w:rsidRDefault="00C53FC3" w:rsidP="00C5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ĐẠI HỌC VINH</w:t>
            </w:r>
          </w:p>
          <w:p w14:paraId="1A220558" w14:textId="77777777" w:rsidR="00C53FC3" w:rsidRPr="00E719AA" w:rsidRDefault="00C53FC3" w:rsidP="00C5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KHOA HỌC XÃ HỘI VÀ NHÂN VĂN</w:t>
            </w:r>
          </w:p>
          <w:p w14:paraId="4F81C4B2" w14:textId="215D2B83" w:rsidR="00C53FC3" w:rsidRPr="00E719AA" w:rsidRDefault="00C53FC3" w:rsidP="00C5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KHOA CHÍNH TRỊ VÀ BÁO CHÍ</w:t>
            </w:r>
          </w:p>
        </w:tc>
        <w:tc>
          <w:tcPr>
            <w:tcW w:w="284" w:type="dxa"/>
          </w:tcPr>
          <w:p w14:paraId="4063D088" w14:textId="77777777" w:rsidR="00C53FC3" w:rsidRPr="00E719AA" w:rsidRDefault="00C53FC3" w:rsidP="00C5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73FFB0D2" w14:textId="77777777" w:rsidR="00C53FC3" w:rsidRPr="00E719AA" w:rsidRDefault="00C53FC3" w:rsidP="00C5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5043D283" w14:textId="389D139D" w:rsidR="00C53FC3" w:rsidRPr="00E719AA" w:rsidRDefault="00C53FC3" w:rsidP="00C5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p w14:paraId="0CA58276" w14:textId="77777777" w:rsidR="00C53FC3" w:rsidRPr="00E719AA" w:rsidRDefault="00C53FC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DA8FD62" w14:textId="77777777" w:rsidR="00C53FC3" w:rsidRPr="00E719AA" w:rsidRDefault="00C53FC3" w:rsidP="00C53F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19AA">
        <w:rPr>
          <w:rFonts w:ascii="Times New Roman" w:hAnsi="Times New Roman" w:cs="Times New Roman"/>
          <w:b/>
          <w:bCs/>
          <w:sz w:val="26"/>
          <w:szCs w:val="26"/>
        </w:rPr>
        <w:t>KẾ HOẠCH</w:t>
      </w:r>
    </w:p>
    <w:p w14:paraId="5482A90F" w14:textId="67538284" w:rsidR="00C53FC3" w:rsidRPr="00E719AA" w:rsidRDefault="00C53FC3" w:rsidP="00C53F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lấy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hôi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ngành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Quản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</w:p>
    <w:p w14:paraId="35B1F777" w14:textId="2D4F783B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3943/BGDĐT-GDĐH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31/8/2018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Đào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Quy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r w:rsidRPr="00E719AA">
        <w:rPr>
          <w:rFonts w:ascii="Times New Roman" w:hAnsi="Times New Roman" w:cs="Times New Roman"/>
          <w:sz w:val="26"/>
          <w:szCs w:val="26"/>
        </w:rPr>
        <w:t>Vinh</w:t>
      </w:r>
      <w:r w:rsidRPr="00E719A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202</w:t>
      </w:r>
      <w:r w:rsidRPr="00E719AA">
        <w:rPr>
          <w:rFonts w:ascii="Times New Roman" w:hAnsi="Times New Roman" w:cs="Times New Roman"/>
          <w:sz w:val="26"/>
          <w:szCs w:val="26"/>
        </w:rPr>
        <w:t>3</w:t>
      </w:r>
      <w:r w:rsidRPr="00E719AA">
        <w:rPr>
          <w:rFonts w:ascii="Times New Roman" w:hAnsi="Times New Roman" w:cs="Times New Roman"/>
          <w:sz w:val="26"/>
          <w:szCs w:val="26"/>
        </w:rPr>
        <w:t>-202</w:t>
      </w:r>
      <w:r w:rsidRPr="00E719AA">
        <w:rPr>
          <w:rFonts w:ascii="Times New Roman" w:hAnsi="Times New Roman" w:cs="Times New Roman"/>
          <w:sz w:val="26"/>
          <w:szCs w:val="26"/>
        </w:rPr>
        <w:t>4</w:t>
      </w:r>
      <w:r w:rsidRPr="00E719AA">
        <w:rPr>
          <w:rFonts w:ascii="Times New Roman" w:hAnsi="Times New Roman" w:cs="Times New Roman"/>
          <w:sz w:val="26"/>
          <w:szCs w:val="26"/>
        </w:rPr>
        <w:t xml:space="preserve">; </w:t>
      </w:r>
      <w:r w:rsidRPr="00E719AA">
        <w:rPr>
          <w:rFonts w:ascii="Times New Roman" w:hAnsi="Times New Roman" w:cs="Times New Roman"/>
          <w:sz w:val="26"/>
          <w:szCs w:val="26"/>
        </w:rPr>
        <w:t>Khoa</w:t>
      </w:r>
      <w:r w:rsidRPr="00E719AA">
        <w:rPr>
          <w:rFonts w:ascii="Times New Roman" w:hAnsi="Times New Roman" w:cs="Times New Roman"/>
          <w:sz w:val="26"/>
          <w:szCs w:val="26"/>
        </w:rPr>
        <w:t xml:space="preserve"> t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riển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r w:rsidRPr="00E719AA">
        <w:rPr>
          <w:rFonts w:ascii="Times New Roman" w:hAnsi="Times New Roman" w:cs="Times New Roman"/>
          <w:sz w:val="26"/>
          <w:szCs w:val="26"/>
        </w:rPr>
        <w:t>2022,2023,2024</w:t>
      </w:r>
      <w:r w:rsidRPr="00E719AA">
        <w:rPr>
          <w:rFonts w:ascii="Times New Roman" w:hAnsi="Times New Roman" w:cs="Times New Roman"/>
          <w:sz w:val="26"/>
          <w:szCs w:val="26"/>
        </w:rPr>
        <w:t xml:space="preserve"> v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:</w:t>
      </w:r>
    </w:p>
    <w:p w14:paraId="54FDABF9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I. MỤC ĐÍCH, YÊU CÀU</w:t>
      </w:r>
    </w:p>
    <w:p w14:paraId="6E3696E3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C3136D" w14:textId="16A201EA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Quản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</w:t>
      </w:r>
      <w:r w:rsidR="00E719AA" w:rsidRPr="00E719AA">
        <w:rPr>
          <w:rFonts w:ascii="Times New Roman" w:hAnsi="Times New Roman" w:cs="Times New Roman"/>
          <w:sz w:val="26"/>
          <w:szCs w:val="26"/>
        </w:rPr>
        <w:t>2022,2023,2024</w:t>
      </w:r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1B3FBD" w14:textId="23D990D9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</w:t>
      </w:r>
      <w:r w:rsidR="00E719AA" w:rsidRPr="00E719AA">
        <w:rPr>
          <w:rFonts w:ascii="Times New Roman" w:hAnsi="Times New Roman" w:cs="Times New Roman"/>
          <w:sz w:val="26"/>
          <w:szCs w:val="26"/>
        </w:rPr>
        <w:t>ò</w:t>
      </w:r>
      <w:r w:rsidRPr="00E719A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Quản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do Khoa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</w:t>
      </w:r>
    </w:p>
    <w:p w14:paraId="0802E2BF" w14:textId="555F1DDB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- Công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Báo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7460B6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cầu</w:t>
      </w:r>
      <w:proofErr w:type="spellEnd"/>
    </w:p>
    <w:p w14:paraId="36F1DEF2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6AB95A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Đào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FE0EFD" w14:textId="0FB6F2EC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r w:rsidRPr="00E719AA">
        <w:rPr>
          <w:rFonts w:ascii="Times New Roman" w:hAnsi="Times New Roman" w:cs="Times New Roman"/>
          <w:sz w:val="26"/>
          <w:szCs w:val="26"/>
        </w:rPr>
        <w:t>Khoa</w:t>
      </w:r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65B915" w14:textId="7B91D70C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II. ĐỔI TƯỢNG, NỘI DUNG, CÔNG CỤ KHẢO SÁT</w:t>
      </w:r>
    </w:p>
    <w:p w14:paraId="37C2C275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C02591" w14:textId="3EDB9D24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- Các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Quản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719AA"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E719A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r w:rsidR="00E719AA" w:rsidRPr="00E719AA">
        <w:rPr>
          <w:rFonts w:ascii="Times New Roman" w:hAnsi="Times New Roman" w:cs="Times New Roman"/>
          <w:sz w:val="26"/>
          <w:szCs w:val="26"/>
        </w:rPr>
        <w:t>2022,2023,2024</w:t>
      </w:r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0A53D0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>2. N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ội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433056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E25F10F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- Nhu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</w:t>
      </w:r>
    </w:p>
    <w:p w14:paraId="0DA4B851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</w:t>
      </w:r>
    </w:p>
    <w:p w14:paraId="3DC3BE7A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</w:t>
      </w:r>
    </w:p>
    <w:p w14:paraId="58DA7044" w14:textId="77777777" w:rsidR="00C53FC3" w:rsidRPr="00E719AA" w:rsidRDefault="00C53FC3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3. Công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D0B706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:</w:t>
      </w:r>
    </w:p>
    <w:p w14:paraId="11878305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- Thông tin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...)</w:t>
      </w:r>
    </w:p>
    <w:p w14:paraId="7E03A48E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- Thông tin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). 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CTĐT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- Các 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(Ý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CTĐT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AEA7C9E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>III. QUY TRÌNH KHẢO SÁT</w:t>
      </w:r>
    </w:p>
    <w:p w14:paraId="5E2D2B62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271539" w14:textId="0065D872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- Thông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</w:t>
      </w:r>
    </w:p>
    <w:p w14:paraId="6D702BA7" w14:textId="7A24F94C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r w:rsidRPr="00E719AA">
        <w:rPr>
          <w:rFonts w:ascii="Times New Roman" w:hAnsi="Times New Roman" w:cs="Times New Roman"/>
          <w:sz w:val="26"/>
          <w:szCs w:val="26"/>
        </w:rPr>
        <w:t>2022,2023,2024</w:t>
      </w:r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email);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2022,2023,2024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...). </w:t>
      </w:r>
    </w:p>
    <w:p w14:paraId="6D5FFD04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</w:t>
      </w:r>
    </w:p>
    <w:p w14:paraId="741039FF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Sau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A69E0A" w14:textId="167A7CBE" w:rsidR="00C53FC3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>3. S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sung,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dung, CTĐT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</w:t>
      </w:r>
    </w:p>
    <w:p w14:paraId="0EDB2EF5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>V. TỔ CHỨC THỰC HIỆN</w:t>
      </w:r>
    </w:p>
    <w:p w14:paraId="210F4703" w14:textId="2A62DDA3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1. </w:t>
      </w:r>
      <w:r w:rsidRPr="00E719AA">
        <w:rPr>
          <w:rFonts w:ascii="Times New Roman" w:hAnsi="Times New Roman" w:cs="Times New Roman"/>
          <w:sz w:val="26"/>
          <w:szCs w:val="26"/>
        </w:rPr>
        <w:t>T</w:t>
      </w:r>
      <w:r w:rsidRPr="00E719AA">
        <w:rPr>
          <w:rFonts w:ascii="Times New Roman" w:hAnsi="Times New Roman" w:cs="Times New Roman"/>
          <w:sz w:val="26"/>
          <w:szCs w:val="26"/>
        </w:rPr>
        <w:t xml:space="preserve">hành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FA948A" w14:textId="34E36521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2. </w:t>
      </w:r>
      <w:r w:rsidRPr="00E719AA">
        <w:rPr>
          <w:rFonts w:ascii="Times New Roman" w:hAnsi="Times New Roman" w:cs="Times New Roman"/>
          <w:sz w:val="26"/>
          <w:szCs w:val="26"/>
        </w:rPr>
        <w:t xml:space="preserve">Khoa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Báo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email,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...);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email,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...).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(Google Forms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phiêu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17955DBF" w14:textId="3B7E5C34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3. </w:t>
      </w:r>
      <w:r w:rsidRPr="00E719AA">
        <w:rPr>
          <w:rFonts w:ascii="Times New Roman" w:hAnsi="Times New Roman" w:cs="Times New Roman"/>
          <w:sz w:val="26"/>
          <w:szCs w:val="26"/>
        </w:rPr>
        <w:t xml:space="preserve">Liên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&amp; Công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phôi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4EC6919" w14:textId="77777777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</w:t>
      </w:r>
      <w:r w:rsidRPr="00E719AA">
        <w:rPr>
          <w:rFonts w:ascii="Times New Roman" w:hAnsi="Times New Roman" w:cs="Times New Roman"/>
          <w:sz w:val="26"/>
          <w:szCs w:val="26"/>
        </w:rPr>
        <w:t>hực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Quy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vi,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proofErr w:type="gramStart"/>
      <w:r w:rsidRPr="00E719AA">
        <w:rPr>
          <w:rFonts w:ascii="Times New Roman" w:hAnsi="Times New Roman" w:cs="Times New Roman"/>
          <w:sz w:val="26"/>
          <w:szCs w:val="26"/>
        </w:rPr>
        <w:t>kiến,phương</w:t>
      </w:r>
      <w:proofErr w:type="spellEnd"/>
      <w:proofErr w:type="gram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tin. </w:t>
      </w:r>
    </w:p>
    <w:p w14:paraId="0202316E" w14:textId="43DC4DB4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E719AA">
        <w:rPr>
          <w:rFonts w:ascii="Times New Roman" w:hAnsi="Times New Roman" w:cs="Times New Roman"/>
          <w:sz w:val="26"/>
          <w:szCs w:val="26"/>
        </w:rPr>
        <w:t xml:space="preserve"> Liên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P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hòng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Đào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c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ung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khoa</w:t>
      </w:r>
      <w:r w:rsidRPr="00E719AA">
        <w:rPr>
          <w:rFonts w:ascii="Times New Roman" w:hAnsi="Times New Roman" w:cs="Times New Roman"/>
          <w:sz w:val="26"/>
          <w:szCs w:val="26"/>
        </w:rPr>
        <w:t xml:space="preserve"> t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ập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dung CTĐT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</w:t>
      </w:r>
    </w:p>
    <w:p w14:paraId="07D9C5EC" w14:textId="36E4A072" w:rsidR="00E719AA" w:rsidRPr="00E719AA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6. </w:t>
      </w:r>
      <w:r w:rsidRPr="00E719AA">
        <w:rPr>
          <w:rFonts w:ascii="Times New Roman" w:hAnsi="Times New Roman" w:cs="Times New Roman"/>
          <w:sz w:val="26"/>
          <w:szCs w:val="26"/>
        </w:rPr>
        <w:t xml:space="preserve">Liên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- Tài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trù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Khoa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vướng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9A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E719AA">
        <w:rPr>
          <w:rFonts w:ascii="Times New Roman" w:hAnsi="Times New Roman" w:cs="Times New Roman"/>
          <w:sz w:val="26"/>
          <w:szCs w:val="26"/>
        </w:rPr>
        <w:t>./.</w:t>
      </w:r>
    </w:p>
    <w:p w14:paraId="0855B09D" w14:textId="5FEE6C41" w:rsidR="00FC4306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9AA">
        <w:rPr>
          <w:rFonts w:ascii="Times New Roman" w:hAnsi="Times New Roman" w:cs="Times New Roman"/>
          <w:sz w:val="26"/>
          <w:szCs w:val="26"/>
        </w:rPr>
        <w:t xml:space="preserve"> </w:t>
      </w:r>
      <w:r w:rsidR="00FC43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3ADF4177" w14:textId="0959AFC8" w:rsidR="00FC4306" w:rsidRPr="00FC4306" w:rsidRDefault="00FC4306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30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FC4306">
        <w:rPr>
          <w:rFonts w:ascii="Times New Roman" w:hAnsi="Times New Roman" w:cs="Times New Roman"/>
          <w:b/>
          <w:bCs/>
          <w:sz w:val="26"/>
          <w:szCs w:val="26"/>
        </w:rPr>
        <w:t>BAN CHỦ NHIỆM KHOA CHÍNH TRỊ VÀ BÁO CHÍ</w:t>
      </w:r>
    </w:p>
    <w:p w14:paraId="323F1FE0" w14:textId="31E78CB1" w:rsidR="00FC4306" w:rsidRPr="00FC4306" w:rsidRDefault="00FC4306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30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TRƯỞNG KHOA</w:t>
      </w:r>
    </w:p>
    <w:p w14:paraId="746A3037" w14:textId="6841E8C7" w:rsidR="00FC4306" w:rsidRPr="00FC4306" w:rsidRDefault="00FC4306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DAAD219" wp14:editId="0CA3C526">
            <wp:simplePos x="0" y="0"/>
            <wp:positionH relativeFrom="column">
              <wp:posOffset>3281362</wp:posOffset>
            </wp:positionH>
            <wp:positionV relativeFrom="paragraph">
              <wp:posOffset>30163</wp:posOffset>
            </wp:positionV>
            <wp:extent cx="1628775" cy="1112996"/>
            <wp:effectExtent l="0" t="0" r="0" b="0"/>
            <wp:wrapNone/>
            <wp:docPr id="581398321" name="Picture 1" descr="A signature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98321" name="Picture 1" descr="A signature on a white surfac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1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3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6EEBC57" w14:textId="0A9098C8" w:rsidR="00FC4306" w:rsidRDefault="00FC4306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14EDDC" w14:textId="77777777" w:rsidR="00FC4306" w:rsidRDefault="00FC4306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41DE9E" w14:textId="77777777" w:rsidR="00FC4306" w:rsidRDefault="00FC4306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14:paraId="01893D53" w14:textId="77777777" w:rsidR="00FC4306" w:rsidRDefault="00FC4306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087A5A" w14:textId="3010831F" w:rsidR="00FC4306" w:rsidRPr="00FC4306" w:rsidRDefault="00FC4306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Vũ Thị Phương Lê</w:t>
      </w:r>
    </w:p>
    <w:p w14:paraId="3547AF57" w14:textId="7008063B" w:rsidR="00E719AA" w:rsidRPr="00FC4306" w:rsidRDefault="00E719AA" w:rsidP="00FC430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719AA" w:rsidRPr="00FC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C3"/>
    <w:rsid w:val="00587CD8"/>
    <w:rsid w:val="007967DB"/>
    <w:rsid w:val="00C53FC3"/>
    <w:rsid w:val="00E719AA"/>
    <w:rsid w:val="00FA42AA"/>
    <w:rsid w:val="00F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3C4DD"/>
  <w15:chartTrackingRefBased/>
  <w15:docId w15:val="{ECF2C455-6FCE-4ECF-9FE6-1B2DDBB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FC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FC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FC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53FC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53FC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5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F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Thuy Hong</dc:creator>
  <cp:keywords/>
  <dc:description/>
  <cp:lastModifiedBy>Pham Thi Thuy Hong</cp:lastModifiedBy>
  <cp:revision>1</cp:revision>
  <dcterms:created xsi:type="dcterms:W3CDTF">2025-02-21T05:47:00Z</dcterms:created>
  <dcterms:modified xsi:type="dcterms:W3CDTF">2025-02-21T06:19:00Z</dcterms:modified>
</cp:coreProperties>
</file>