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5A6" w:rsidRDefault="00536B30">
      <w:pPr>
        <w:spacing w:line="264" w:lineRule="auto"/>
        <w:jc w:val="center"/>
        <w:rPr>
          <w:b/>
        </w:rPr>
      </w:pPr>
      <w:r>
        <w:rPr>
          <w:b/>
        </w:rPr>
        <w:t>LIÊN CHI ĐOÀN – LIÊN CHI HỘI SINH VIÊN KHOA SƯ PHẠM NGOẠI NGỮ</w:t>
      </w:r>
    </w:p>
    <w:p w:rsidR="00A735A6" w:rsidRDefault="00536B30">
      <w:pPr>
        <w:spacing w:line="264" w:lineRule="auto"/>
        <w:jc w:val="right"/>
        <w:rPr>
          <w:b/>
          <w:i/>
        </w:rPr>
      </w:pPr>
      <w:r>
        <w:rPr>
          <w:b/>
          <w:i/>
        </w:rPr>
        <w:tab/>
      </w:r>
      <w:r>
        <w:rPr>
          <w:b/>
          <w:i/>
        </w:rPr>
        <w:tab/>
      </w:r>
      <w:r>
        <w:rPr>
          <w:b/>
          <w:i/>
        </w:rPr>
        <w:tab/>
      </w:r>
      <w:r>
        <w:rPr>
          <w:b/>
          <w:i/>
        </w:rPr>
        <w:tab/>
        <w:t xml:space="preserve">Nguyễn Thị Dương Ngọc </w:t>
      </w:r>
    </w:p>
    <w:p w:rsidR="00A735A6" w:rsidRDefault="00536B30">
      <w:pPr>
        <w:spacing w:line="264" w:lineRule="auto"/>
        <w:jc w:val="right"/>
        <w:rPr>
          <w:b/>
          <w:i/>
        </w:rPr>
      </w:pPr>
      <w:r>
        <w:rPr>
          <w:b/>
          <w:i/>
        </w:rPr>
        <w:t>Bí thư LCĐ Khoa Sư phạm Ngoại ngữ</w:t>
      </w:r>
    </w:p>
    <w:p w:rsidR="00A735A6" w:rsidRDefault="00A735A6">
      <w:pPr>
        <w:spacing w:line="264" w:lineRule="auto"/>
        <w:ind w:firstLine="720"/>
        <w:jc w:val="both"/>
        <w:rPr>
          <w:b/>
          <w:i/>
        </w:rPr>
      </w:pPr>
    </w:p>
    <w:p w:rsidR="00A735A6" w:rsidRDefault="00536B30">
      <w:pPr>
        <w:spacing w:line="264" w:lineRule="auto"/>
        <w:jc w:val="both"/>
      </w:pPr>
      <w:r>
        <w:tab/>
        <w:t>''</w:t>
      </w:r>
      <w:r>
        <w:rPr>
          <w:b/>
          <w:i/>
        </w:rPr>
        <w:t xml:space="preserve"> Đâu cần thanh niên có, đâu khó có thanh niên</w:t>
      </w:r>
      <w:r>
        <w:t>'', câu nói đó của Hồ Chí Minh luôn đúng với các thế hệ thanh niên Việt Nam nói chung và với sinh viên Khoa Sư phạm Ngoại ngữ, Trường Đại học Vinh nói riêng. Nói đến sinh viên Ngoại ngữ, đó là nói đến sự tự tin, năng động và sáng tạo. Có được những nét tíc</w:t>
      </w:r>
      <w:r>
        <w:t>h cực đó trong mỗi sinh viên Khoa Sư phạm Ngoại ngữ không thể không kể đến sự đóng góp không nhỏ của các phong trào do Liên Chi Đoàn - Liên Chi Hội (LCĐ-LCH) tổ chức hàng năm.</w:t>
      </w:r>
    </w:p>
    <w:p w:rsidR="00A735A6" w:rsidRDefault="00A735A6">
      <w:pPr>
        <w:spacing w:line="264" w:lineRule="auto"/>
        <w:jc w:val="both"/>
        <w:rPr>
          <w:b/>
          <w:i/>
        </w:rPr>
      </w:pPr>
    </w:p>
    <w:p w:rsidR="00A735A6" w:rsidRDefault="00FA7EC8">
      <w:pPr>
        <w:spacing w:line="264" w:lineRule="auto"/>
        <w:ind w:firstLine="720"/>
        <w:jc w:val="both"/>
        <w:rPr>
          <w:b/>
          <w:i/>
        </w:rPr>
      </w:pPr>
      <w:r>
        <w:rPr>
          <w:b/>
          <w:i/>
          <w:lang w:val="en-US"/>
        </w:rPr>
        <w:t xml:space="preserve">Chức năng, nhiệm vụ và </w:t>
      </w:r>
      <w:r w:rsidR="00536B30">
        <w:rPr>
          <w:b/>
          <w:i/>
        </w:rPr>
        <w:t>tình hình hoạt động chung</w:t>
      </w:r>
      <w:bookmarkStart w:id="0" w:name="_GoBack"/>
      <w:bookmarkEnd w:id="0"/>
    </w:p>
    <w:p w:rsidR="00A735A6" w:rsidRDefault="00536B30">
      <w:pPr>
        <w:spacing w:line="264" w:lineRule="auto"/>
        <w:ind w:firstLine="720"/>
        <w:jc w:val="both"/>
      </w:pPr>
      <w:r>
        <w:t>Đồng hành với chặng đường hình thành và phát</w:t>
      </w:r>
      <w:r>
        <w:t xml:space="preserve"> triển của Khoa Sư phạm Ngoại ngữ, 30 năm qua (2019-2024), phong trào Đoàn – Hội của Khoa luôn để lại dấu ấn, bản sắc của mình mọi lúc, mọi nơi. LCĐ – LCH luôn hưởng ứng các phong trào do Nhà trường và Đoàn trường phát động một cách nhiệt tình và sáng tạo.</w:t>
      </w:r>
      <w:r>
        <w:t xml:space="preserve"> Luôn xem việc học và nâng cao trình độ chuyên môn là nhiệm vụ quan trọng hàng đầu của mỗi sinh viên, mỗi chương trình hoạt động được LCĐ - LCH đề ra đều được gắn kết với mục tiêu đó. Hầu hết các chương trình được tổ chức bằng tiếng Anh và mang nét đặc thù</w:t>
      </w:r>
      <w:r>
        <w:t xml:space="preserve"> của ngành học: Lễ hội Halloween vào tháng 10 hàng năm, chương trình</w:t>
      </w:r>
      <w:r>
        <w:rPr>
          <w:i/>
        </w:rPr>
        <w:t xml:space="preserve"> FLD’s got talent</w:t>
      </w:r>
      <w:r>
        <w:t xml:space="preserve"> vào tháng 3, tổ chức họp lớp hàng tháng bằng tiếng Anh, tham gia thường xuyên và đóng vai trò nòng cốt vào các chương trình do Đoàn trường tổ chức.</w:t>
      </w:r>
    </w:p>
    <w:p w:rsidR="00A735A6" w:rsidRDefault="00536B30">
      <w:pPr>
        <w:spacing w:line="264" w:lineRule="auto"/>
        <w:ind w:firstLine="720"/>
        <w:jc w:val="both"/>
      </w:pPr>
      <w:r>
        <w:t xml:space="preserve">Bên cạnh đó, Liên chi </w:t>
      </w:r>
      <w:r>
        <w:t>đoàn Khoa Sư phạm Ngoại ngữ còn để lại dấu ấn đậm nét với chương trình FLD radio show, chương trình radio bằng tiếng Anh đầu tiên được ra đời trong sự nhiệt tình ủng hộ của Ban chủ nhiệm khoa cũng như sự đón tiếp nhiệt tình của cộng đồng sinh viên Khoa nói</w:t>
      </w:r>
      <w:r>
        <w:t xml:space="preserve"> riêng và sinh viên Trường đại học Vinh nói chung. Không chỉ dừng lại ở đó, tạp chí song ngữ FLD magazine cũng đã ra đời, đây chính là kết quả, minh chứng cho sự tìm tòi sáng tạo, không ngừng vươn lên của sinh viên Khoa Sư phạm Ngoại ngữ.</w:t>
      </w:r>
    </w:p>
    <w:p w:rsidR="00A735A6" w:rsidRDefault="00536B30">
      <w:pPr>
        <w:spacing w:line="264" w:lineRule="auto"/>
        <w:ind w:firstLine="720"/>
        <w:jc w:val="both"/>
      </w:pPr>
      <w:r>
        <w:t xml:space="preserve">  Ngoài ra, Đoàn </w:t>
      </w:r>
      <w:r>
        <w:t xml:space="preserve">viên thanh niên (ĐVTN) của Khoa luôn đóng vai trò chủ chốt trong các hoạt động tình nguyện do Đoàn – Hội SV Trường tổ chức và nhận được nhiều Giấy khen của Trung ương Đoàn, Tỉnh Đoàn và Đoàn Trường Đại học Vinh: Tiêu biểu phải kể chương trình tình nguyện </w:t>
      </w:r>
      <w:r>
        <w:rPr>
          <w:i/>
        </w:rPr>
        <w:t>T</w:t>
      </w:r>
      <w:r>
        <w:rPr>
          <w:i/>
        </w:rPr>
        <w:t>iếp sức mùa thi</w:t>
      </w:r>
      <w:r>
        <w:t xml:space="preserve"> và </w:t>
      </w:r>
      <w:r>
        <w:rPr>
          <w:i/>
        </w:rPr>
        <w:t>Tình nguyện Quốc tế.</w:t>
      </w:r>
    </w:p>
    <w:p w:rsidR="00A735A6" w:rsidRDefault="00536B30">
      <w:pPr>
        <w:spacing w:line="264" w:lineRule="auto"/>
        <w:ind w:firstLine="720"/>
        <w:jc w:val="both"/>
      </w:pPr>
      <w:r>
        <w:t xml:space="preserve">LCĐ, LCH SV Khoa luôn xác định rõ học tập – nghiên cứu khoa học là mục tiêu hàng đầu, là trọng tâm của năm học đối với tất cả các đoàn viên thanh niên. Dưới sự chỉ đạo của Ban thường vụ Đoàn trường, Liên chi đoàn đã </w:t>
      </w:r>
      <w:r>
        <w:t xml:space="preserve">hỗ trợ Ban Chủ nhiệm khoa tổ chức nhiều hoạt động có ý nghĩa thiết thực như các </w:t>
      </w:r>
      <w:r>
        <w:rPr>
          <w:i/>
        </w:rPr>
        <w:t xml:space="preserve">Hội nghị trao đổi kinh nghiệm học tập, Hội nghị nghiên cứu khoa học </w:t>
      </w:r>
      <w:r>
        <w:t>hàng năm,… thu hút nhiều đoàn viên thanh niên tham gia, góp phần khuyến khích việc học tập và tham gia nghiê</w:t>
      </w:r>
      <w:r>
        <w:t xml:space="preserve">n cứu khoa học của đoàn viên thanh niên. Bên cạnh đó, những cuộc thi kiến thức bằng tiếng Anh như </w:t>
      </w:r>
      <w:r>
        <w:rPr>
          <w:i/>
        </w:rPr>
        <w:t>“Interpreting Contest”, “English speaking contest”</w:t>
      </w:r>
      <w:r>
        <w:t xml:space="preserve"> thu hút đa số đoàn viên thanh niên cũng như các chuyên gia nước ngoài đang giảng dạy tại Khoa. </w:t>
      </w:r>
    </w:p>
    <w:p w:rsidR="00A735A6" w:rsidRDefault="00536B30">
      <w:pPr>
        <w:spacing w:line="264" w:lineRule="auto"/>
        <w:ind w:firstLine="720"/>
        <w:jc w:val="both"/>
      </w:pPr>
      <w:r>
        <w:t>Nhằm động v</w:t>
      </w:r>
      <w:r>
        <w:t>iên, khích lệ tinh thần học tập của các đoàn viên thanh niên, LCĐ đã thành lập</w:t>
      </w:r>
      <w:r>
        <w:rPr>
          <w:b/>
          <w:i/>
        </w:rPr>
        <w:t xml:space="preserve"> “Quỹ tình bạn”</w:t>
      </w:r>
      <w:r>
        <w:t xml:space="preserve"> để trao những suất quà hàng năm cho những sinh viên vượt khó học tốt. Quỹ này được thành lập xuất phát từ bản thân mỗi ĐVTN của Khoa: mỗi ĐVTN đóng góp mỗi tháng </w:t>
      </w:r>
      <w:r>
        <w:t>1.000VND và số tiền đó được trao nhiều đợt trong năm cho những sinh viên có hoàn cảnh khó khăn của Khoa. Gần đây nhất, dưới sự chỉ đạo chung của Đoàn trường, LCĐ LCH Khoa Sư phạm Ngoại ngữ đã thành công đóng góp 16,410,000 để hỗ trợ bà con sớm ổn định cuộc</w:t>
      </w:r>
      <w:r>
        <w:t xml:space="preserve"> sống, nhanh chóng khôi phục sản xuất sau ảnh hưởng của cơn bão số 3 (YAGI). Hoạt động nhận được sự hưởng ứng tích cực từ các chi đoàn trong Khoa Sư phạm Ngoại ngữ. Mặc </w:t>
      </w:r>
      <w:r>
        <w:lastRenderedPageBreak/>
        <w:t>dù số tiền không lớn nhưng Quỹ thực sự đã góp phần nâng cao tinh thần</w:t>
      </w:r>
      <w:r>
        <w:rPr>
          <w:i/>
        </w:rPr>
        <w:t xml:space="preserve"> Lá lành đùm lá rá</w:t>
      </w:r>
      <w:r>
        <w:rPr>
          <w:i/>
        </w:rPr>
        <w:t>ch</w:t>
      </w:r>
      <w:r>
        <w:t xml:space="preserve"> trong mỗi sinh viên Ngoại ngữ.</w:t>
      </w:r>
    </w:p>
    <w:p w:rsidR="00A735A6" w:rsidRDefault="00536B30">
      <w:pPr>
        <w:spacing w:line="264" w:lineRule="auto"/>
        <w:ind w:firstLine="720"/>
        <w:jc w:val="both"/>
      </w:pPr>
      <w:r>
        <w:t>ĐVTN Khoa Sư phạm Ngoại ngữ có thái độ và động cơ học tập đúng đắn. Trong công tác tuyên truyền giáo dục, LCĐ đã chủ động tham mưu, đề xuất với Chi bộ và Ban Chủ nhiệm Khoa triển khai sâu rộng, thiết thực cuộc vận động “Tu</w:t>
      </w:r>
      <w:r>
        <w:t>ổi trẻ Việt Nam học tập và làm theo lời Bác” thông qua cuộc vận động “Sinh viên 5 tốt” và “Sinh viên xây dựng môi trường giáo dục thân thiện, lành mạnh”. LCĐ cũng đã phối hợp với Liên chi hội lên bảng tin hàng tháng với các nội dung tốt có tác dụng tuyên t</w:t>
      </w:r>
      <w:r>
        <w:t xml:space="preserve">ruyền, cổ động cho các hoạt động, khơi dậy trong đoàn viên những niềm tự hào về truyền thống của dân tộc, của ngành nghề, ý thức đối với tập thể. Với đặc thù là sinh viên Khoa Sư phạm Ngoại ngữ, Ban chấp hành LCĐ luôn khuyến khích Đoàn viên thanh niên tìm </w:t>
      </w:r>
      <w:r>
        <w:t>hiểu về đất nước - văn hóa - con người của những nước phương Tây để không chỉ nâng cao chất lượng học tập mà còn tiếp thu tinh hoa văn hóa, ứng xử của nước bạn, làm giàu thêm cho nền văn hóa nước nhà.</w:t>
      </w:r>
    </w:p>
    <w:p w:rsidR="00A735A6" w:rsidRDefault="00A735A6">
      <w:pPr>
        <w:spacing w:line="264" w:lineRule="auto"/>
        <w:jc w:val="both"/>
        <w:rPr>
          <w:b/>
          <w:i/>
        </w:rPr>
      </w:pPr>
    </w:p>
    <w:p w:rsidR="00A735A6" w:rsidRDefault="00536B30">
      <w:pPr>
        <w:spacing w:line="264" w:lineRule="auto"/>
        <w:ind w:firstLine="720"/>
        <w:jc w:val="both"/>
        <w:rPr>
          <w:b/>
          <w:i/>
        </w:rPr>
      </w:pPr>
      <w:r>
        <w:rPr>
          <w:b/>
          <w:i/>
        </w:rPr>
        <w:t>Bí thư LCĐ qua các nhiệm kỳ</w:t>
      </w:r>
    </w:p>
    <w:p w:rsidR="00A735A6" w:rsidRDefault="00536B30">
      <w:pPr>
        <w:spacing w:line="264" w:lineRule="auto"/>
        <w:ind w:firstLine="720"/>
        <w:jc w:val="both"/>
      </w:pPr>
      <w:r>
        <w:t>Sự ra đời và phát triển củ</w:t>
      </w:r>
      <w:r>
        <w:t>a LCĐ Khoa Sư phạm Ngoại ngữ gắn liền quá trình phát triển của Khoa. Tuy nhiên trước khi Bộ Giáo dục và Đào tạo chính thức kí quyết định cho phép trường Đại học Sư phạm Vinh thành lập Khoa Ngoại ngữ đào tạo sinh viên chính quy (27/10/1994) thì trước đó Tru</w:t>
      </w:r>
      <w:r>
        <w:t>ng tâm và Bộ môn Ngoại ngữ đã có hình thức đào tạo liên kết với Trường Đại học Sư phạm Ngoại ngữ để đào tạo cử nhân Ngoại ngữ tại chức gồm 3 thứ tiếng: Trung Quốc, Anh, Pháp (bắt đầu từ năm học 1992-1993). Để chính thức hóa tổ chức đoàn, ngày 15/12/1992 Đo</w:t>
      </w:r>
      <w:r>
        <w:t>àn trường ĐHSP Vinh đã kí quyết định thành lập Liên chi đoàn Ngoại ngữ với tổng số chi đoàn ban đầu là 04 chi đoàn, bí thư Liên chi đoàn đầu tiên là đồng chí Nguyễn Thị Thúy Yên.</w:t>
      </w:r>
    </w:p>
    <w:p w:rsidR="00A735A6" w:rsidRDefault="00536B30">
      <w:pPr>
        <w:spacing w:line="264" w:lineRule="auto"/>
        <w:ind w:firstLine="720"/>
        <w:jc w:val="both"/>
      </w:pPr>
      <w:r>
        <w:t xml:space="preserve">Không ai đã từng </w:t>
      </w:r>
      <w:r>
        <w:rPr>
          <w:i/>
        </w:rPr>
        <w:t xml:space="preserve">Làm Đoàn </w:t>
      </w:r>
      <w:r>
        <w:t xml:space="preserve">mà không tự hào về điều đó, </w:t>
      </w:r>
      <w:r>
        <w:rPr>
          <w:i/>
        </w:rPr>
        <w:t xml:space="preserve">Làm Đoàn </w:t>
      </w:r>
      <w:r>
        <w:t>giúp cho con n</w:t>
      </w:r>
      <w:r>
        <w:t>gười ta lớn lên, chín chắn hơn rất nhiều trong cuộc sống sau này. Hầu hết các thế hệ bí thư LCĐ của Khoa Ngoại ngữ đều trưởng thành và rất thành công trong sự nghiệp.</w:t>
      </w:r>
    </w:p>
    <w:p w:rsidR="00A735A6" w:rsidRDefault="00A735A6">
      <w:pPr>
        <w:spacing w:line="264" w:lineRule="auto"/>
        <w:ind w:firstLine="720"/>
        <w:jc w:val="both"/>
      </w:pPr>
    </w:p>
    <w:tbl>
      <w:tblPr>
        <w:tblStyle w:val="a"/>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
        <w:gridCol w:w="2431"/>
        <w:gridCol w:w="1807"/>
        <w:gridCol w:w="4093"/>
      </w:tblGrid>
      <w:tr w:rsidR="00A735A6">
        <w:tc>
          <w:tcPr>
            <w:tcW w:w="730" w:type="dxa"/>
          </w:tcPr>
          <w:p w:rsidR="00A735A6" w:rsidRDefault="00536B30">
            <w:pPr>
              <w:spacing w:line="264" w:lineRule="auto"/>
              <w:jc w:val="center"/>
              <w:rPr>
                <w:b/>
              </w:rPr>
            </w:pPr>
            <w:r>
              <w:rPr>
                <w:b/>
              </w:rPr>
              <w:t>TT</w:t>
            </w:r>
          </w:p>
        </w:tc>
        <w:tc>
          <w:tcPr>
            <w:tcW w:w="2431" w:type="dxa"/>
          </w:tcPr>
          <w:p w:rsidR="00A735A6" w:rsidRDefault="00536B30">
            <w:pPr>
              <w:spacing w:line="264" w:lineRule="auto"/>
              <w:jc w:val="center"/>
              <w:rPr>
                <w:b/>
              </w:rPr>
            </w:pPr>
            <w:r>
              <w:rPr>
                <w:b/>
              </w:rPr>
              <w:t>Bí thư LCĐ</w:t>
            </w:r>
          </w:p>
        </w:tc>
        <w:tc>
          <w:tcPr>
            <w:tcW w:w="1807" w:type="dxa"/>
          </w:tcPr>
          <w:p w:rsidR="00A735A6" w:rsidRDefault="00536B30">
            <w:pPr>
              <w:spacing w:line="264" w:lineRule="auto"/>
              <w:jc w:val="center"/>
              <w:rPr>
                <w:b/>
              </w:rPr>
            </w:pPr>
            <w:r>
              <w:rPr>
                <w:b/>
              </w:rPr>
              <w:t>Nhiệm kì</w:t>
            </w:r>
          </w:p>
        </w:tc>
        <w:tc>
          <w:tcPr>
            <w:tcW w:w="4093" w:type="dxa"/>
          </w:tcPr>
          <w:p w:rsidR="00A735A6" w:rsidRDefault="00536B30">
            <w:pPr>
              <w:spacing w:line="264" w:lineRule="auto"/>
              <w:jc w:val="center"/>
              <w:rPr>
                <w:b/>
              </w:rPr>
            </w:pPr>
            <w:r>
              <w:rPr>
                <w:b/>
              </w:rPr>
              <w:t>Chức vụ hiện nay trong Khoa</w:t>
            </w:r>
          </w:p>
        </w:tc>
      </w:tr>
      <w:tr w:rsidR="00A735A6">
        <w:tc>
          <w:tcPr>
            <w:tcW w:w="730" w:type="dxa"/>
          </w:tcPr>
          <w:p w:rsidR="00A735A6" w:rsidRDefault="00536B30">
            <w:pPr>
              <w:spacing w:line="264" w:lineRule="auto"/>
              <w:jc w:val="center"/>
            </w:pPr>
            <w:r>
              <w:t>1</w:t>
            </w:r>
          </w:p>
        </w:tc>
        <w:tc>
          <w:tcPr>
            <w:tcW w:w="2431" w:type="dxa"/>
          </w:tcPr>
          <w:p w:rsidR="00A735A6" w:rsidRDefault="00536B30">
            <w:pPr>
              <w:spacing w:line="264" w:lineRule="auto"/>
              <w:jc w:val="both"/>
            </w:pPr>
            <w:r>
              <w:t>Nguyễn Thị Thúy Yên</w:t>
            </w:r>
          </w:p>
        </w:tc>
        <w:tc>
          <w:tcPr>
            <w:tcW w:w="1807" w:type="dxa"/>
          </w:tcPr>
          <w:p w:rsidR="00A735A6" w:rsidRDefault="00536B30">
            <w:pPr>
              <w:spacing w:line="264" w:lineRule="auto"/>
              <w:jc w:val="center"/>
            </w:pPr>
            <w:r>
              <w:t>1992 -1993</w:t>
            </w:r>
          </w:p>
        </w:tc>
        <w:tc>
          <w:tcPr>
            <w:tcW w:w="4093" w:type="dxa"/>
          </w:tcPr>
          <w:p w:rsidR="00A735A6" w:rsidRDefault="00536B30">
            <w:pPr>
              <w:spacing w:line="264" w:lineRule="auto"/>
              <w:jc w:val="both"/>
            </w:pPr>
            <w:r>
              <w:t>Chuyển công tác</w:t>
            </w:r>
          </w:p>
        </w:tc>
      </w:tr>
      <w:tr w:rsidR="00A735A6">
        <w:tc>
          <w:tcPr>
            <w:tcW w:w="730" w:type="dxa"/>
          </w:tcPr>
          <w:p w:rsidR="00A735A6" w:rsidRDefault="00536B30">
            <w:pPr>
              <w:spacing w:line="264" w:lineRule="auto"/>
              <w:jc w:val="center"/>
            </w:pPr>
            <w:r>
              <w:t>2</w:t>
            </w:r>
          </w:p>
        </w:tc>
        <w:tc>
          <w:tcPr>
            <w:tcW w:w="2431" w:type="dxa"/>
          </w:tcPr>
          <w:p w:rsidR="00A735A6" w:rsidRDefault="00536B30">
            <w:pPr>
              <w:spacing w:line="264" w:lineRule="auto"/>
              <w:jc w:val="both"/>
            </w:pPr>
            <w:r>
              <w:t>Vũ Thị Việt Hương</w:t>
            </w:r>
          </w:p>
        </w:tc>
        <w:tc>
          <w:tcPr>
            <w:tcW w:w="1807" w:type="dxa"/>
          </w:tcPr>
          <w:p w:rsidR="00A735A6" w:rsidRDefault="00536B30">
            <w:pPr>
              <w:spacing w:line="264" w:lineRule="auto"/>
              <w:jc w:val="center"/>
            </w:pPr>
            <w:r>
              <w:t>1993-1995</w:t>
            </w:r>
          </w:p>
        </w:tc>
        <w:tc>
          <w:tcPr>
            <w:tcW w:w="4093" w:type="dxa"/>
          </w:tcPr>
          <w:p w:rsidR="00A735A6" w:rsidRDefault="00536B30">
            <w:pPr>
              <w:spacing w:line="264" w:lineRule="auto"/>
              <w:jc w:val="both"/>
            </w:pPr>
            <w:r>
              <w:t xml:space="preserve">Chủ tịch CĐBP Khoa SPNN </w:t>
            </w:r>
          </w:p>
        </w:tc>
      </w:tr>
      <w:tr w:rsidR="00A735A6">
        <w:tc>
          <w:tcPr>
            <w:tcW w:w="730" w:type="dxa"/>
          </w:tcPr>
          <w:p w:rsidR="00A735A6" w:rsidRDefault="00536B30">
            <w:pPr>
              <w:spacing w:line="264" w:lineRule="auto"/>
              <w:jc w:val="center"/>
            </w:pPr>
            <w:r>
              <w:t>3</w:t>
            </w:r>
          </w:p>
        </w:tc>
        <w:tc>
          <w:tcPr>
            <w:tcW w:w="2431" w:type="dxa"/>
          </w:tcPr>
          <w:p w:rsidR="00A735A6" w:rsidRDefault="00536B30">
            <w:pPr>
              <w:spacing w:line="264" w:lineRule="auto"/>
              <w:jc w:val="both"/>
            </w:pPr>
            <w:r>
              <w:t>Trần Bá Tiến</w:t>
            </w:r>
          </w:p>
        </w:tc>
        <w:tc>
          <w:tcPr>
            <w:tcW w:w="1807" w:type="dxa"/>
          </w:tcPr>
          <w:p w:rsidR="00A735A6" w:rsidRDefault="00536B30">
            <w:pPr>
              <w:spacing w:line="264" w:lineRule="auto"/>
              <w:jc w:val="center"/>
            </w:pPr>
            <w:r>
              <w:t>1995-1996;</w:t>
            </w:r>
          </w:p>
          <w:p w:rsidR="00A735A6" w:rsidRDefault="00536B30">
            <w:pPr>
              <w:spacing w:line="264" w:lineRule="auto"/>
              <w:jc w:val="center"/>
            </w:pPr>
            <w:r>
              <w:t>1998-1999</w:t>
            </w:r>
          </w:p>
        </w:tc>
        <w:tc>
          <w:tcPr>
            <w:tcW w:w="4093" w:type="dxa"/>
          </w:tcPr>
          <w:p w:rsidR="00A735A6" w:rsidRDefault="00536B30">
            <w:pPr>
              <w:spacing w:line="264" w:lineRule="auto"/>
              <w:jc w:val="both"/>
            </w:pPr>
            <w:r>
              <w:t>Phó Hiệu trưởng Trường Đại học Vinh</w:t>
            </w:r>
          </w:p>
        </w:tc>
      </w:tr>
      <w:tr w:rsidR="00A735A6">
        <w:tc>
          <w:tcPr>
            <w:tcW w:w="730" w:type="dxa"/>
          </w:tcPr>
          <w:p w:rsidR="00A735A6" w:rsidRDefault="00536B30">
            <w:pPr>
              <w:spacing w:line="264" w:lineRule="auto"/>
              <w:jc w:val="center"/>
            </w:pPr>
            <w:r>
              <w:t>4</w:t>
            </w:r>
          </w:p>
        </w:tc>
        <w:tc>
          <w:tcPr>
            <w:tcW w:w="2431" w:type="dxa"/>
          </w:tcPr>
          <w:p w:rsidR="00A735A6" w:rsidRDefault="00536B30">
            <w:pPr>
              <w:spacing w:line="264" w:lineRule="auto"/>
              <w:jc w:val="both"/>
            </w:pPr>
            <w:r>
              <w:t>Võ Thị Hồng Minh</w:t>
            </w:r>
          </w:p>
        </w:tc>
        <w:tc>
          <w:tcPr>
            <w:tcW w:w="1807" w:type="dxa"/>
          </w:tcPr>
          <w:p w:rsidR="00A735A6" w:rsidRDefault="00536B30">
            <w:pPr>
              <w:spacing w:line="264" w:lineRule="auto"/>
              <w:jc w:val="center"/>
            </w:pPr>
            <w:r>
              <w:t>1996- 1997</w:t>
            </w:r>
          </w:p>
        </w:tc>
        <w:tc>
          <w:tcPr>
            <w:tcW w:w="4093" w:type="dxa"/>
          </w:tcPr>
          <w:p w:rsidR="00A735A6" w:rsidRDefault="00536B30">
            <w:pPr>
              <w:spacing w:line="264" w:lineRule="auto"/>
              <w:jc w:val="both"/>
            </w:pPr>
            <w:r>
              <w:t>Phó trưởng BM, Lý thuyết Tiếng Anh, Khoa SPNN</w:t>
            </w:r>
          </w:p>
        </w:tc>
      </w:tr>
      <w:tr w:rsidR="00A735A6">
        <w:tc>
          <w:tcPr>
            <w:tcW w:w="730" w:type="dxa"/>
          </w:tcPr>
          <w:p w:rsidR="00A735A6" w:rsidRDefault="00536B30">
            <w:pPr>
              <w:spacing w:line="264" w:lineRule="auto"/>
              <w:jc w:val="center"/>
            </w:pPr>
            <w:r>
              <w:t>5</w:t>
            </w:r>
          </w:p>
        </w:tc>
        <w:tc>
          <w:tcPr>
            <w:tcW w:w="2431" w:type="dxa"/>
          </w:tcPr>
          <w:p w:rsidR="00A735A6" w:rsidRDefault="00536B30">
            <w:pPr>
              <w:spacing w:line="264" w:lineRule="auto"/>
              <w:jc w:val="both"/>
            </w:pPr>
            <w:r>
              <w:t>Phan Thị Hương</w:t>
            </w:r>
          </w:p>
        </w:tc>
        <w:tc>
          <w:tcPr>
            <w:tcW w:w="1807" w:type="dxa"/>
          </w:tcPr>
          <w:p w:rsidR="00A735A6" w:rsidRDefault="00536B30">
            <w:pPr>
              <w:spacing w:line="264" w:lineRule="auto"/>
              <w:jc w:val="center"/>
            </w:pPr>
            <w:r>
              <w:t>1997-1998</w:t>
            </w:r>
          </w:p>
        </w:tc>
        <w:tc>
          <w:tcPr>
            <w:tcW w:w="4093" w:type="dxa"/>
          </w:tcPr>
          <w:p w:rsidR="00A735A6" w:rsidRDefault="00536B30">
            <w:pPr>
              <w:spacing w:line="264" w:lineRule="auto"/>
              <w:jc w:val="both"/>
            </w:pPr>
            <w:r>
              <w:t>CBGD Khoa SPNN</w:t>
            </w:r>
          </w:p>
        </w:tc>
      </w:tr>
      <w:tr w:rsidR="00A735A6">
        <w:tc>
          <w:tcPr>
            <w:tcW w:w="730" w:type="dxa"/>
          </w:tcPr>
          <w:p w:rsidR="00A735A6" w:rsidRDefault="00536B30">
            <w:pPr>
              <w:spacing w:line="264" w:lineRule="auto"/>
              <w:jc w:val="center"/>
            </w:pPr>
            <w:r>
              <w:t>6</w:t>
            </w:r>
          </w:p>
        </w:tc>
        <w:tc>
          <w:tcPr>
            <w:tcW w:w="2431" w:type="dxa"/>
          </w:tcPr>
          <w:p w:rsidR="00A735A6" w:rsidRDefault="00536B30">
            <w:pPr>
              <w:spacing w:line="264" w:lineRule="auto"/>
              <w:jc w:val="both"/>
            </w:pPr>
            <w:r>
              <w:t>Lưu Ngọc Bảo</w:t>
            </w:r>
          </w:p>
        </w:tc>
        <w:tc>
          <w:tcPr>
            <w:tcW w:w="1807" w:type="dxa"/>
          </w:tcPr>
          <w:p w:rsidR="00A735A6" w:rsidRDefault="00536B30">
            <w:pPr>
              <w:spacing w:line="264" w:lineRule="auto"/>
              <w:jc w:val="center"/>
            </w:pPr>
            <w:r>
              <w:t>1999 - 2000</w:t>
            </w:r>
          </w:p>
        </w:tc>
        <w:tc>
          <w:tcPr>
            <w:tcW w:w="4093" w:type="dxa"/>
          </w:tcPr>
          <w:p w:rsidR="00A735A6" w:rsidRDefault="00536B30">
            <w:pPr>
              <w:spacing w:line="264" w:lineRule="auto"/>
              <w:jc w:val="both"/>
            </w:pPr>
            <w:r>
              <w:t>CBGD Khoa SPNN</w:t>
            </w:r>
          </w:p>
        </w:tc>
      </w:tr>
      <w:tr w:rsidR="00A735A6">
        <w:tc>
          <w:tcPr>
            <w:tcW w:w="730" w:type="dxa"/>
          </w:tcPr>
          <w:p w:rsidR="00A735A6" w:rsidRDefault="00536B30">
            <w:pPr>
              <w:spacing w:line="264" w:lineRule="auto"/>
              <w:jc w:val="center"/>
            </w:pPr>
            <w:r>
              <w:t>7</w:t>
            </w:r>
          </w:p>
        </w:tc>
        <w:tc>
          <w:tcPr>
            <w:tcW w:w="2431" w:type="dxa"/>
          </w:tcPr>
          <w:p w:rsidR="00A735A6" w:rsidRDefault="00536B30">
            <w:pPr>
              <w:spacing w:line="264" w:lineRule="auto"/>
              <w:jc w:val="both"/>
            </w:pPr>
            <w:r>
              <w:t>Trần Giang Nam</w:t>
            </w:r>
          </w:p>
        </w:tc>
        <w:tc>
          <w:tcPr>
            <w:tcW w:w="1807" w:type="dxa"/>
          </w:tcPr>
          <w:p w:rsidR="00A735A6" w:rsidRDefault="00536B30">
            <w:pPr>
              <w:spacing w:line="264" w:lineRule="auto"/>
              <w:jc w:val="center"/>
            </w:pPr>
            <w:r>
              <w:t>2000-2002</w:t>
            </w:r>
          </w:p>
        </w:tc>
        <w:tc>
          <w:tcPr>
            <w:tcW w:w="4093" w:type="dxa"/>
          </w:tcPr>
          <w:p w:rsidR="00A735A6" w:rsidRDefault="00536B30">
            <w:pPr>
              <w:spacing w:line="264" w:lineRule="auto"/>
              <w:jc w:val="both"/>
            </w:pPr>
            <w:r>
              <w:t>CBGD Khoa SPNN</w:t>
            </w:r>
          </w:p>
        </w:tc>
      </w:tr>
      <w:tr w:rsidR="00A735A6">
        <w:tc>
          <w:tcPr>
            <w:tcW w:w="730" w:type="dxa"/>
          </w:tcPr>
          <w:p w:rsidR="00A735A6" w:rsidRDefault="00536B30">
            <w:pPr>
              <w:spacing w:line="264" w:lineRule="auto"/>
              <w:jc w:val="center"/>
            </w:pPr>
            <w:r>
              <w:t>8</w:t>
            </w:r>
          </w:p>
        </w:tc>
        <w:tc>
          <w:tcPr>
            <w:tcW w:w="2431" w:type="dxa"/>
          </w:tcPr>
          <w:p w:rsidR="00A735A6" w:rsidRDefault="00536B30">
            <w:pPr>
              <w:spacing w:line="264" w:lineRule="auto"/>
              <w:jc w:val="both"/>
            </w:pPr>
            <w:r>
              <w:t>Trương Thị Minh</w:t>
            </w:r>
          </w:p>
        </w:tc>
        <w:tc>
          <w:tcPr>
            <w:tcW w:w="1807" w:type="dxa"/>
          </w:tcPr>
          <w:p w:rsidR="00A735A6" w:rsidRDefault="00536B30">
            <w:pPr>
              <w:spacing w:line="264" w:lineRule="auto"/>
              <w:jc w:val="center"/>
            </w:pPr>
            <w:r>
              <w:t>2003-2004</w:t>
            </w:r>
          </w:p>
        </w:tc>
        <w:tc>
          <w:tcPr>
            <w:tcW w:w="4093" w:type="dxa"/>
          </w:tcPr>
          <w:p w:rsidR="00A735A6" w:rsidRDefault="00536B30">
            <w:pPr>
              <w:spacing w:line="264" w:lineRule="auto"/>
              <w:jc w:val="both"/>
            </w:pPr>
            <w:r>
              <w:t xml:space="preserve">Chuyển công tác </w:t>
            </w:r>
          </w:p>
        </w:tc>
      </w:tr>
      <w:tr w:rsidR="00A735A6">
        <w:tc>
          <w:tcPr>
            <w:tcW w:w="730" w:type="dxa"/>
          </w:tcPr>
          <w:p w:rsidR="00A735A6" w:rsidRDefault="00536B30">
            <w:pPr>
              <w:spacing w:line="264" w:lineRule="auto"/>
              <w:jc w:val="center"/>
            </w:pPr>
            <w:r>
              <w:t>9</w:t>
            </w:r>
          </w:p>
        </w:tc>
        <w:tc>
          <w:tcPr>
            <w:tcW w:w="2431" w:type="dxa"/>
          </w:tcPr>
          <w:p w:rsidR="00A735A6" w:rsidRDefault="00536B30">
            <w:pPr>
              <w:spacing w:line="264" w:lineRule="auto"/>
              <w:jc w:val="both"/>
            </w:pPr>
            <w:r>
              <w:t>Nguyễn Hữu Quyết</w:t>
            </w:r>
          </w:p>
        </w:tc>
        <w:tc>
          <w:tcPr>
            <w:tcW w:w="1807" w:type="dxa"/>
          </w:tcPr>
          <w:p w:rsidR="00A735A6" w:rsidRDefault="00536B30">
            <w:pPr>
              <w:spacing w:line="264" w:lineRule="auto"/>
              <w:jc w:val="center"/>
            </w:pPr>
            <w:r>
              <w:t>2004-2007</w:t>
            </w:r>
          </w:p>
        </w:tc>
        <w:tc>
          <w:tcPr>
            <w:tcW w:w="4093" w:type="dxa"/>
          </w:tcPr>
          <w:p w:rsidR="00A735A6" w:rsidRDefault="00536B30">
            <w:pPr>
              <w:spacing w:line="264" w:lineRule="auto"/>
              <w:jc w:val="both"/>
            </w:pPr>
            <w:r>
              <w:t xml:space="preserve">Chuyển công tác </w:t>
            </w:r>
          </w:p>
        </w:tc>
      </w:tr>
      <w:tr w:rsidR="00A735A6">
        <w:tc>
          <w:tcPr>
            <w:tcW w:w="730" w:type="dxa"/>
          </w:tcPr>
          <w:p w:rsidR="00A735A6" w:rsidRDefault="00536B30">
            <w:pPr>
              <w:spacing w:line="264" w:lineRule="auto"/>
              <w:jc w:val="center"/>
            </w:pPr>
            <w:r>
              <w:t>10</w:t>
            </w:r>
          </w:p>
        </w:tc>
        <w:tc>
          <w:tcPr>
            <w:tcW w:w="2431" w:type="dxa"/>
          </w:tcPr>
          <w:p w:rsidR="00A735A6" w:rsidRDefault="00536B30">
            <w:pPr>
              <w:spacing w:line="264" w:lineRule="auto"/>
              <w:jc w:val="both"/>
            </w:pPr>
            <w:r>
              <w:t>Lê Thạch Anh</w:t>
            </w:r>
          </w:p>
        </w:tc>
        <w:tc>
          <w:tcPr>
            <w:tcW w:w="1807" w:type="dxa"/>
          </w:tcPr>
          <w:p w:rsidR="00A735A6" w:rsidRDefault="00536B30">
            <w:pPr>
              <w:spacing w:line="264" w:lineRule="auto"/>
              <w:jc w:val="center"/>
            </w:pPr>
            <w:r>
              <w:t>2007- 2010</w:t>
            </w:r>
          </w:p>
        </w:tc>
        <w:tc>
          <w:tcPr>
            <w:tcW w:w="4093" w:type="dxa"/>
          </w:tcPr>
          <w:p w:rsidR="00A735A6" w:rsidRDefault="00536B30">
            <w:pPr>
              <w:spacing w:line="264" w:lineRule="auto"/>
              <w:jc w:val="both"/>
            </w:pPr>
            <w:r>
              <w:t>Chuyển công tác</w:t>
            </w:r>
          </w:p>
        </w:tc>
      </w:tr>
      <w:tr w:rsidR="00A735A6">
        <w:tc>
          <w:tcPr>
            <w:tcW w:w="730" w:type="dxa"/>
          </w:tcPr>
          <w:p w:rsidR="00A735A6" w:rsidRDefault="00536B30">
            <w:pPr>
              <w:spacing w:line="264" w:lineRule="auto"/>
              <w:jc w:val="center"/>
            </w:pPr>
            <w:r>
              <w:t>11</w:t>
            </w:r>
          </w:p>
        </w:tc>
        <w:tc>
          <w:tcPr>
            <w:tcW w:w="2431" w:type="dxa"/>
          </w:tcPr>
          <w:p w:rsidR="00A735A6" w:rsidRDefault="00536B30">
            <w:pPr>
              <w:spacing w:line="264" w:lineRule="auto"/>
              <w:jc w:val="both"/>
            </w:pPr>
            <w:r>
              <w:t>Trần Thị Hảo</w:t>
            </w:r>
          </w:p>
        </w:tc>
        <w:tc>
          <w:tcPr>
            <w:tcW w:w="1807" w:type="dxa"/>
          </w:tcPr>
          <w:p w:rsidR="00A735A6" w:rsidRDefault="00536B30">
            <w:pPr>
              <w:spacing w:line="264" w:lineRule="auto"/>
              <w:jc w:val="center"/>
            </w:pPr>
            <w:r>
              <w:t>2010 -2011</w:t>
            </w:r>
          </w:p>
        </w:tc>
        <w:tc>
          <w:tcPr>
            <w:tcW w:w="4093" w:type="dxa"/>
          </w:tcPr>
          <w:p w:rsidR="00A735A6" w:rsidRDefault="00536B30">
            <w:pPr>
              <w:spacing w:line="264" w:lineRule="auto"/>
              <w:jc w:val="both"/>
            </w:pPr>
            <w:r>
              <w:t>Chuyển công tác</w:t>
            </w:r>
          </w:p>
        </w:tc>
      </w:tr>
      <w:tr w:rsidR="00A735A6">
        <w:tc>
          <w:tcPr>
            <w:tcW w:w="730" w:type="dxa"/>
          </w:tcPr>
          <w:p w:rsidR="00A735A6" w:rsidRDefault="00536B30">
            <w:pPr>
              <w:spacing w:line="264" w:lineRule="auto"/>
              <w:jc w:val="center"/>
            </w:pPr>
            <w:r>
              <w:t>12</w:t>
            </w:r>
          </w:p>
        </w:tc>
        <w:tc>
          <w:tcPr>
            <w:tcW w:w="2431" w:type="dxa"/>
          </w:tcPr>
          <w:p w:rsidR="00A735A6" w:rsidRDefault="00536B30">
            <w:pPr>
              <w:spacing w:line="264" w:lineRule="auto"/>
              <w:jc w:val="both"/>
            </w:pPr>
            <w:r>
              <w:t>Lê Thị Tuyết Hạnh</w:t>
            </w:r>
          </w:p>
        </w:tc>
        <w:tc>
          <w:tcPr>
            <w:tcW w:w="1807" w:type="dxa"/>
          </w:tcPr>
          <w:p w:rsidR="00A735A6" w:rsidRDefault="00536B30">
            <w:pPr>
              <w:spacing w:line="264" w:lineRule="auto"/>
              <w:jc w:val="center"/>
            </w:pPr>
            <w:r>
              <w:t>2011 - 2014</w:t>
            </w:r>
          </w:p>
        </w:tc>
        <w:tc>
          <w:tcPr>
            <w:tcW w:w="4093" w:type="dxa"/>
          </w:tcPr>
          <w:p w:rsidR="00A735A6" w:rsidRDefault="00536B30">
            <w:pPr>
              <w:spacing w:line="264" w:lineRule="auto"/>
              <w:jc w:val="both"/>
            </w:pPr>
            <w:r>
              <w:t>Trưởng BM Ngoại ngữ chuyên ngành Khoa SPNN</w:t>
            </w:r>
          </w:p>
        </w:tc>
      </w:tr>
      <w:tr w:rsidR="00A735A6">
        <w:tc>
          <w:tcPr>
            <w:tcW w:w="730" w:type="dxa"/>
          </w:tcPr>
          <w:p w:rsidR="00A735A6" w:rsidRDefault="00536B30">
            <w:pPr>
              <w:spacing w:line="264" w:lineRule="auto"/>
              <w:jc w:val="center"/>
            </w:pPr>
            <w:r>
              <w:t>13</w:t>
            </w:r>
          </w:p>
        </w:tc>
        <w:tc>
          <w:tcPr>
            <w:tcW w:w="2431" w:type="dxa"/>
          </w:tcPr>
          <w:p w:rsidR="00A735A6" w:rsidRDefault="00536B30">
            <w:pPr>
              <w:spacing w:line="264" w:lineRule="auto"/>
              <w:jc w:val="both"/>
            </w:pPr>
            <w:r>
              <w:t>Lê Minh Tân</w:t>
            </w:r>
          </w:p>
        </w:tc>
        <w:tc>
          <w:tcPr>
            <w:tcW w:w="1807" w:type="dxa"/>
          </w:tcPr>
          <w:p w:rsidR="00A735A6" w:rsidRDefault="00536B30">
            <w:pPr>
              <w:spacing w:line="264" w:lineRule="auto"/>
              <w:jc w:val="center"/>
            </w:pPr>
            <w:r>
              <w:t>2014 - 2018</w:t>
            </w:r>
          </w:p>
        </w:tc>
        <w:tc>
          <w:tcPr>
            <w:tcW w:w="4093" w:type="dxa"/>
          </w:tcPr>
          <w:p w:rsidR="00A735A6" w:rsidRDefault="00536B30">
            <w:pPr>
              <w:spacing w:line="264" w:lineRule="auto"/>
              <w:jc w:val="both"/>
            </w:pPr>
            <w:r>
              <w:t>CBGD Khoa SPNN</w:t>
            </w:r>
          </w:p>
        </w:tc>
      </w:tr>
      <w:tr w:rsidR="00A735A6">
        <w:tc>
          <w:tcPr>
            <w:tcW w:w="730" w:type="dxa"/>
          </w:tcPr>
          <w:p w:rsidR="00A735A6" w:rsidRDefault="00536B30">
            <w:pPr>
              <w:spacing w:line="264" w:lineRule="auto"/>
              <w:jc w:val="center"/>
            </w:pPr>
            <w:r>
              <w:t>14</w:t>
            </w:r>
          </w:p>
        </w:tc>
        <w:tc>
          <w:tcPr>
            <w:tcW w:w="2431" w:type="dxa"/>
          </w:tcPr>
          <w:p w:rsidR="00A735A6" w:rsidRDefault="00536B30">
            <w:pPr>
              <w:spacing w:line="264" w:lineRule="auto"/>
              <w:jc w:val="both"/>
            </w:pPr>
            <w:r>
              <w:t>Lê Hữu Thành Trung</w:t>
            </w:r>
          </w:p>
        </w:tc>
        <w:tc>
          <w:tcPr>
            <w:tcW w:w="1807" w:type="dxa"/>
          </w:tcPr>
          <w:p w:rsidR="00A735A6" w:rsidRDefault="00536B30">
            <w:pPr>
              <w:spacing w:line="264" w:lineRule="auto"/>
              <w:jc w:val="center"/>
            </w:pPr>
            <w:r>
              <w:t>2018 - 2019</w:t>
            </w:r>
          </w:p>
        </w:tc>
        <w:tc>
          <w:tcPr>
            <w:tcW w:w="4093" w:type="dxa"/>
          </w:tcPr>
          <w:p w:rsidR="00A735A6" w:rsidRDefault="00536B30">
            <w:pPr>
              <w:spacing w:line="264" w:lineRule="auto"/>
              <w:jc w:val="both"/>
            </w:pPr>
            <w:r>
              <w:t xml:space="preserve">Chuyển công tác </w:t>
            </w:r>
          </w:p>
        </w:tc>
      </w:tr>
      <w:tr w:rsidR="00A735A6">
        <w:tc>
          <w:tcPr>
            <w:tcW w:w="730" w:type="dxa"/>
          </w:tcPr>
          <w:p w:rsidR="00A735A6" w:rsidRDefault="00536B30">
            <w:pPr>
              <w:spacing w:line="264" w:lineRule="auto"/>
              <w:jc w:val="center"/>
            </w:pPr>
            <w:r>
              <w:t>15</w:t>
            </w:r>
          </w:p>
        </w:tc>
        <w:tc>
          <w:tcPr>
            <w:tcW w:w="2431" w:type="dxa"/>
          </w:tcPr>
          <w:p w:rsidR="00A735A6" w:rsidRDefault="00536B30">
            <w:pPr>
              <w:spacing w:line="264" w:lineRule="auto"/>
              <w:jc w:val="both"/>
            </w:pPr>
            <w:r>
              <w:t xml:space="preserve">Nguyễn Vân Anh </w:t>
            </w:r>
          </w:p>
        </w:tc>
        <w:tc>
          <w:tcPr>
            <w:tcW w:w="1807" w:type="dxa"/>
          </w:tcPr>
          <w:p w:rsidR="00A735A6" w:rsidRDefault="00536B30">
            <w:pPr>
              <w:spacing w:line="264" w:lineRule="auto"/>
              <w:jc w:val="center"/>
            </w:pPr>
            <w:r>
              <w:t>2019 – 2022</w:t>
            </w:r>
          </w:p>
        </w:tc>
        <w:tc>
          <w:tcPr>
            <w:tcW w:w="4093" w:type="dxa"/>
          </w:tcPr>
          <w:p w:rsidR="00A735A6" w:rsidRDefault="00536B30">
            <w:pPr>
              <w:spacing w:line="264" w:lineRule="auto"/>
              <w:jc w:val="both"/>
            </w:pPr>
            <w:r>
              <w:t>CBGD Khoa SPNN</w:t>
            </w:r>
          </w:p>
        </w:tc>
      </w:tr>
      <w:tr w:rsidR="00A735A6">
        <w:tc>
          <w:tcPr>
            <w:tcW w:w="730" w:type="dxa"/>
          </w:tcPr>
          <w:p w:rsidR="00A735A6" w:rsidRDefault="00536B30">
            <w:pPr>
              <w:spacing w:line="264" w:lineRule="auto"/>
              <w:jc w:val="center"/>
            </w:pPr>
            <w:r>
              <w:lastRenderedPageBreak/>
              <w:t>16</w:t>
            </w:r>
          </w:p>
        </w:tc>
        <w:tc>
          <w:tcPr>
            <w:tcW w:w="2431" w:type="dxa"/>
          </w:tcPr>
          <w:p w:rsidR="00A735A6" w:rsidRDefault="00536B30">
            <w:pPr>
              <w:spacing w:line="264" w:lineRule="auto"/>
              <w:jc w:val="both"/>
            </w:pPr>
            <w:r>
              <w:t>Nguyễn Thị Dương Ngọc</w:t>
            </w:r>
          </w:p>
        </w:tc>
        <w:tc>
          <w:tcPr>
            <w:tcW w:w="1807" w:type="dxa"/>
          </w:tcPr>
          <w:p w:rsidR="00A735A6" w:rsidRDefault="00536B30">
            <w:pPr>
              <w:spacing w:line="264" w:lineRule="auto"/>
              <w:jc w:val="center"/>
            </w:pPr>
            <w:r>
              <w:t>2022 - 2023</w:t>
            </w:r>
          </w:p>
        </w:tc>
        <w:tc>
          <w:tcPr>
            <w:tcW w:w="4093" w:type="dxa"/>
          </w:tcPr>
          <w:p w:rsidR="00A735A6" w:rsidRDefault="00536B30">
            <w:pPr>
              <w:spacing w:line="264" w:lineRule="auto"/>
              <w:jc w:val="both"/>
            </w:pPr>
            <w:r>
              <w:t>CBGD Khoa SPNN</w:t>
            </w:r>
          </w:p>
        </w:tc>
      </w:tr>
      <w:tr w:rsidR="00A735A6">
        <w:tc>
          <w:tcPr>
            <w:tcW w:w="730" w:type="dxa"/>
          </w:tcPr>
          <w:p w:rsidR="00A735A6" w:rsidRDefault="00536B30">
            <w:pPr>
              <w:spacing w:line="264" w:lineRule="auto"/>
              <w:jc w:val="center"/>
            </w:pPr>
            <w:r>
              <w:t>17</w:t>
            </w:r>
          </w:p>
        </w:tc>
        <w:tc>
          <w:tcPr>
            <w:tcW w:w="2431" w:type="dxa"/>
          </w:tcPr>
          <w:p w:rsidR="00A735A6" w:rsidRDefault="00536B30">
            <w:pPr>
              <w:spacing w:line="264" w:lineRule="auto"/>
              <w:jc w:val="both"/>
            </w:pPr>
            <w:r>
              <w:t>Nguyễn Hồng Thăng</w:t>
            </w:r>
          </w:p>
        </w:tc>
        <w:tc>
          <w:tcPr>
            <w:tcW w:w="1807" w:type="dxa"/>
          </w:tcPr>
          <w:p w:rsidR="00A735A6" w:rsidRDefault="00536B30">
            <w:pPr>
              <w:spacing w:line="264" w:lineRule="auto"/>
              <w:jc w:val="center"/>
            </w:pPr>
            <w:r>
              <w:t>2023 - 9/2024</w:t>
            </w:r>
          </w:p>
        </w:tc>
        <w:tc>
          <w:tcPr>
            <w:tcW w:w="4093" w:type="dxa"/>
          </w:tcPr>
          <w:p w:rsidR="00A735A6" w:rsidRDefault="00536B30">
            <w:pPr>
              <w:spacing w:line="264" w:lineRule="auto"/>
              <w:jc w:val="both"/>
            </w:pPr>
            <w:r>
              <w:t>CBGD Khoa SPNN</w:t>
            </w:r>
          </w:p>
        </w:tc>
      </w:tr>
      <w:tr w:rsidR="00A735A6">
        <w:tc>
          <w:tcPr>
            <w:tcW w:w="730" w:type="dxa"/>
          </w:tcPr>
          <w:p w:rsidR="00A735A6" w:rsidRDefault="00536B30">
            <w:pPr>
              <w:spacing w:line="264" w:lineRule="auto"/>
              <w:jc w:val="center"/>
            </w:pPr>
            <w:r>
              <w:t>18</w:t>
            </w:r>
          </w:p>
        </w:tc>
        <w:tc>
          <w:tcPr>
            <w:tcW w:w="2431" w:type="dxa"/>
          </w:tcPr>
          <w:p w:rsidR="00A735A6" w:rsidRDefault="00536B30">
            <w:pPr>
              <w:spacing w:line="264" w:lineRule="auto"/>
              <w:jc w:val="both"/>
            </w:pPr>
            <w:r>
              <w:t>Nguyễn Thị Dương Ngọc</w:t>
            </w:r>
          </w:p>
        </w:tc>
        <w:tc>
          <w:tcPr>
            <w:tcW w:w="1807" w:type="dxa"/>
          </w:tcPr>
          <w:p w:rsidR="00A735A6" w:rsidRDefault="00536B30">
            <w:pPr>
              <w:spacing w:line="264" w:lineRule="auto"/>
              <w:jc w:val="center"/>
            </w:pPr>
            <w:r>
              <w:t>10/2024 - nay</w:t>
            </w:r>
          </w:p>
        </w:tc>
        <w:tc>
          <w:tcPr>
            <w:tcW w:w="4093" w:type="dxa"/>
          </w:tcPr>
          <w:p w:rsidR="00A735A6" w:rsidRDefault="00536B30">
            <w:pPr>
              <w:spacing w:line="264" w:lineRule="auto"/>
              <w:jc w:val="both"/>
            </w:pPr>
            <w:r>
              <w:t>CBGD Khoa SPNN</w:t>
            </w:r>
          </w:p>
        </w:tc>
      </w:tr>
    </w:tbl>
    <w:p w:rsidR="00A735A6" w:rsidRDefault="00A735A6">
      <w:pPr>
        <w:spacing w:line="264" w:lineRule="auto"/>
        <w:ind w:firstLine="720"/>
        <w:jc w:val="both"/>
      </w:pPr>
    </w:p>
    <w:p w:rsidR="00A735A6" w:rsidRDefault="00536B30">
      <w:pPr>
        <w:spacing w:line="264" w:lineRule="auto"/>
        <w:ind w:firstLine="720"/>
        <w:jc w:val="both"/>
      </w:pPr>
      <w:r>
        <w:t xml:space="preserve"> Nhìn lại những thành tích đã đạt được, LCĐ còn phải cố gắng nhiều hơn nữa để phát huy truyền thống của LCĐ và xứng đáng là một LCĐ có quy mô lớn trong toàn Trường. Ba mươi năm, một chặng đường dài và những gì chúng ta đạt được thực sự đáng tự hào.</w:t>
      </w:r>
    </w:p>
    <w:p w:rsidR="00A735A6" w:rsidRDefault="00A735A6">
      <w:pPr>
        <w:spacing w:line="264" w:lineRule="auto"/>
      </w:pPr>
    </w:p>
    <w:p w:rsidR="00A735A6" w:rsidRDefault="00A735A6">
      <w:pPr>
        <w:spacing w:line="264" w:lineRule="auto"/>
        <w:ind w:firstLine="720"/>
        <w:jc w:val="both"/>
      </w:pPr>
    </w:p>
    <w:tbl>
      <w:tblPr>
        <w:tblStyle w:val="a0"/>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4995"/>
        <w:gridCol w:w="3315"/>
      </w:tblGrid>
      <w:tr w:rsidR="00A735A6">
        <w:tc>
          <w:tcPr>
            <w:tcW w:w="735" w:type="dxa"/>
          </w:tcPr>
          <w:p w:rsidR="00A735A6" w:rsidRDefault="00536B30">
            <w:pPr>
              <w:spacing w:line="264" w:lineRule="auto"/>
              <w:jc w:val="center"/>
              <w:rPr>
                <w:b/>
              </w:rPr>
            </w:pPr>
            <w:r>
              <w:rPr>
                <w:b/>
              </w:rPr>
              <w:t>TT</w:t>
            </w:r>
          </w:p>
        </w:tc>
        <w:tc>
          <w:tcPr>
            <w:tcW w:w="4995" w:type="dxa"/>
          </w:tcPr>
          <w:p w:rsidR="00A735A6" w:rsidRDefault="00536B30">
            <w:pPr>
              <w:spacing w:line="264" w:lineRule="auto"/>
              <w:jc w:val="center"/>
              <w:rPr>
                <w:b/>
              </w:rPr>
            </w:pPr>
            <w:r>
              <w:rPr>
                <w:b/>
              </w:rPr>
              <w:t>Li</w:t>
            </w:r>
            <w:r>
              <w:rPr>
                <w:b/>
              </w:rPr>
              <w:t>ên chi Hội trưởng</w:t>
            </w:r>
          </w:p>
        </w:tc>
        <w:tc>
          <w:tcPr>
            <w:tcW w:w="3315" w:type="dxa"/>
          </w:tcPr>
          <w:p w:rsidR="00A735A6" w:rsidRDefault="00536B30">
            <w:pPr>
              <w:spacing w:line="264" w:lineRule="auto"/>
              <w:jc w:val="center"/>
              <w:rPr>
                <w:b/>
              </w:rPr>
            </w:pPr>
            <w:r>
              <w:rPr>
                <w:b/>
              </w:rPr>
              <w:t>Nhiệm kì</w:t>
            </w:r>
          </w:p>
        </w:tc>
      </w:tr>
      <w:tr w:rsidR="00A735A6">
        <w:tc>
          <w:tcPr>
            <w:tcW w:w="735" w:type="dxa"/>
          </w:tcPr>
          <w:p w:rsidR="00A735A6" w:rsidRDefault="00536B30">
            <w:pPr>
              <w:spacing w:line="264" w:lineRule="auto"/>
              <w:jc w:val="center"/>
            </w:pPr>
            <w:r>
              <w:t>1</w:t>
            </w:r>
          </w:p>
        </w:tc>
        <w:tc>
          <w:tcPr>
            <w:tcW w:w="4995" w:type="dxa"/>
          </w:tcPr>
          <w:p w:rsidR="00A735A6" w:rsidRDefault="00536B30">
            <w:pPr>
              <w:spacing w:line="264" w:lineRule="auto"/>
              <w:jc w:val="both"/>
            </w:pPr>
            <w:r>
              <w:t xml:space="preserve">Lê Thị Vân Anh </w:t>
            </w:r>
          </w:p>
        </w:tc>
        <w:tc>
          <w:tcPr>
            <w:tcW w:w="3315" w:type="dxa"/>
          </w:tcPr>
          <w:p w:rsidR="00A735A6" w:rsidRDefault="00536B30">
            <w:pPr>
              <w:spacing w:line="264" w:lineRule="auto"/>
              <w:jc w:val="center"/>
            </w:pPr>
            <w:r>
              <w:t>2019 - 2022</w:t>
            </w:r>
          </w:p>
        </w:tc>
      </w:tr>
      <w:tr w:rsidR="00A735A6">
        <w:tc>
          <w:tcPr>
            <w:tcW w:w="735" w:type="dxa"/>
          </w:tcPr>
          <w:p w:rsidR="00A735A6" w:rsidRDefault="00536B30">
            <w:pPr>
              <w:spacing w:line="264" w:lineRule="auto"/>
              <w:jc w:val="center"/>
            </w:pPr>
            <w:r>
              <w:t>2</w:t>
            </w:r>
          </w:p>
        </w:tc>
        <w:tc>
          <w:tcPr>
            <w:tcW w:w="4995" w:type="dxa"/>
          </w:tcPr>
          <w:p w:rsidR="00A735A6" w:rsidRDefault="00536B30">
            <w:pPr>
              <w:spacing w:line="264" w:lineRule="auto"/>
              <w:jc w:val="both"/>
            </w:pPr>
            <w:r>
              <w:t>Nguyễn Nguyệt Anh</w:t>
            </w:r>
          </w:p>
        </w:tc>
        <w:tc>
          <w:tcPr>
            <w:tcW w:w="3315" w:type="dxa"/>
          </w:tcPr>
          <w:p w:rsidR="00A735A6" w:rsidRDefault="00536B30">
            <w:pPr>
              <w:spacing w:line="264" w:lineRule="auto"/>
              <w:jc w:val="center"/>
            </w:pPr>
            <w:r>
              <w:t>2019 - 2022</w:t>
            </w:r>
          </w:p>
          <w:p w:rsidR="00A735A6" w:rsidRDefault="00536B30">
            <w:pPr>
              <w:spacing w:line="264" w:lineRule="auto"/>
              <w:jc w:val="center"/>
            </w:pPr>
            <w:r>
              <w:t>2022 - 2024</w:t>
            </w:r>
          </w:p>
        </w:tc>
      </w:tr>
      <w:tr w:rsidR="00A735A6">
        <w:tc>
          <w:tcPr>
            <w:tcW w:w="735" w:type="dxa"/>
          </w:tcPr>
          <w:p w:rsidR="00A735A6" w:rsidRDefault="00536B30">
            <w:pPr>
              <w:spacing w:line="264" w:lineRule="auto"/>
              <w:jc w:val="center"/>
            </w:pPr>
            <w:r>
              <w:t>3</w:t>
            </w:r>
          </w:p>
        </w:tc>
        <w:tc>
          <w:tcPr>
            <w:tcW w:w="4995" w:type="dxa"/>
          </w:tcPr>
          <w:p w:rsidR="00A735A6" w:rsidRDefault="00536B30">
            <w:pPr>
              <w:spacing w:line="264" w:lineRule="auto"/>
              <w:jc w:val="both"/>
            </w:pPr>
            <w:r>
              <w:t>Nguyễn Thị Bích Ngọc</w:t>
            </w:r>
          </w:p>
        </w:tc>
        <w:tc>
          <w:tcPr>
            <w:tcW w:w="3315" w:type="dxa"/>
          </w:tcPr>
          <w:p w:rsidR="00A735A6" w:rsidRDefault="00536B30">
            <w:pPr>
              <w:spacing w:line="264" w:lineRule="auto"/>
              <w:jc w:val="center"/>
            </w:pPr>
            <w:r>
              <w:t>2022 - 2024</w:t>
            </w:r>
          </w:p>
        </w:tc>
      </w:tr>
      <w:tr w:rsidR="00A735A6">
        <w:tc>
          <w:tcPr>
            <w:tcW w:w="735" w:type="dxa"/>
          </w:tcPr>
          <w:p w:rsidR="00A735A6" w:rsidRDefault="00536B30">
            <w:pPr>
              <w:spacing w:line="264" w:lineRule="auto"/>
              <w:jc w:val="center"/>
            </w:pPr>
            <w:r>
              <w:t>4</w:t>
            </w:r>
          </w:p>
        </w:tc>
        <w:tc>
          <w:tcPr>
            <w:tcW w:w="4995" w:type="dxa"/>
          </w:tcPr>
          <w:p w:rsidR="00A735A6" w:rsidRDefault="00536B30">
            <w:pPr>
              <w:spacing w:line="264" w:lineRule="auto"/>
              <w:jc w:val="both"/>
            </w:pPr>
            <w:r>
              <w:t>Nguyễn Hồ Thảo Vy</w:t>
            </w:r>
          </w:p>
        </w:tc>
        <w:tc>
          <w:tcPr>
            <w:tcW w:w="3315" w:type="dxa"/>
          </w:tcPr>
          <w:p w:rsidR="00A735A6" w:rsidRDefault="00536B30">
            <w:pPr>
              <w:spacing w:line="264" w:lineRule="auto"/>
              <w:jc w:val="center"/>
            </w:pPr>
            <w:r>
              <w:t>2022 - 2024</w:t>
            </w:r>
          </w:p>
          <w:p w:rsidR="00A735A6" w:rsidRDefault="00536B30">
            <w:pPr>
              <w:spacing w:line="264" w:lineRule="auto"/>
              <w:jc w:val="center"/>
            </w:pPr>
            <w:r>
              <w:t>2024 - 2027</w:t>
            </w:r>
          </w:p>
        </w:tc>
      </w:tr>
    </w:tbl>
    <w:p w:rsidR="00A735A6" w:rsidRDefault="00A735A6">
      <w:pPr>
        <w:spacing w:line="264" w:lineRule="auto"/>
        <w:ind w:firstLine="720"/>
        <w:jc w:val="both"/>
      </w:pPr>
    </w:p>
    <w:sectPr w:rsidR="00A735A6">
      <w:footerReference w:type="even" r:id="rId7"/>
      <w:footerReference w:type="default" r:id="rId8"/>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B30" w:rsidRDefault="00536B30">
      <w:r>
        <w:separator/>
      </w:r>
    </w:p>
  </w:endnote>
  <w:endnote w:type="continuationSeparator" w:id="0">
    <w:p w:rsidR="00536B30" w:rsidRDefault="0053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5A6" w:rsidRDefault="00536B3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A735A6" w:rsidRDefault="00A735A6">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5A6" w:rsidRDefault="00536B3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FA7EC8">
      <w:rPr>
        <w:color w:val="000000"/>
      </w:rPr>
      <w:fldChar w:fldCharType="separate"/>
    </w:r>
    <w:r w:rsidR="00FA7EC8">
      <w:rPr>
        <w:noProof/>
        <w:color w:val="000000"/>
      </w:rPr>
      <w:t>1</w:t>
    </w:r>
    <w:r>
      <w:rPr>
        <w:color w:val="000000"/>
      </w:rPr>
      <w:fldChar w:fldCharType="end"/>
    </w:r>
  </w:p>
  <w:p w:rsidR="00A735A6" w:rsidRDefault="00A735A6">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B30" w:rsidRDefault="00536B30">
      <w:r>
        <w:separator/>
      </w:r>
    </w:p>
  </w:footnote>
  <w:footnote w:type="continuationSeparator" w:id="0">
    <w:p w:rsidR="00536B30" w:rsidRDefault="00536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5A6"/>
    <w:rsid w:val="00536B30"/>
    <w:rsid w:val="00A735A6"/>
    <w:rsid w:val="00FA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A9CF"/>
  <w15:docId w15:val="{6BE4BA22-AEC7-4DA6-B2B8-B614C471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46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5609B"/>
    <w:pPr>
      <w:keepNext/>
      <w:outlineLvl w:val="1"/>
    </w:pPr>
    <w:rPr>
      <w:b/>
      <w:bCs/>
      <w:i/>
      <w:iCs/>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qFormat/>
    <w:rsid w:val="0045609B"/>
    <w:rPr>
      <w:rFonts w:ascii="Calibri" w:hAnsi="Calibri"/>
      <w:sz w:val="22"/>
      <w:szCs w:val="22"/>
    </w:rPr>
  </w:style>
  <w:style w:type="character" w:customStyle="1" w:styleId="NoSpacingChar">
    <w:name w:val="No Spacing Char"/>
    <w:link w:val="NoSpacing"/>
    <w:rsid w:val="0045609B"/>
    <w:rPr>
      <w:rFonts w:ascii="Calibri" w:hAnsi="Calibri"/>
      <w:sz w:val="22"/>
      <w:szCs w:val="22"/>
      <w:lang w:val="en-US" w:eastAsia="en-US" w:bidi="ar-SA"/>
    </w:rPr>
  </w:style>
  <w:style w:type="character" w:styleId="Strong">
    <w:name w:val="Strong"/>
    <w:qFormat/>
    <w:rsid w:val="005E5E4F"/>
    <w:rPr>
      <w:b/>
      <w:bCs/>
    </w:rPr>
  </w:style>
  <w:style w:type="character" w:styleId="Hyperlink">
    <w:name w:val="Hyperlink"/>
    <w:uiPriority w:val="99"/>
    <w:unhideWhenUsed/>
    <w:rsid w:val="00050F9D"/>
    <w:rPr>
      <w:color w:val="0000FF"/>
      <w:u w:val="single"/>
    </w:rPr>
  </w:style>
  <w:style w:type="paragraph" w:styleId="Footer">
    <w:name w:val="footer"/>
    <w:basedOn w:val="Normal"/>
    <w:rsid w:val="00705893"/>
    <w:pPr>
      <w:tabs>
        <w:tab w:val="center" w:pos="4153"/>
        <w:tab w:val="right" w:pos="8306"/>
      </w:tabs>
    </w:pPr>
  </w:style>
  <w:style w:type="character" w:styleId="PageNumber">
    <w:name w:val="page number"/>
    <w:basedOn w:val="DefaultParagraphFont"/>
    <w:rsid w:val="00705893"/>
  </w:style>
  <w:style w:type="character" w:styleId="CommentReference">
    <w:name w:val="annotation reference"/>
    <w:semiHidden/>
    <w:rsid w:val="001166AA"/>
    <w:rPr>
      <w:sz w:val="16"/>
      <w:szCs w:val="16"/>
    </w:rPr>
  </w:style>
  <w:style w:type="paragraph" w:styleId="CommentText">
    <w:name w:val="annotation text"/>
    <w:basedOn w:val="Normal"/>
    <w:semiHidden/>
    <w:rsid w:val="001166AA"/>
    <w:rPr>
      <w:sz w:val="20"/>
      <w:szCs w:val="20"/>
    </w:rPr>
  </w:style>
  <w:style w:type="paragraph" w:styleId="CommentSubject">
    <w:name w:val="annotation subject"/>
    <w:basedOn w:val="CommentText"/>
    <w:next w:val="CommentText"/>
    <w:semiHidden/>
    <w:rsid w:val="001166AA"/>
    <w:rPr>
      <w:b/>
      <w:bCs/>
    </w:rPr>
  </w:style>
  <w:style w:type="paragraph" w:styleId="BalloonText">
    <w:name w:val="Balloon Text"/>
    <w:basedOn w:val="Normal"/>
    <w:semiHidden/>
    <w:rsid w:val="001166AA"/>
    <w:rPr>
      <w:rFonts w:ascii="Tahoma" w:hAnsi="Tahoma" w:cs="Tahoma"/>
      <w:sz w:val="16"/>
      <w:szCs w:val="16"/>
    </w:rPr>
  </w:style>
  <w:style w:type="character" w:customStyle="1" w:styleId="apple-converted-space">
    <w:name w:val="apple-converted-space"/>
    <w:basedOn w:val="DefaultParagraphFont"/>
    <w:rsid w:val="00870AE9"/>
  </w:style>
  <w:style w:type="paragraph" w:styleId="Header">
    <w:name w:val="header"/>
    <w:basedOn w:val="Normal"/>
    <w:rsid w:val="00F51D88"/>
    <w:pPr>
      <w:tabs>
        <w:tab w:val="center" w:pos="4153"/>
        <w:tab w:val="right" w:pos="8306"/>
      </w:tabs>
    </w:pPr>
  </w:style>
  <w:style w:type="paragraph" w:styleId="NormalWeb">
    <w:name w:val="Normal (Web)"/>
    <w:basedOn w:val="Normal"/>
    <w:uiPriority w:val="99"/>
    <w:rsid w:val="0091674C"/>
    <w:pPr>
      <w:spacing w:before="100" w:beforeAutospacing="1" w:after="100" w:afterAutospacing="1"/>
    </w:pPr>
    <w:rPr>
      <w:lang w:val="en-US"/>
    </w:rPr>
  </w:style>
  <w:style w:type="table" w:styleId="TableGrid">
    <w:name w:val="Table Grid"/>
    <w:basedOn w:val="TableNormal"/>
    <w:uiPriority w:val="59"/>
    <w:rsid w:val="00CF404B"/>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B25AED"/>
  </w:style>
  <w:style w:type="character" w:styleId="UnresolvedMention">
    <w:name w:val="Unresolved Mention"/>
    <w:uiPriority w:val="99"/>
    <w:semiHidden/>
    <w:unhideWhenUsed/>
    <w:rsid w:val="00A9777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F7gm3h3xRUeQM9fOZTV7HXh8Ng==">CgMxLjA4AHIhMUlCS1R1WW5Hb1FBNUIzTy1JMGMwMWxpWkdUX3o1TU5w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2024-07-24T07:56:00Z</dcterms:created>
  <dcterms:modified xsi:type="dcterms:W3CDTF">2025-02-13T01:33:00Z</dcterms:modified>
</cp:coreProperties>
</file>