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47" w:type="dxa"/>
        <w:jc w:val="center"/>
        <w:tblLook w:val="04A0" w:firstRow="1" w:lastRow="0" w:firstColumn="1" w:lastColumn="0" w:noHBand="0" w:noVBand="1"/>
      </w:tblPr>
      <w:tblGrid>
        <w:gridCol w:w="3946"/>
        <w:gridCol w:w="5801"/>
      </w:tblGrid>
      <w:tr w:rsidR="00335B54" w:rsidRPr="00BB2A33" w14:paraId="5F4FB0BC" w14:textId="77777777" w:rsidTr="00F07152">
        <w:trPr>
          <w:jc w:val="center"/>
        </w:trPr>
        <w:tc>
          <w:tcPr>
            <w:tcW w:w="3946" w:type="dxa"/>
            <w:shd w:val="clear" w:color="auto" w:fill="auto"/>
          </w:tcPr>
          <w:p w14:paraId="4BB653BF" w14:textId="1E2E2602" w:rsidR="00335B54" w:rsidRPr="00BB2A33" w:rsidRDefault="00B73AB9" w:rsidP="00056DFA">
            <w:pPr>
              <w:spacing w:after="0" w:line="240" w:lineRule="auto"/>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BỘ GIÁO DỤC VÀ ĐÀO TẠO</w:t>
            </w:r>
          </w:p>
          <w:p w14:paraId="2CB7B116" w14:textId="7AE22057" w:rsidR="00335B54" w:rsidRPr="00BB2A33" w:rsidRDefault="00B73AB9" w:rsidP="00056DFA">
            <w:pPr>
              <w:spacing w:after="0" w:line="240" w:lineRule="auto"/>
              <w:jc w:val="center"/>
              <w:rPr>
                <w:rFonts w:ascii="Times New Roman" w:hAnsi="Times New Roman" w:cs="Times New Roman"/>
                <w:b/>
                <w:color w:val="000000" w:themeColor="text1"/>
                <w:sz w:val="26"/>
                <w:szCs w:val="28"/>
              </w:rPr>
            </w:pPr>
            <w:r>
              <w:rPr>
                <w:rFonts w:ascii="Times New Roman" w:hAnsi="Times New Roman" w:cs="Times New Roman"/>
                <w:b/>
                <w:color w:val="000000" w:themeColor="text1"/>
                <w:sz w:val="26"/>
                <w:szCs w:val="28"/>
              </w:rPr>
              <w:t>TRƯỜNG ĐẠI HỌC VINH</w:t>
            </w:r>
          </w:p>
          <w:p w14:paraId="1DE6429F" w14:textId="77777777" w:rsidR="00335B54" w:rsidRDefault="00335B54" w:rsidP="00056DFA">
            <w:pPr>
              <w:spacing w:after="0" w:line="240" w:lineRule="auto"/>
              <w:jc w:val="center"/>
              <w:rPr>
                <w:rFonts w:ascii="Times New Roman" w:hAnsi="Times New Roman" w:cs="Times New Roman"/>
                <w:color w:val="000000" w:themeColor="text1"/>
                <w:sz w:val="26"/>
                <w:szCs w:val="28"/>
              </w:rPr>
            </w:pPr>
            <w:r w:rsidRPr="00BB2A33">
              <w:rPr>
                <w:rFonts w:ascii="Times New Roman" w:hAnsi="Times New Roman" w:cs="Times New Roman"/>
                <w:color w:val="000000" w:themeColor="text1"/>
                <w:sz w:val="26"/>
                <w:szCs w:val="28"/>
              </w:rPr>
              <w:t>¯¯¯¯¯¯¯¯¯¯¯¯¯¯</w:t>
            </w:r>
          </w:p>
          <w:p w14:paraId="1E1165A5" w14:textId="7DF2A128" w:rsidR="00C73E13" w:rsidRPr="00C73E13" w:rsidRDefault="00C73E13" w:rsidP="00056DFA">
            <w:pPr>
              <w:spacing w:after="0" w:line="240" w:lineRule="auto"/>
              <w:jc w:val="center"/>
              <w:rPr>
                <w:rFonts w:ascii="Times New Roman" w:hAnsi="Times New Roman" w:cs="Times New Roman"/>
                <w:b/>
                <w:bCs/>
                <w:color w:val="000000" w:themeColor="text1"/>
                <w:sz w:val="26"/>
                <w:szCs w:val="28"/>
              </w:rPr>
            </w:pPr>
            <w:r w:rsidRPr="00C73E13">
              <w:rPr>
                <w:rFonts w:ascii="Times New Roman" w:hAnsi="Times New Roman" w:cs="Times New Roman"/>
                <w:b/>
                <w:bCs/>
                <w:color w:val="000000" w:themeColor="text1"/>
                <w:sz w:val="26"/>
                <w:szCs w:val="28"/>
              </w:rPr>
              <w:t>Khoa Sư phạm Ngoại ngữ</w:t>
            </w:r>
          </w:p>
        </w:tc>
        <w:tc>
          <w:tcPr>
            <w:tcW w:w="5801" w:type="dxa"/>
            <w:shd w:val="clear" w:color="auto" w:fill="auto"/>
          </w:tcPr>
          <w:p w14:paraId="1C753DD1" w14:textId="77777777" w:rsidR="00335B54" w:rsidRPr="00BB2A33" w:rsidRDefault="00335B54" w:rsidP="00056DFA">
            <w:pPr>
              <w:spacing w:after="0" w:line="240" w:lineRule="auto"/>
              <w:jc w:val="center"/>
              <w:rPr>
                <w:rFonts w:ascii="Times New Roman" w:hAnsi="Times New Roman" w:cs="Times New Roman"/>
                <w:color w:val="000000" w:themeColor="text1"/>
                <w:sz w:val="26"/>
                <w:szCs w:val="28"/>
                <w:lang w:val="nl-NL"/>
              </w:rPr>
            </w:pPr>
            <w:r w:rsidRPr="00BB2A33">
              <w:rPr>
                <w:rFonts w:ascii="Times New Roman" w:hAnsi="Times New Roman" w:cs="Times New Roman"/>
                <w:b/>
                <w:color w:val="000000" w:themeColor="text1"/>
                <w:sz w:val="26"/>
                <w:szCs w:val="28"/>
                <w:lang w:val="nl-NL"/>
              </w:rPr>
              <w:t>CỘNG HOÀ XÃ HỘI CHỦ NGHĨA VIỆT NAM</w:t>
            </w:r>
          </w:p>
          <w:p w14:paraId="58D12A5B" w14:textId="77777777" w:rsidR="00335B54" w:rsidRPr="00BB2A33" w:rsidRDefault="00335B54" w:rsidP="00056DFA">
            <w:pPr>
              <w:spacing w:after="0" w:line="240" w:lineRule="auto"/>
              <w:jc w:val="center"/>
              <w:rPr>
                <w:rFonts w:ascii="Times New Roman" w:hAnsi="Times New Roman" w:cs="Times New Roman"/>
                <w:b/>
                <w:color w:val="000000" w:themeColor="text1"/>
                <w:sz w:val="26"/>
                <w:szCs w:val="28"/>
              </w:rPr>
            </w:pPr>
            <w:r w:rsidRPr="00BB2A33">
              <w:rPr>
                <w:rFonts w:ascii="Times New Roman" w:hAnsi="Times New Roman" w:cs="Times New Roman"/>
                <w:b/>
                <w:color w:val="000000" w:themeColor="text1"/>
                <w:sz w:val="26"/>
                <w:szCs w:val="28"/>
              </w:rPr>
              <w:t>Độc lập - Tự do - Hạnh phúc</w:t>
            </w:r>
          </w:p>
          <w:p w14:paraId="6052B0A6" w14:textId="34569C08" w:rsidR="00335B54" w:rsidRPr="00A969AC" w:rsidRDefault="00335B54" w:rsidP="00A969AC">
            <w:pPr>
              <w:spacing w:after="0" w:line="240" w:lineRule="auto"/>
              <w:jc w:val="center"/>
              <w:rPr>
                <w:rFonts w:ascii="Times New Roman" w:hAnsi="Times New Roman" w:cs="Times New Roman"/>
                <w:b/>
                <w:color w:val="000000" w:themeColor="text1"/>
                <w:sz w:val="26"/>
                <w:szCs w:val="28"/>
              </w:rPr>
            </w:pPr>
            <w:r w:rsidRPr="00BB2A33">
              <w:rPr>
                <w:rFonts w:ascii="Times New Roman" w:hAnsi="Times New Roman" w:cs="Times New Roman"/>
                <w:color w:val="000000" w:themeColor="text1"/>
                <w:sz w:val="26"/>
                <w:szCs w:val="28"/>
              </w:rPr>
              <w:t>¯¯¯¯¯¯¯¯¯¯¯¯¯¯¯¯¯¯¯¯¯¯¯¯</w:t>
            </w:r>
          </w:p>
        </w:tc>
      </w:tr>
    </w:tbl>
    <w:p w14:paraId="0F3C13BC" w14:textId="77777777" w:rsidR="00335B54" w:rsidRPr="00BB2A33" w:rsidRDefault="00335B54" w:rsidP="00056DFA">
      <w:pPr>
        <w:pStyle w:val="BodyText"/>
        <w:jc w:val="center"/>
        <w:rPr>
          <w:color w:val="000000" w:themeColor="text1"/>
          <w:position w:val="6"/>
          <w:sz w:val="26"/>
          <w:szCs w:val="28"/>
          <w:lang w:val="pt-BR"/>
        </w:rPr>
      </w:pPr>
    </w:p>
    <w:p w14:paraId="5CDD7574" w14:textId="77777777" w:rsidR="008341A3" w:rsidRPr="00F96C93" w:rsidRDefault="00335B54" w:rsidP="00056DFA">
      <w:pPr>
        <w:pStyle w:val="BodyText"/>
        <w:jc w:val="center"/>
        <w:rPr>
          <w:color w:val="000000" w:themeColor="text1"/>
          <w:spacing w:val="-2"/>
          <w:sz w:val="28"/>
          <w:szCs w:val="28"/>
          <w:lang w:val="nl-NL"/>
        </w:rPr>
      </w:pPr>
      <w:r w:rsidRPr="00F96C93">
        <w:rPr>
          <w:color w:val="000000" w:themeColor="text1"/>
          <w:spacing w:val="-2"/>
          <w:sz w:val="28"/>
          <w:szCs w:val="28"/>
          <w:lang w:val="nl-NL"/>
        </w:rPr>
        <w:t xml:space="preserve">BÁO CÁO </w:t>
      </w:r>
      <w:r w:rsidR="0095414C" w:rsidRPr="00F96C93">
        <w:rPr>
          <w:color w:val="000000" w:themeColor="text1"/>
          <w:spacing w:val="-2"/>
          <w:sz w:val="28"/>
          <w:szCs w:val="28"/>
          <w:lang w:val="nl-NL"/>
        </w:rPr>
        <w:t xml:space="preserve">THÀNH TÍCH </w:t>
      </w:r>
    </w:p>
    <w:p w14:paraId="6715ACD6" w14:textId="370E068E" w:rsidR="00D46B94" w:rsidRPr="00F96C93" w:rsidRDefault="008341A3" w:rsidP="00056DFA">
      <w:pPr>
        <w:pStyle w:val="BodyText"/>
        <w:jc w:val="center"/>
        <w:rPr>
          <w:color w:val="000000" w:themeColor="text1"/>
          <w:spacing w:val="-2"/>
          <w:sz w:val="28"/>
          <w:szCs w:val="28"/>
          <w:lang w:val="nl-NL"/>
        </w:rPr>
      </w:pPr>
      <w:r w:rsidRPr="00F96C93">
        <w:rPr>
          <w:color w:val="000000" w:themeColor="text1"/>
          <w:spacing w:val="-2"/>
          <w:sz w:val="28"/>
          <w:szCs w:val="28"/>
          <w:lang w:val="nl-NL"/>
        </w:rPr>
        <w:t xml:space="preserve">Trong việc thực hiện  nghị quyết số 29-NQ-TW </w:t>
      </w:r>
      <w:r w:rsidR="00D46B94" w:rsidRPr="00F96C93">
        <w:rPr>
          <w:rFonts w:eastAsiaTheme="minorHAnsi" w:cstheme="minorBidi"/>
          <w:color w:val="000000"/>
          <w:sz w:val="28"/>
          <w:szCs w:val="28"/>
        </w:rPr>
        <w:t>ngày 04/11/2013 của Ban Chấp hành Trung ương (khoá XI) về “Đổi mới căn bản, toàn diện giáo dục và đào tạo đáp ứng yêu cầu công nghiệp hóa, hiện đại hóa trong điều kiện kinh tế thị trường định hướng xã hội chủ nghĩa và hội nhập quốc tế”.</w:t>
      </w:r>
    </w:p>
    <w:p w14:paraId="5141DF05" w14:textId="77777777" w:rsidR="00D46B94" w:rsidRPr="00BB2A33" w:rsidRDefault="00D46B94" w:rsidP="00056DFA">
      <w:pPr>
        <w:pStyle w:val="BodyText"/>
        <w:jc w:val="center"/>
        <w:rPr>
          <w:color w:val="000000" w:themeColor="text1"/>
          <w:spacing w:val="-2"/>
          <w:sz w:val="26"/>
          <w:szCs w:val="28"/>
          <w:lang w:val="vi-VN"/>
        </w:rPr>
      </w:pPr>
    </w:p>
    <w:p w14:paraId="1D8FD619" w14:textId="0FA53820" w:rsidR="00413577" w:rsidRDefault="00C407CA" w:rsidP="0082001D">
      <w:pPr>
        <w:pStyle w:val="BodyText"/>
        <w:ind w:firstLine="567"/>
        <w:rPr>
          <w:b w:val="0"/>
          <w:bCs w:val="0"/>
          <w:sz w:val="26"/>
          <w:szCs w:val="26"/>
          <w:lang w:val="vi-VN"/>
        </w:rPr>
      </w:pPr>
      <w:r>
        <w:rPr>
          <w:b w:val="0"/>
          <w:sz w:val="26"/>
          <w:szCs w:val="26"/>
          <w:lang w:val="de-DE"/>
        </w:rPr>
        <w:t>T</w:t>
      </w:r>
      <w:r w:rsidR="00212DF0">
        <w:rPr>
          <w:b w:val="0"/>
          <w:sz w:val="26"/>
          <w:szCs w:val="26"/>
          <w:lang w:val="de-DE"/>
        </w:rPr>
        <w:t xml:space="preserve">rong bối cảnh chung của Trường Đại học Vinh, Khoa Sư phạm Ngoại ngữ </w:t>
      </w:r>
      <w:r w:rsidR="00212DF0" w:rsidRPr="00212DF0">
        <w:rPr>
          <w:b w:val="0"/>
          <w:sz w:val="26"/>
          <w:szCs w:val="26"/>
          <w:lang w:val="de-DE"/>
        </w:rPr>
        <w:t xml:space="preserve">tiếp tục triển khai thực hiện Nghị quyết Đại hội Đảng các cấp và Nghị quyết Đại hội đại biểu Đảng bộ Trường lần thứ XXXII nhiệm kỳ 2020 - 2025; Chỉ thị số 05-CT/TW của Bộ Chính trị về đẩy mạnh học tập và làm theo tư tưởng, đạo đức và phong cách Hồ Chí Minh; Kết luận số 01-KL/TW của Bộ Chính trị khóa XIII về tiếp tục thực hiện Chỉ thị số 05-CT/TW; Nghị quyết số 29-NQ/TW về đổi mới căn bản, toàn diện giáo dục và đào tạo; Nghị quyết số 20-NQ/TW về phát triển khoa học và công nghệ; </w:t>
      </w:r>
      <w:r w:rsidR="00212DF0" w:rsidRPr="00212DF0">
        <w:rPr>
          <w:b w:val="0"/>
          <w:sz w:val="26"/>
          <w:szCs w:val="28"/>
          <w:lang w:val="nl-NL"/>
        </w:rPr>
        <w:t xml:space="preserve">Quyết định số 749/QĐ-TTg ngày 3/6/2020 của Thủ tướng Chính phủ phê duyệt </w:t>
      </w:r>
      <w:r w:rsidR="00212DF0" w:rsidRPr="00212DF0">
        <w:rPr>
          <w:b w:val="0"/>
          <w:i/>
          <w:sz w:val="26"/>
          <w:szCs w:val="28"/>
          <w:lang w:val="nl-NL"/>
        </w:rPr>
        <w:t>"</w:t>
      </w:r>
      <w:r w:rsidR="00212DF0" w:rsidRPr="00212DF0">
        <w:rPr>
          <w:b w:val="0"/>
          <w:i/>
          <w:iCs/>
          <w:sz w:val="26"/>
          <w:szCs w:val="28"/>
          <w:lang w:val="nl-NL"/>
        </w:rPr>
        <w:t>Chương trình chuyển đổi số quốc gia đến năm 2025, định hướng đến năm 2030</w:t>
      </w:r>
      <w:r w:rsidR="00212DF0" w:rsidRPr="00212DF0">
        <w:rPr>
          <w:b w:val="0"/>
          <w:i/>
          <w:sz w:val="26"/>
          <w:szCs w:val="28"/>
          <w:lang w:val="nl-NL"/>
        </w:rPr>
        <w:t>"</w:t>
      </w:r>
      <w:r w:rsidR="00212DF0" w:rsidRPr="00212DF0">
        <w:rPr>
          <w:b w:val="0"/>
          <w:sz w:val="26"/>
          <w:szCs w:val="28"/>
          <w:lang w:val="nl-NL"/>
        </w:rPr>
        <w:t xml:space="preserve">; </w:t>
      </w:r>
      <w:r w:rsidR="00212DF0" w:rsidRPr="00212DF0">
        <w:rPr>
          <w:b w:val="0"/>
          <w:sz w:val="26"/>
          <w:szCs w:val="26"/>
          <w:shd w:val="clear" w:color="auto" w:fill="FFFFFF"/>
          <w:lang w:val="de-DE"/>
        </w:rPr>
        <w:t xml:space="preserve">Kế hoạch chiến lược phát triển Trường; Kế hoạch chiến lược phát triển khoa học và công nghệ; Kế hoạch đánh giá cơ sở giáo dục và đánh giá các chương trình đào tạo... </w:t>
      </w:r>
      <w:r w:rsidR="00212DF0" w:rsidRPr="00212DF0">
        <w:rPr>
          <w:b w:val="0"/>
          <w:sz w:val="26"/>
          <w:szCs w:val="26"/>
          <w:lang w:val="de-DE"/>
        </w:rPr>
        <w:t>v</w:t>
      </w:r>
      <w:r w:rsidR="00212DF0" w:rsidRPr="00212DF0">
        <w:rPr>
          <w:b w:val="0"/>
          <w:sz w:val="26"/>
          <w:szCs w:val="26"/>
          <w:shd w:val="clear" w:color="auto" w:fill="FFFFFF"/>
          <w:lang w:val="de-DE"/>
        </w:rPr>
        <w:t xml:space="preserve">ới mục tiêu </w:t>
      </w:r>
      <w:r w:rsidR="00212DF0" w:rsidRPr="00212DF0">
        <w:rPr>
          <w:b w:val="0"/>
          <w:sz w:val="26"/>
          <w:szCs w:val="26"/>
        </w:rPr>
        <w:t xml:space="preserve">phát triển Trường Đại học Vinh thành Đại </w:t>
      </w:r>
      <w:r w:rsidR="00212DF0" w:rsidRPr="00212DF0">
        <w:rPr>
          <w:b w:val="0"/>
          <w:sz w:val="26"/>
          <w:szCs w:val="26"/>
          <w:shd w:val="clear" w:color="auto" w:fill="FFFFFF"/>
          <w:lang w:val="de-DE"/>
        </w:rPr>
        <w:t>học Vinh - đại học thông minh, xếp hạng tốp 500 đại học hàng đầu châu Á vào năm 2030, xếp hạng tốp 1.000 đại học hàng đầu thế giới vào năm 2045</w:t>
      </w:r>
      <w:r w:rsidR="003C12A5">
        <w:rPr>
          <w:b w:val="0"/>
          <w:sz w:val="26"/>
          <w:szCs w:val="26"/>
          <w:shd w:val="clear" w:color="auto" w:fill="FFFFFF"/>
          <w:lang w:val="de-DE"/>
        </w:rPr>
        <w:t xml:space="preserve">, </w:t>
      </w:r>
      <w:r w:rsidR="003C12A5" w:rsidRPr="003C12A5">
        <w:rPr>
          <w:b w:val="0"/>
          <w:color w:val="FF0000"/>
          <w:sz w:val="26"/>
          <w:szCs w:val="26"/>
          <w:shd w:val="clear" w:color="auto" w:fill="FFFFFF"/>
          <w:lang w:val="de-DE"/>
        </w:rPr>
        <w:t>Khoa Sư phạm Ngoại ngữ, Trường Đại học Vinh xin được báo cáo như sau:</w:t>
      </w:r>
    </w:p>
    <w:p w14:paraId="0A16710D" w14:textId="394EC2B1" w:rsidR="00413577" w:rsidRPr="0052598C" w:rsidRDefault="00413577" w:rsidP="0082001D">
      <w:pPr>
        <w:spacing w:after="0" w:line="240" w:lineRule="auto"/>
        <w:ind w:firstLine="567"/>
        <w:rPr>
          <w:rFonts w:ascii="Times New Roman" w:hAnsi="Times New Roman"/>
          <w:sz w:val="26"/>
          <w:szCs w:val="26"/>
        </w:rPr>
      </w:pPr>
      <w:r w:rsidRPr="0052598C">
        <w:rPr>
          <w:rFonts w:ascii="Times New Roman" w:hAnsi="Times New Roman"/>
          <w:b/>
          <w:bCs/>
          <w:sz w:val="26"/>
          <w:szCs w:val="26"/>
          <w:lang w:val="vi-VN"/>
        </w:rPr>
        <w:t>I. SƠ LƯỢC ĐẶC ĐIỂM, TÌNH HÌNH</w:t>
      </w:r>
    </w:p>
    <w:p w14:paraId="19FBBC31" w14:textId="77777777" w:rsidR="00413577" w:rsidRPr="0052598C" w:rsidRDefault="00413577" w:rsidP="0082001D">
      <w:pPr>
        <w:spacing w:after="0" w:line="240" w:lineRule="auto"/>
        <w:ind w:firstLine="567"/>
        <w:jc w:val="both"/>
        <w:rPr>
          <w:rFonts w:ascii="Times New Roman" w:hAnsi="Times New Roman"/>
          <w:b/>
          <w:sz w:val="26"/>
          <w:szCs w:val="26"/>
          <w:lang w:val="vi-VN"/>
        </w:rPr>
      </w:pPr>
      <w:r w:rsidRPr="0052598C">
        <w:rPr>
          <w:rFonts w:ascii="Times New Roman" w:hAnsi="Times New Roman"/>
          <w:b/>
          <w:sz w:val="26"/>
          <w:szCs w:val="26"/>
          <w:lang w:val="vi-VN"/>
        </w:rPr>
        <w:t>1. Đặc điểm, tình hình</w:t>
      </w:r>
    </w:p>
    <w:p w14:paraId="696F6DAE" w14:textId="77777777" w:rsidR="00413577" w:rsidRPr="0052598C" w:rsidRDefault="00413577" w:rsidP="0082001D">
      <w:pPr>
        <w:shd w:val="clear" w:color="auto" w:fill="FFFFFF"/>
        <w:spacing w:after="0" w:line="240" w:lineRule="auto"/>
        <w:ind w:firstLine="567"/>
        <w:jc w:val="both"/>
        <w:rPr>
          <w:rFonts w:ascii="Times New Roman" w:hAnsi="Times New Roman"/>
          <w:sz w:val="26"/>
          <w:szCs w:val="26"/>
          <w:lang w:val="vi-VN"/>
        </w:rPr>
      </w:pPr>
      <w:r w:rsidRPr="0052598C">
        <w:rPr>
          <w:rFonts w:ascii="Times New Roman" w:hAnsi="Times New Roman"/>
          <w:sz w:val="26"/>
          <w:szCs w:val="26"/>
          <w:lang w:val="vi-VN"/>
        </w:rPr>
        <w:t xml:space="preserve">- Tên đơn vị: Khoa Sư phạm Ngoại ngữ </w:t>
      </w:r>
    </w:p>
    <w:p w14:paraId="72CF89CB" w14:textId="77777777" w:rsidR="00413577" w:rsidRPr="0052598C" w:rsidRDefault="00413577" w:rsidP="0082001D">
      <w:pPr>
        <w:shd w:val="clear" w:color="auto" w:fill="FFFFFF"/>
        <w:spacing w:after="0" w:line="240" w:lineRule="auto"/>
        <w:ind w:firstLine="567"/>
        <w:jc w:val="both"/>
        <w:rPr>
          <w:rFonts w:ascii="Times New Roman" w:hAnsi="Times New Roman"/>
          <w:sz w:val="26"/>
          <w:szCs w:val="26"/>
          <w:lang w:val="nl-NL"/>
        </w:rPr>
      </w:pPr>
      <w:r w:rsidRPr="0052598C">
        <w:rPr>
          <w:rFonts w:ascii="Times New Roman" w:hAnsi="Times New Roman"/>
          <w:sz w:val="26"/>
          <w:szCs w:val="26"/>
          <w:lang w:val="vi-VN"/>
        </w:rPr>
        <w:t xml:space="preserve">- Địa chỉ: </w:t>
      </w:r>
      <w:r w:rsidRPr="0052598C">
        <w:rPr>
          <w:rFonts w:ascii="Times New Roman" w:hAnsi="Times New Roman"/>
          <w:sz w:val="26"/>
          <w:szCs w:val="26"/>
          <w:lang w:val="nl-NL"/>
        </w:rPr>
        <w:t>Nhà A</w:t>
      </w:r>
      <w:r w:rsidRPr="0052598C">
        <w:rPr>
          <w:rFonts w:ascii="Times New Roman" w:hAnsi="Times New Roman"/>
          <w:sz w:val="26"/>
          <w:szCs w:val="26"/>
          <w:lang w:val="vi-VN"/>
        </w:rPr>
        <w:t>0</w:t>
      </w:r>
      <w:r w:rsidRPr="0052598C">
        <w:rPr>
          <w:rFonts w:ascii="Times New Roman" w:hAnsi="Times New Roman"/>
          <w:sz w:val="26"/>
          <w:szCs w:val="26"/>
          <w:lang w:val="nl-NL"/>
        </w:rPr>
        <w:t>, Trường Đại học Vinh, số 182, đường Lê Duẩn, thành phố Vinh, tỉnh Nghệ An.</w:t>
      </w:r>
    </w:p>
    <w:p w14:paraId="1EE62BEE" w14:textId="77777777" w:rsidR="00413577" w:rsidRPr="0052598C" w:rsidRDefault="00413577" w:rsidP="0082001D">
      <w:pPr>
        <w:spacing w:after="0" w:line="240" w:lineRule="auto"/>
        <w:ind w:firstLine="567"/>
        <w:jc w:val="both"/>
        <w:rPr>
          <w:rFonts w:ascii="Times New Roman" w:hAnsi="Times New Roman"/>
          <w:sz w:val="26"/>
          <w:szCs w:val="26"/>
        </w:rPr>
      </w:pPr>
      <w:r w:rsidRPr="0052598C">
        <w:rPr>
          <w:rFonts w:ascii="Times New Roman" w:hAnsi="Times New Roman"/>
          <w:bCs/>
          <w:sz w:val="26"/>
          <w:szCs w:val="26"/>
        </w:rPr>
        <w:t xml:space="preserve">Khoa Sư phạm Ngoại ngữ được thành lập vào ngày 27 tháng 10 năm 1994. </w:t>
      </w:r>
      <w:r w:rsidRPr="0052598C">
        <w:rPr>
          <w:rFonts w:ascii="Times New Roman" w:hAnsi="Times New Roman"/>
          <w:sz w:val="26"/>
          <w:szCs w:val="26"/>
          <w:lang w:val="nl-NL"/>
        </w:rPr>
        <w:t>Từ năm học 2012-2015</w:t>
      </w:r>
      <w:r w:rsidRPr="0052598C">
        <w:rPr>
          <w:rFonts w:ascii="Times New Roman" w:hAnsi="Times New Roman"/>
          <w:sz w:val="26"/>
          <w:szCs w:val="26"/>
        </w:rPr>
        <w:t xml:space="preserve">, Ban chủ nhiệm khoa gồm 03 đồng chí và 07 trưởng bộ môn. Đến năm 2016 điều chỉnh cơ cấu giảm xuống còn 05 bộ môn để phù hợp với tình hình và nhiệm vụ mới (nhập bộ môn Pháp-Nga-Trung và Tiếng Việt cho người nước ngoài vào bộ môn Tiếng Anh chuyên ngành và đổi tên thành Bộ môn Ngoại ngữ chuyên ngành). Ngày 04/11/2013, Hiệu trưởng Trường Đại học Vinh ký Quyết định số 3557/QĐ-ĐHV đổi tên Khoa Ngoại ngữ thành Khoa Sư phạm Ngoại ngữ. </w:t>
      </w:r>
    </w:p>
    <w:p w14:paraId="7F30149C" w14:textId="77777777" w:rsidR="00413577" w:rsidRPr="0052598C" w:rsidRDefault="00413577" w:rsidP="0082001D">
      <w:pPr>
        <w:spacing w:after="0" w:line="240" w:lineRule="auto"/>
        <w:ind w:firstLine="567"/>
        <w:jc w:val="both"/>
        <w:rPr>
          <w:rFonts w:ascii="Times New Roman" w:hAnsi="Times New Roman"/>
          <w:sz w:val="26"/>
          <w:szCs w:val="26"/>
        </w:rPr>
      </w:pPr>
      <w:r w:rsidRPr="0052598C">
        <w:rPr>
          <w:rFonts w:ascii="Times New Roman" w:hAnsi="Times New Roman"/>
          <w:bCs/>
          <w:color w:val="000000"/>
          <w:sz w:val="26"/>
          <w:szCs w:val="26"/>
          <w:lang w:val="nb-NO"/>
        </w:rPr>
        <w:t>Cơ cấu của tổ chức đơn vị</w:t>
      </w:r>
      <w:r w:rsidRPr="0052598C">
        <w:rPr>
          <w:rFonts w:ascii="Times New Roman" w:hAnsi="Times New Roman"/>
          <w:bCs/>
          <w:color w:val="000000"/>
          <w:sz w:val="26"/>
          <w:szCs w:val="26"/>
          <w:lang w:val="vi-VN"/>
        </w:rPr>
        <w:t xml:space="preserve"> gồm: </w:t>
      </w:r>
      <w:r>
        <w:rPr>
          <w:rFonts w:ascii="Times New Roman" w:hAnsi="Times New Roman"/>
          <w:bCs/>
          <w:color w:val="000000"/>
          <w:sz w:val="26"/>
          <w:szCs w:val="26"/>
        </w:rPr>
        <w:t xml:space="preserve">Đảng ủy bộ phận (Chi bộ cán bộ và Chi bộ học viên sinh viên), </w:t>
      </w:r>
      <w:r w:rsidRPr="0052598C">
        <w:rPr>
          <w:rFonts w:ascii="Times New Roman" w:hAnsi="Times New Roman"/>
          <w:bCs/>
          <w:color w:val="000000"/>
          <w:sz w:val="26"/>
          <w:szCs w:val="26"/>
          <w:lang w:val="nb-NO"/>
        </w:rPr>
        <w:t>BCN Khoa, 5 Bộ môn, Công đoàn bộ phận khoa, Liên chi đoàn, Liên chi Hội sinh viên khoa.</w:t>
      </w:r>
    </w:p>
    <w:p w14:paraId="7293ABFD" w14:textId="1A86E84A" w:rsidR="00413577" w:rsidRPr="0052598C" w:rsidRDefault="00413577" w:rsidP="0082001D">
      <w:pPr>
        <w:spacing w:after="0" w:line="240" w:lineRule="auto"/>
        <w:ind w:firstLine="567"/>
        <w:jc w:val="both"/>
        <w:rPr>
          <w:rFonts w:ascii="Times New Roman" w:hAnsi="Times New Roman"/>
          <w:sz w:val="26"/>
          <w:szCs w:val="26"/>
        </w:rPr>
      </w:pPr>
      <w:r w:rsidRPr="00AC68E2">
        <w:rPr>
          <w:rFonts w:ascii="Times New Roman" w:hAnsi="Times New Roman"/>
          <w:sz w:val="26"/>
          <w:szCs w:val="26"/>
        </w:rPr>
        <w:t>Hiện nay, số lượng cán bộ, giảng viên của Khoa bao gồm 5</w:t>
      </w:r>
      <w:r w:rsidR="0016242E">
        <w:rPr>
          <w:rFonts w:ascii="Times New Roman" w:hAnsi="Times New Roman"/>
          <w:sz w:val="26"/>
          <w:szCs w:val="26"/>
        </w:rPr>
        <w:t>2</w:t>
      </w:r>
      <w:r w:rsidRPr="00AC68E2">
        <w:rPr>
          <w:rFonts w:ascii="Times New Roman" w:hAnsi="Times New Roman"/>
          <w:sz w:val="26"/>
          <w:szCs w:val="26"/>
        </w:rPr>
        <w:t xml:space="preserve"> người (</w:t>
      </w:r>
      <w:r w:rsidR="0016242E">
        <w:rPr>
          <w:rFonts w:ascii="Times New Roman" w:hAnsi="Times New Roman"/>
          <w:sz w:val="26"/>
          <w:szCs w:val="26"/>
        </w:rPr>
        <w:t>47</w:t>
      </w:r>
      <w:r w:rsidRPr="00AC68E2">
        <w:rPr>
          <w:rFonts w:ascii="Times New Roman" w:hAnsi="Times New Roman"/>
          <w:sz w:val="26"/>
          <w:szCs w:val="26"/>
        </w:rPr>
        <w:t xml:space="preserve"> CBGD</w:t>
      </w:r>
      <w:r w:rsidR="0016242E">
        <w:rPr>
          <w:rFonts w:ascii="Times New Roman" w:hAnsi="Times New Roman"/>
          <w:sz w:val="26"/>
          <w:szCs w:val="26"/>
        </w:rPr>
        <w:t xml:space="preserve"> và </w:t>
      </w:r>
      <w:r w:rsidR="0016242E" w:rsidRPr="00AC68E2">
        <w:rPr>
          <w:rFonts w:ascii="Times New Roman" w:hAnsi="Times New Roman"/>
          <w:sz w:val="26"/>
          <w:szCs w:val="26"/>
        </w:rPr>
        <w:t>05 cán bộ hành chính</w:t>
      </w:r>
      <w:r w:rsidR="0016242E">
        <w:rPr>
          <w:rFonts w:ascii="Times New Roman" w:hAnsi="Times New Roman"/>
          <w:sz w:val="26"/>
          <w:szCs w:val="26"/>
        </w:rPr>
        <w:t>)</w:t>
      </w:r>
      <w:r>
        <w:rPr>
          <w:rFonts w:ascii="Times New Roman" w:hAnsi="Times New Roman"/>
          <w:sz w:val="26"/>
          <w:szCs w:val="26"/>
        </w:rPr>
        <w:t xml:space="preserve"> </w:t>
      </w:r>
    </w:p>
    <w:p w14:paraId="263A0AEA" w14:textId="77777777" w:rsidR="00413577" w:rsidRPr="0052598C" w:rsidRDefault="00413577" w:rsidP="0082001D">
      <w:pPr>
        <w:spacing w:after="0" w:line="240" w:lineRule="auto"/>
        <w:ind w:firstLine="567"/>
        <w:jc w:val="both"/>
        <w:rPr>
          <w:rFonts w:ascii="Times New Roman" w:hAnsi="Times New Roman"/>
          <w:b/>
          <w:bCs/>
          <w:sz w:val="26"/>
          <w:szCs w:val="26"/>
          <w:lang w:val="vi-VN"/>
        </w:rPr>
      </w:pPr>
      <w:r w:rsidRPr="0052598C">
        <w:rPr>
          <w:rFonts w:ascii="Times New Roman" w:hAnsi="Times New Roman"/>
          <w:b/>
          <w:bCs/>
          <w:sz w:val="26"/>
          <w:szCs w:val="26"/>
          <w:lang w:val="vi-VN"/>
        </w:rPr>
        <w:t>2. Chức năng, nhiệm vụ</w:t>
      </w:r>
    </w:p>
    <w:p w14:paraId="1BC16C2E" w14:textId="77777777" w:rsidR="00413577" w:rsidRPr="0052598C" w:rsidRDefault="00413577" w:rsidP="0082001D">
      <w:pPr>
        <w:spacing w:after="0" w:line="240" w:lineRule="auto"/>
        <w:ind w:firstLine="567"/>
        <w:jc w:val="both"/>
        <w:rPr>
          <w:rFonts w:ascii="Times New Roman" w:hAnsi="Times New Roman"/>
          <w:bCs/>
          <w:sz w:val="26"/>
          <w:szCs w:val="26"/>
          <w:lang w:val="vi-VN"/>
        </w:rPr>
      </w:pPr>
      <w:r w:rsidRPr="0052598C">
        <w:rPr>
          <w:rFonts w:ascii="Times New Roman" w:hAnsi="Times New Roman"/>
          <w:bCs/>
          <w:sz w:val="26"/>
          <w:szCs w:val="26"/>
          <w:lang w:val="vi-VN"/>
        </w:rPr>
        <w:t xml:space="preserve">Khoa được phân công triển khai các nhiệm vụ về đào tạo, bồi dưỡng nghiên cứu khoa học và chuyển giao công nghệ liên quan </w:t>
      </w:r>
      <w:r>
        <w:rPr>
          <w:rFonts w:ascii="Times New Roman" w:hAnsi="Times New Roman"/>
          <w:bCs/>
          <w:sz w:val="26"/>
          <w:szCs w:val="26"/>
        </w:rPr>
        <w:t>đ</w:t>
      </w:r>
      <w:r w:rsidRPr="0052598C">
        <w:rPr>
          <w:rFonts w:ascii="Times New Roman" w:hAnsi="Times New Roman"/>
          <w:bCs/>
          <w:sz w:val="26"/>
          <w:szCs w:val="26"/>
          <w:lang w:val="vi-VN"/>
        </w:rPr>
        <w:t>ến lĩnh vực ngoại ngữ.</w:t>
      </w:r>
    </w:p>
    <w:p w14:paraId="665FEAE3" w14:textId="2FBBEA52" w:rsidR="00413577" w:rsidRPr="0052598C" w:rsidRDefault="00413577" w:rsidP="0082001D">
      <w:pPr>
        <w:spacing w:after="0" w:line="240" w:lineRule="auto"/>
        <w:ind w:firstLine="567"/>
        <w:jc w:val="both"/>
        <w:rPr>
          <w:rFonts w:ascii="Times New Roman" w:hAnsi="Times New Roman"/>
          <w:sz w:val="26"/>
          <w:szCs w:val="26"/>
        </w:rPr>
      </w:pPr>
      <w:r w:rsidRPr="0052598C">
        <w:rPr>
          <w:rFonts w:ascii="Times New Roman" w:hAnsi="Times New Roman"/>
          <w:sz w:val="26"/>
          <w:szCs w:val="26"/>
        </w:rPr>
        <w:t xml:space="preserve">Khoa Sư phạm Ngoại ngữ có 2 ngành đào tạo đại học (Sư phạm tiếng Anh và Ngôn ngữ Anh) và 01 ngành đào tạo thạc sỹ (Lý luận và PPGD tiếng Anh), 01 ngành Ngôn </w:t>
      </w:r>
      <w:r w:rsidRPr="0052598C">
        <w:rPr>
          <w:rFonts w:ascii="Times New Roman" w:hAnsi="Times New Roman"/>
          <w:sz w:val="26"/>
          <w:szCs w:val="26"/>
        </w:rPr>
        <w:lastRenderedPageBreak/>
        <w:t>ngữ Anh liên kết quốc tế theo hình thức du học bán phần (2 + 2) với Trường Đại học Rajabhat Maha Sarakham, Thái Lan.</w:t>
      </w:r>
      <w:r w:rsidR="00A4654C">
        <w:rPr>
          <w:rStyle w:val="FootnoteReference"/>
          <w:rFonts w:ascii="Times New Roman" w:hAnsi="Times New Roman"/>
          <w:sz w:val="26"/>
          <w:szCs w:val="26"/>
        </w:rPr>
        <w:footnoteReference w:id="2"/>
      </w:r>
    </w:p>
    <w:p w14:paraId="08C2FFED" w14:textId="77777777" w:rsidR="00413577" w:rsidRPr="0052598C" w:rsidRDefault="00413577" w:rsidP="0082001D">
      <w:pPr>
        <w:spacing w:after="0" w:line="240" w:lineRule="auto"/>
        <w:ind w:firstLine="567"/>
        <w:jc w:val="both"/>
        <w:rPr>
          <w:rFonts w:ascii="Times New Roman" w:hAnsi="Times New Roman"/>
          <w:sz w:val="26"/>
          <w:szCs w:val="26"/>
          <w:lang w:val="vi-VN"/>
        </w:rPr>
      </w:pPr>
      <w:r w:rsidRPr="0052598C">
        <w:rPr>
          <w:rFonts w:ascii="Times New Roman" w:hAnsi="Times New Roman"/>
          <w:sz w:val="26"/>
          <w:szCs w:val="26"/>
          <w:lang w:val="vi-VN"/>
        </w:rPr>
        <w:t>Ngoài ra, Khoa Sư phạm Ngoại ngữ được giao nhiệm vụ chuyên môn trong việc triển khai Đề án ngoại ngữ tại trường Đại học Vinh và các tỉnh Bắc trung bộ; nâng cao năng lực ngoại ngữ cho cán bộ, giảng viên, giáo viên, sinh viên, học viên, nghiên cứu sinh của trường; tổ chức đào tạo, bồi dưỡng, hội thảo, tập huấn cho giáo viên tiếng Anh; tham gia hỗ trợ chuyên môn với trường THPT Chuyên và trường thực hành sư phạm. Bên cạnh đó, Khoa cũng dược giao nhiệm vụ tham gia vào Chương trình ETEP, góp phần nâng cao năng lực cho giáo viên ngoại ngữ, đáp ứng yêu cầu của chương trình giáo dục phổ thông mới; đóng góp vào sự phát triển kinh tế, xã hội, giáo dục của Tỉnh Nghệ An nói riêng, khu vực Bắc Trung bộ nói chung</w:t>
      </w:r>
    </w:p>
    <w:p w14:paraId="3BE0EB6F" w14:textId="77777777" w:rsidR="00413577" w:rsidRPr="0052598C" w:rsidRDefault="00413577" w:rsidP="0082001D">
      <w:pPr>
        <w:spacing w:after="0" w:line="240" w:lineRule="auto"/>
        <w:ind w:firstLine="567"/>
        <w:jc w:val="both"/>
        <w:rPr>
          <w:rFonts w:ascii="Times New Roman" w:hAnsi="Times New Roman"/>
          <w:sz w:val="26"/>
          <w:szCs w:val="26"/>
        </w:rPr>
      </w:pPr>
      <w:r w:rsidRPr="0052598C">
        <w:rPr>
          <w:rFonts w:ascii="Times New Roman" w:hAnsi="Times New Roman"/>
          <w:sz w:val="26"/>
          <w:szCs w:val="26"/>
          <w:lang w:val="vi-VN"/>
        </w:rPr>
        <w:t>Thời gian qua, Khoa Sư phạm Ngoại ngữ có những điều kiện thuận lợi để phát triển. T</w:t>
      </w:r>
      <w:r w:rsidRPr="0052598C">
        <w:rPr>
          <w:rFonts w:ascii="Times New Roman" w:hAnsi="Times New Roman"/>
          <w:sz w:val="26"/>
          <w:szCs w:val="26"/>
        </w:rPr>
        <w:t>ình hình kinh tế, chính trị</w:t>
      </w:r>
      <w:r w:rsidRPr="0052598C">
        <w:rPr>
          <w:rFonts w:ascii="Times New Roman" w:hAnsi="Times New Roman"/>
          <w:sz w:val="26"/>
          <w:szCs w:val="26"/>
          <w:lang w:val="nl-NL"/>
        </w:rPr>
        <w:t xml:space="preserve"> của đất nước</w:t>
      </w:r>
      <w:r w:rsidRPr="0052598C">
        <w:rPr>
          <w:rFonts w:ascii="Times New Roman" w:hAnsi="Times New Roman"/>
          <w:sz w:val="26"/>
          <w:szCs w:val="26"/>
        </w:rPr>
        <w:t xml:space="preserve"> ổn định</w:t>
      </w:r>
      <w:r w:rsidRPr="0052598C">
        <w:rPr>
          <w:rFonts w:ascii="Times New Roman" w:hAnsi="Times New Roman"/>
          <w:sz w:val="26"/>
          <w:szCs w:val="26"/>
          <w:lang w:val="nl-NL"/>
        </w:rPr>
        <w:t>.</w:t>
      </w:r>
      <w:r w:rsidRPr="0052598C">
        <w:rPr>
          <w:rFonts w:ascii="Times New Roman" w:hAnsi="Times New Roman"/>
          <w:sz w:val="26"/>
          <w:szCs w:val="26"/>
        </w:rPr>
        <w:t xml:space="preserve"> Đảng, Nhà nước đã ban hành các nghị quyết, cơ chế, chính sách tạo môi trường thuận lợi cho giáo dục và đào tạo, khoa học và công nghệ phát triển. Bộ Giáo dục và Đào tạo chỉ đạo quyết liệt, đầu tư nhiều hơn cho việc đổi mới quản lý và nâng cao chất lượng giáo dục đại học</w:t>
      </w:r>
      <w:r w:rsidRPr="0052598C">
        <w:rPr>
          <w:rFonts w:ascii="Times New Roman" w:hAnsi="Times New Roman"/>
          <w:sz w:val="26"/>
          <w:szCs w:val="26"/>
          <w:lang w:val="vi-VN"/>
        </w:rPr>
        <w:t>. Đ</w:t>
      </w:r>
      <w:r w:rsidRPr="0052598C">
        <w:rPr>
          <w:rFonts w:ascii="Times New Roman" w:hAnsi="Times New Roman"/>
          <w:sz w:val="26"/>
          <w:szCs w:val="26"/>
        </w:rPr>
        <w:t>ặc biệt cùng</w:t>
      </w:r>
      <w:r w:rsidRPr="0052598C">
        <w:rPr>
          <w:rFonts w:ascii="Times New Roman" w:hAnsi="Times New Roman"/>
          <w:sz w:val="26"/>
          <w:szCs w:val="26"/>
          <w:lang w:val="vi-VN"/>
        </w:rPr>
        <w:t xml:space="preserve"> với </w:t>
      </w:r>
      <w:r w:rsidRPr="0052598C">
        <w:rPr>
          <w:rFonts w:ascii="Times New Roman" w:hAnsi="Times New Roman"/>
          <w:sz w:val="26"/>
          <w:szCs w:val="26"/>
        </w:rPr>
        <w:t>sự ra đời của Đề án Ngoại ngữ Quốc gia 2020</w:t>
      </w:r>
      <w:r w:rsidRPr="0052598C">
        <w:rPr>
          <w:rFonts w:ascii="Times New Roman" w:hAnsi="Times New Roman"/>
          <w:sz w:val="26"/>
          <w:szCs w:val="26"/>
          <w:lang w:val="vi-VN"/>
        </w:rPr>
        <w:t xml:space="preserve"> (nay </w:t>
      </w:r>
      <w:r w:rsidRPr="0052598C">
        <w:rPr>
          <w:rFonts w:ascii="Times New Roman" w:hAnsi="Times New Roman"/>
          <w:sz w:val="26"/>
          <w:szCs w:val="26"/>
        </w:rPr>
        <w:t>kéo dài đến năm 2025</w:t>
      </w:r>
      <w:r w:rsidRPr="0052598C">
        <w:rPr>
          <w:rFonts w:ascii="Times New Roman" w:hAnsi="Times New Roman"/>
          <w:sz w:val="26"/>
          <w:szCs w:val="26"/>
          <w:lang w:val="vi-VN"/>
        </w:rPr>
        <w:t>)</w:t>
      </w:r>
      <w:r w:rsidRPr="0052598C">
        <w:rPr>
          <w:rFonts w:ascii="Times New Roman" w:hAnsi="Times New Roman"/>
          <w:sz w:val="26"/>
          <w:szCs w:val="26"/>
        </w:rPr>
        <w:t xml:space="preserve"> về nâng cao năng lực ngoại ngữ cho nguồn nhân lực Việt Nam trong thời kỳ hội nhập quốc tế</w:t>
      </w:r>
      <w:r w:rsidRPr="0052598C">
        <w:rPr>
          <w:rFonts w:ascii="Times New Roman" w:hAnsi="Times New Roman"/>
          <w:sz w:val="26"/>
          <w:szCs w:val="26"/>
          <w:lang w:val="vi-VN"/>
        </w:rPr>
        <w:t>,</w:t>
      </w:r>
      <w:r w:rsidRPr="0052598C">
        <w:rPr>
          <w:rFonts w:ascii="Times New Roman" w:hAnsi="Times New Roman"/>
          <w:sz w:val="26"/>
          <w:szCs w:val="26"/>
        </w:rPr>
        <w:t xml:space="preserve"> xã hội ngày càng quan tâm đến việc học tiếng Anh. Đảng ủy, Ban giám hiệu Nhà trường quan tâm chỉ đạo và tạo điều kiện thuận lợi cho đơn vị. </w:t>
      </w:r>
      <w:r w:rsidRPr="0052598C">
        <w:rPr>
          <w:rFonts w:ascii="Times New Roman" w:hAnsi="Times New Roman"/>
          <w:color w:val="000000"/>
          <w:sz w:val="26"/>
          <w:szCs w:val="26"/>
          <w:lang w:val="x-none"/>
        </w:rPr>
        <w:t>Cán bộ, viên chức và sinh viên, học viên</w:t>
      </w:r>
      <w:r w:rsidRPr="0052598C">
        <w:rPr>
          <w:rFonts w:ascii="Times New Roman" w:hAnsi="Times New Roman"/>
          <w:sz w:val="26"/>
          <w:szCs w:val="26"/>
        </w:rPr>
        <w:t xml:space="preserve"> </w:t>
      </w:r>
      <w:r w:rsidRPr="0052598C">
        <w:rPr>
          <w:rFonts w:ascii="Times New Roman" w:hAnsi="Times New Roman"/>
          <w:color w:val="000000"/>
          <w:sz w:val="26"/>
          <w:szCs w:val="26"/>
          <w:lang w:val="x-none"/>
        </w:rPr>
        <w:t xml:space="preserve">đồng thuận và quyết tâm </w:t>
      </w:r>
      <w:r w:rsidRPr="0052598C">
        <w:rPr>
          <w:rFonts w:ascii="Times New Roman" w:hAnsi="Times New Roman"/>
          <w:sz w:val="26"/>
          <w:szCs w:val="26"/>
        </w:rPr>
        <w:t>thực hiện thắng lợi nhiệm vụ chính trị của Nhà trường và Khoa.</w:t>
      </w:r>
    </w:p>
    <w:p w14:paraId="0C333D44" w14:textId="73ACD895" w:rsidR="0068740A" w:rsidRPr="00FB5906" w:rsidRDefault="00413577" w:rsidP="0082001D">
      <w:pPr>
        <w:spacing w:after="0" w:line="240" w:lineRule="auto"/>
        <w:ind w:firstLine="567"/>
        <w:jc w:val="both"/>
        <w:rPr>
          <w:rFonts w:ascii="Times New Roman" w:hAnsi="Times New Roman"/>
          <w:spacing w:val="-6"/>
          <w:sz w:val="26"/>
          <w:szCs w:val="26"/>
        </w:rPr>
      </w:pPr>
      <w:r w:rsidRPr="00FB5906">
        <w:rPr>
          <w:rFonts w:ascii="Times New Roman" w:hAnsi="Times New Roman"/>
          <w:spacing w:val="-6"/>
          <w:sz w:val="26"/>
          <w:szCs w:val="26"/>
        </w:rPr>
        <w:t xml:space="preserve"> Khó khăn lớn nhất của đơn vị là tình trạng thiếu hụt CBGD và tỷ lệ cán bộ nữ chiếm đến 75%. Quy mô đào tạo đa dạng về loại hình và trải rộng trên địa bàn khắp cả nước nhưng chỉ có gần 40 cán bộ trực tiếp đảm nhận công việc. </w:t>
      </w:r>
      <w:r w:rsidR="0068740A" w:rsidRPr="00FB5906">
        <w:rPr>
          <w:rFonts w:ascii="Times New Roman" w:hAnsi="Times New Roman" w:cs="Times New Roman"/>
          <w:color w:val="000000" w:themeColor="text1"/>
          <w:spacing w:val="-6"/>
          <w:sz w:val="26"/>
          <w:szCs w:val="28"/>
        </w:rPr>
        <w:t xml:space="preserve">Đến thời điểm tháng </w:t>
      </w:r>
      <w:r w:rsidR="002246F2" w:rsidRPr="00FB5906">
        <w:rPr>
          <w:rFonts w:ascii="Times New Roman" w:hAnsi="Times New Roman" w:cs="Times New Roman"/>
          <w:color w:val="000000" w:themeColor="text1"/>
          <w:spacing w:val="-6"/>
          <w:sz w:val="26"/>
          <w:szCs w:val="28"/>
        </w:rPr>
        <w:t>3</w:t>
      </w:r>
      <w:r w:rsidR="0068740A" w:rsidRPr="00FB5906">
        <w:rPr>
          <w:rFonts w:ascii="Times New Roman" w:hAnsi="Times New Roman" w:cs="Times New Roman"/>
          <w:color w:val="000000" w:themeColor="text1"/>
          <w:spacing w:val="-6"/>
          <w:sz w:val="26"/>
          <w:szCs w:val="28"/>
        </w:rPr>
        <w:t>/202</w:t>
      </w:r>
      <w:r w:rsidR="002246F2" w:rsidRPr="00FB5906">
        <w:rPr>
          <w:rFonts w:ascii="Times New Roman" w:hAnsi="Times New Roman" w:cs="Times New Roman"/>
          <w:color w:val="000000" w:themeColor="text1"/>
          <w:spacing w:val="-6"/>
          <w:sz w:val="26"/>
          <w:szCs w:val="28"/>
        </w:rPr>
        <w:t>3</w:t>
      </w:r>
      <w:r w:rsidR="0068740A" w:rsidRPr="00FB5906">
        <w:rPr>
          <w:rFonts w:ascii="Times New Roman" w:hAnsi="Times New Roman" w:cs="Times New Roman"/>
          <w:color w:val="000000" w:themeColor="text1"/>
          <w:spacing w:val="-6"/>
          <w:sz w:val="26"/>
          <w:szCs w:val="28"/>
        </w:rPr>
        <w:t>, t</w:t>
      </w:r>
      <w:r w:rsidR="0068740A" w:rsidRPr="00FB5906">
        <w:rPr>
          <w:rFonts w:ascii="Times New Roman" w:hAnsi="Times New Roman" w:cs="Times New Roman"/>
          <w:color w:val="000000" w:themeColor="text1"/>
          <w:spacing w:val="-6"/>
          <w:sz w:val="26"/>
          <w:szCs w:val="28"/>
          <w:lang w:val="vi-VN"/>
        </w:rPr>
        <w:t xml:space="preserve">ổng số </w:t>
      </w:r>
      <w:r w:rsidR="0068740A" w:rsidRPr="00FB5906">
        <w:rPr>
          <w:rFonts w:ascii="Times New Roman" w:hAnsi="Times New Roman" w:cs="Times New Roman"/>
          <w:color w:val="000000" w:themeColor="text1"/>
          <w:spacing w:val="-6"/>
          <w:sz w:val="26"/>
          <w:szCs w:val="28"/>
        </w:rPr>
        <w:t>viên chức, người lao động</w:t>
      </w:r>
      <w:r w:rsidR="0068740A" w:rsidRPr="00FB5906">
        <w:rPr>
          <w:rFonts w:ascii="Times New Roman" w:hAnsi="Times New Roman" w:cs="Times New Roman"/>
          <w:color w:val="000000" w:themeColor="text1"/>
          <w:spacing w:val="-6"/>
          <w:sz w:val="26"/>
          <w:szCs w:val="28"/>
          <w:lang w:val="vi-VN"/>
        </w:rPr>
        <w:t xml:space="preserve"> của Khoa </w:t>
      </w:r>
      <w:r w:rsidR="0068740A" w:rsidRPr="00FB5906">
        <w:rPr>
          <w:rFonts w:ascii="Times New Roman" w:hAnsi="Times New Roman" w:cs="Times New Roman"/>
          <w:color w:val="000000" w:themeColor="text1"/>
          <w:spacing w:val="-6"/>
          <w:sz w:val="26"/>
          <w:szCs w:val="28"/>
        </w:rPr>
        <w:t xml:space="preserve">là 52; </w:t>
      </w:r>
      <w:r w:rsidR="0068740A" w:rsidRPr="00FB5906">
        <w:rPr>
          <w:rFonts w:ascii="Times New Roman" w:hAnsi="Times New Roman" w:cs="Times New Roman"/>
          <w:color w:val="000000" w:themeColor="text1"/>
          <w:spacing w:val="-6"/>
          <w:sz w:val="26"/>
          <w:szCs w:val="28"/>
          <w:lang w:val="nl-NL"/>
        </w:rPr>
        <w:t>trong đó có 47 cán bộ giảng dạy</w:t>
      </w:r>
      <w:r w:rsidR="0068740A" w:rsidRPr="00FB5906">
        <w:rPr>
          <w:rFonts w:ascii="Times New Roman" w:hAnsi="Times New Roman" w:cs="Times New Roman"/>
          <w:color w:val="000000" w:themeColor="text1"/>
          <w:spacing w:val="-6"/>
          <w:sz w:val="26"/>
          <w:szCs w:val="28"/>
          <w:lang w:val="vi-VN"/>
        </w:rPr>
        <w:t xml:space="preserve"> </w:t>
      </w:r>
      <w:r w:rsidR="0068740A" w:rsidRPr="00FB5906">
        <w:rPr>
          <w:rFonts w:ascii="Times New Roman" w:hAnsi="Times New Roman" w:cs="Times New Roman"/>
          <w:color w:val="000000" w:themeColor="text1"/>
          <w:spacing w:val="-6"/>
          <w:sz w:val="26"/>
          <w:szCs w:val="28"/>
        </w:rPr>
        <w:t>v</w:t>
      </w:r>
      <w:r w:rsidR="005D5C66" w:rsidRPr="00FB5906">
        <w:rPr>
          <w:rFonts w:ascii="Times New Roman" w:hAnsi="Times New Roman" w:cs="Times New Roman"/>
          <w:color w:val="000000" w:themeColor="text1"/>
          <w:spacing w:val="-6"/>
          <w:sz w:val="26"/>
          <w:szCs w:val="28"/>
        </w:rPr>
        <w:t>à</w:t>
      </w:r>
      <w:r w:rsidR="0068740A" w:rsidRPr="00FB5906">
        <w:rPr>
          <w:rFonts w:ascii="Times New Roman" w:hAnsi="Times New Roman" w:cs="Times New Roman"/>
          <w:color w:val="000000" w:themeColor="text1"/>
          <w:spacing w:val="-6"/>
          <w:sz w:val="26"/>
          <w:szCs w:val="28"/>
        </w:rPr>
        <w:t xml:space="preserve"> </w:t>
      </w:r>
      <w:r w:rsidR="0068740A" w:rsidRPr="00FB5906">
        <w:rPr>
          <w:rFonts w:ascii="Times New Roman" w:hAnsi="Times New Roman" w:cs="Times New Roman"/>
          <w:color w:val="000000" w:themeColor="text1"/>
          <w:spacing w:val="-6"/>
          <w:sz w:val="26"/>
          <w:szCs w:val="28"/>
          <w:lang w:val="vi-VN"/>
        </w:rPr>
        <w:t>05 chuyên viên</w:t>
      </w:r>
      <w:r w:rsidR="0068740A" w:rsidRPr="00FB5906">
        <w:rPr>
          <w:rFonts w:ascii="Times New Roman" w:hAnsi="Times New Roman" w:cs="Times New Roman"/>
          <w:color w:val="000000" w:themeColor="text1"/>
          <w:spacing w:val="-6"/>
          <w:sz w:val="26"/>
          <w:szCs w:val="28"/>
        </w:rPr>
        <w:t xml:space="preserve">. </w:t>
      </w:r>
    </w:p>
    <w:p w14:paraId="5701F00D" w14:textId="123DB46A" w:rsidR="00F36832" w:rsidRDefault="0014611F" w:rsidP="0082001D">
      <w:pPr>
        <w:spacing w:after="0" w:line="240" w:lineRule="auto"/>
        <w:ind w:firstLine="567"/>
        <w:jc w:val="both"/>
        <w:rPr>
          <w:rFonts w:ascii="Times New Roman" w:hAnsi="Times New Roman"/>
          <w:b/>
          <w:bCs/>
          <w:sz w:val="26"/>
          <w:szCs w:val="26"/>
        </w:rPr>
      </w:pPr>
      <w:r w:rsidRPr="009068ED">
        <w:rPr>
          <w:rFonts w:ascii="Times New Roman" w:hAnsi="Times New Roman"/>
          <w:b/>
          <w:bCs/>
          <w:sz w:val="26"/>
          <w:szCs w:val="26"/>
          <w:lang w:val="vi-VN"/>
        </w:rPr>
        <w:t xml:space="preserve">II. </w:t>
      </w:r>
      <w:r w:rsidR="00F36832">
        <w:rPr>
          <w:rFonts w:ascii="Times New Roman" w:hAnsi="Times New Roman"/>
          <w:b/>
          <w:bCs/>
          <w:sz w:val="26"/>
          <w:szCs w:val="26"/>
        </w:rPr>
        <w:t xml:space="preserve">KẾT QUẢ THỰC HIỆN NGHỊ QUYẾT SỐ 29-NQ/TW </w:t>
      </w:r>
    </w:p>
    <w:p w14:paraId="46F34DC3" w14:textId="69020D04" w:rsidR="009D5379" w:rsidRPr="00F36832" w:rsidRDefault="00F36832" w:rsidP="0082001D">
      <w:pPr>
        <w:spacing w:after="0" w:line="240" w:lineRule="auto"/>
        <w:ind w:firstLine="567"/>
        <w:jc w:val="both"/>
        <w:rPr>
          <w:rFonts w:ascii="Times New Roman" w:hAnsi="Times New Roman"/>
          <w:b/>
          <w:bCs/>
          <w:i/>
          <w:sz w:val="26"/>
          <w:szCs w:val="26"/>
        </w:rPr>
      </w:pPr>
      <w:r w:rsidRPr="00F36832">
        <w:rPr>
          <w:rFonts w:ascii="Times New Roman" w:hAnsi="Times New Roman"/>
          <w:b/>
          <w:color w:val="000000"/>
          <w:sz w:val="26"/>
          <w:szCs w:val="26"/>
        </w:rPr>
        <w:t xml:space="preserve">1. </w:t>
      </w:r>
      <w:r w:rsidR="009D5379" w:rsidRPr="00F36832">
        <w:rPr>
          <w:rFonts w:ascii="Times New Roman" w:hAnsi="Times New Roman"/>
          <w:b/>
          <w:color w:val="000000"/>
          <w:sz w:val="26"/>
          <w:szCs w:val="26"/>
        </w:rPr>
        <w:t xml:space="preserve">Tổ chức học tập, quán triệt, tuyên truyền </w:t>
      </w:r>
      <w:r w:rsidRPr="00F36832">
        <w:rPr>
          <w:rFonts w:ascii="Times New Roman" w:hAnsi="Times New Roman"/>
          <w:b/>
          <w:color w:val="000000"/>
          <w:sz w:val="26"/>
          <w:szCs w:val="26"/>
        </w:rPr>
        <w:t>Nghị quyết số 29-NQ/TW</w:t>
      </w:r>
    </w:p>
    <w:p w14:paraId="5E823ADF" w14:textId="71D371A5" w:rsidR="00D46B94" w:rsidRPr="00C74F8F" w:rsidRDefault="00D46B94" w:rsidP="0082001D">
      <w:pPr>
        <w:shd w:val="clear" w:color="auto" w:fill="FFFFFF"/>
        <w:spacing w:after="0" w:line="240" w:lineRule="auto"/>
        <w:ind w:firstLine="567"/>
        <w:jc w:val="both"/>
        <w:rPr>
          <w:rFonts w:ascii="Times New Roman" w:hAnsi="Times New Roman"/>
          <w:i/>
          <w:color w:val="000000"/>
          <w:sz w:val="26"/>
          <w:szCs w:val="26"/>
        </w:rPr>
      </w:pPr>
      <w:r w:rsidRPr="00C74F8F">
        <w:rPr>
          <w:rFonts w:ascii="Times New Roman" w:hAnsi="Times New Roman"/>
          <w:i/>
          <w:color w:val="000000"/>
          <w:sz w:val="26"/>
          <w:szCs w:val="26"/>
        </w:rPr>
        <w:t xml:space="preserve">a. </w:t>
      </w:r>
      <w:r>
        <w:rPr>
          <w:rFonts w:ascii="Times New Roman" w:hAnsi="Times New Roman"/>
          <w:i/>
          <w:color w:val="000000"/>
          <w:sz w:val="26"/>
          <w:szCs w:val="26"/>
        </w:rPr>
        <w:t>Sự l</w:t>
      </w:r>
      <w:r w:rsidRPr="00C74F8F">
        <w:rPr>
          <w:rFonts w:ascii="Times New Roman" w:hAnsi="Times New Roman"/>
          <w:i/>
          <w:color w:val="000000"/>
          <w:sz w:val="26"/>
          <w:szCs w:val="26"/>
        </w:rPr>
        <w:t>ãnh đạo của Đảng</w:t>
      </w:r>
      <w:r>
        <w:rPr>
          <w:rFonts w:ascii="Times New Roman" w:hAnsi="Times New Roman"/>
          <w:i/>
          <w:color w:val="000000"/>
          <w:sz w:val="26"/>
          <w:szCs w:val="26"/>
        </w:rPr>
        <w:t xml:space="preserve"> uỷ</w:t>
      </w:r>
      <w:r w:rsidRPr="00C74F8F">
        <w:rPr>
          <w:rFonts w:ascii="Times New Roman" w:hAnsi="Times New Roman"/>
          <w:i/>
          <w:color w:val="000000"/>
          <w:sz w:val="26"/>
          <w:szCs w:val="26"/>
        </w:rPr>
        <w:t xml:space="preserve"> </w:t>
      </w:r>
    </w:p>
    <w:p w14:paraId="74A3325F" w14:textId="77777777" w:rsidR="00AC4C30" w:rsidRPr="00C144BD" w:rsidRDefault="00AC4C30" w:rsidP="0082001D">
      <w:pPr>
        <w:pStyle w:val="BodyText"/>
        <w:ind w:firstLine="567"/>
        <w:rPr>
          <w:b w:val="0"/>
          <w:sz w:val="26"/>
          <w:szCs w:val="26"/>
          <w:lang w:val="vi-VN"/>
        </w:rPr>
      </w:pPr>
      <w:r>
        <w:rPr>
          <w:b w:val="0"/>
          <w:iCs/>
          <w:sz w:val="26"/>
          <w:szCs w:val="26"/>
        </w:rPr>
        <w:t>Khoa Sư phạm Ngoại ngữ t</w:t>
      </w:r>
      <w:r w:rsidRPr="00C144BD">
        <w:rPr>
          <w:b w:val="0"/>
          <w:iCs/>
          <w:sz w:val="26"/>
          <w:szCs w:val="26"/>
          <w:lang w:val="vi-VN"/>
        </w:rPr>
        <w:t xml:space="preserve">iếp tục thực hiện Kết luận số 01-KL/TW của Bộ Chính trị khóa XIII về tiếp tục thực hiện Chỉ thị số 05-CT/TW và học tập chuyên đề năm 2022; ban hành kế hoạch triển khai sâu rộng trong học sinh, sinh viên Cuộc thi trực tuyến </w:t>
      </w:r>
      <w:r w:rsidRPr="00C144BD">
        <w:rPr>
          <w:b w:val="0"/>
          <w:i/>
          <w:sz w:val="26"/>
          <w:szCs w:val="26"/>
          <w:lang w:val="vi-VN"/>
        </w:rPr>
        <w:t>"Tuổi trẻ học tập và làm theo tư tưởng, đạo đức, phong cách Hồ Chí Minh"</w:t>
      </w:r>
      <w:r w:rsidRPr="00C144BD">
        <w:rPr>
          <w:b w:val="0"/>
          <w:iCs/>
          <w:sz w:val="26"/>
          <w:szCs w:val="26"/>
          <w:lang w:val="vi-VN"/>
        </w:rPr>
        <w:t xml:space="preserve"> năm 2022; </w:t>
      </w:r>
      <w:r w:rsidRPr="00C144BD">
        <w:rPr>
          <w:b w:val="0"/>
          <w:iCs/>
          <w:sz w:val="26"/>
          <w:szCs w:val="26"/>
        </w:rPr>
        <w:t xml:space="preserve">tiếp tục thực hiện </w:t>
      </w:r>
      <w:r w:rsidRPr="00C144BD">
        <w:rPr>
          <w:b w:val="0"/>
          <w:sz w:val="26"/>
          <w:szCs w:val="26"/>
          <w:lang w:val="vi-VN"/>
        </w:rPr>
        <w:t xml:space="preserve">Nghị quyết Trung ương 4 (khóa XI) </w:t>
      </w:r>
      <w:r w:rsidRPr="00C144BD">
        <w:rPr>
          <w:b w:val="0"/>
          <w:i/>
          <w:sz w:val="26"/>
          <w:szCs w:val="26"/>
          <w:lang w:val="vi-VN"/>
        </w:rPr>
        <w:t>"Một số vấn đề cấp bách về xây dựng Đảng hiện nay"</w:t>
      </w:r>
      <w:r w:rsidRPr="00C144BD">
        <w:rPr>
          <w:b w:val="0"/>
          <w:sz w:val="26"/>
          <w:szCs w:val="26"/>
          <w:lang w:val="vi-VN"/>
        </w:rPr>
        <w:t xml:space="preserve">, Nghị quyết Trung ương 4 (khóa XII) về tăng cường xây dựng, chỉnh đốn Đảng; ngăn chặn, đẩy lùi sự suy thoái về tư tưởng chính trị, đạo đức, lối sống, những biểu hiện </w:t>
      </w:r>
      <w:r w:rsidRPr="00C144BD">
        <w:rPr>
          <w:b w:val="0"/>
          <w:i/>
          <w:iCs/>
          <w:sz w:val="26"/>
          <w:szCs w:val="26"/>
          <w:lang w:val="vi-VN"/>
        </w:rPr>
        <w:t>"tự diễn biến", "tự chuyển hóa"</w:t>
      </w:r>
      <w:r w:rsidRPr="00C144BD">
        <w:rPr>
          <w:b w:val="0"/>
          <w:sz w:val="26"/>
          <w:szCs w:val="26"/>
          <w:lang w:val="vi-VN"/>
        </w:rPr>
        <w:t xml:space="preserve"> trong nội bộ;</w:t>
      </w:r>
      <w:r w:rsidRPr="00C144BD">
        <w:rPr>
          <w:b w:val="0"/>
          <w:sz w:val="26"/>
          <w:szCs w:val="26"/>
        </w:rPr>
        <w:t xml:space="preserve"> </w:t>
      </w:r>
      <w:r w:rsidRPr="00C144BD">
        <w:rPr>
          <w:b w:val="0"/>
          <w:sz w:val="26"/>
          <w:szCs w:val="26"/>
          <w:lang w:val="vi-VN"/>
        </w:rPr>
        <w:t xml:space="preserve">Đề án số 07-ĐA/TU của Ban Thường vụ Tỉnh uỷ về </w:t>
      </w:r>
      <w:r w:rsidRPr="00C144BD">
        <w:rPr>
          <w:b w:val="0"/>
          <w:iCs/>
          <w:sz w:val="26"/>
          <w:szCs w:val="26"/>
          <w:lang w:val="vi-VN"/>
        </w:rPr>
        <w:t>"Nâng cao tính gương mẫu, chống tư tưởng bảo thủ, trông chờ, ỷ lại trong cán bộ, đảng viên"</w:t>
      </w:r>
      <w:r w:rsidRPr="00C144BD">
        <w:rPr>
          <w:b w:val="0"/>
          <w:i/>
          <w:sz w:val="26"/>
          <w:szCs w:val="26"/>
          <w:lang w:val="vi-VN"/>
        </w:rPr>
        <w:t xml:space="preserve"> </w:t>
      </w:r>
      <w:r w:rsidRPr="00C144BD">
        <w:rPr>
          <w:b w:val="0"/>
          <w:sz w:val="26"/>
          <w:szCs w:val="26"/>
          <w:lang w:val="vi-VN"/>
        </w:rPr>
        <w:t>và Chỉ thị số 1</w:t>
      </w:r>
      <w:r w:rsidRPr="00C144BD">
        <w:rPr>
          <w:b w:val="0"/>
          <w:sz w:val="26"/>
          <w:szCs w:val="26"/>
          <w:lang w:val="da-DK"/>
        </w:rPr>
        <w:t>7</w:t>
      </w:r>
      <w:r w:rsidRPr="00C144BD">
        <w:rPr>
          <w:b w:val="0"/>
          <w:sz w:val="26"/>
          <w:szCs w:val="26"/>
          <w:lang w:val="vi-VN"/>
        </w:rPr>
        <w:t>-CT/</w:t>
      </w:r>
      <w:r w:rsidRPr="00C144BD">
        <w:rPr>
          <w:b w:val="0"/>
          <w:sz w:val="26"/>
          <w:szCs w:val="26"/>
          <w:lang w:val="da-DK"/>
        </w:rPr>
        <w:t>TU</w:t>
      </w:r>
      <w:r w:rsidRPr="00C144BD">
        <w:rPr>
          <w:b w:val="0"/>
          <w:sz w:val="26"/>
          <w:szCs w:val="26"/>
          <w:lang w:val="vi-VN"/>
        </w:rPr>
        <w:t xml:space="preserve"> </w:t>
      </w:r>
      <w:r w:rsidRPr="00C144BD">
        <w:rPr>
          <w:b w:val="0"/>
          <w:sz w:val="26"/>
          <w:szCs w:val="26"/>
          <w:lang w:val="nb-NO"/>
        </w:rPr>
        <w:t xml:space="preserve">ngày 03/12/2013 </w:t>
      </w:r>
      <w:r w:rsidRPr="00C144BD">
        <w:rPr>
          <w:b w:val="0"/>
          <w:sz w:val="26"/>
          <w:szCs w:val="26"/>
          <w:lang w:val="vi-VN"/>
        </w:rPr>
        <w:t xml:space="preserve">của Ban Thường vụ </w:t>
      </w:r>
      <w:r w:rsidRPr="00C144BD">
        <w:rPr>
          <w:b w:val="0"/>
          <w:sz w:val="26"/>
          <w:szCs w:val="26"/>
          <w:lang w:val="da-DK"/>
        </w:rPr>
        <w:t>Tỉnh ủy</w:t>
      </w:r>
      <w:r w:rsidRPr="00C144BD">
        <w:rPr>
          <w:b w:val="0"/>
          <w:sz w:val="26"/>
          <w:szCs w:val="26"/>
          <w:lang w:val="vi-VN"/>
        </w:rPr>
        <w:t xml:space="preserve"> về tăng cư</w:t>
      </w:r>
      <w:r w:rsidRPr="00C144BD">
        <w:rPr>
          <w:b w:val="0"/>
          <w:sz w:val="26"/>
          <w:szCs w:val="26"/>
          <w:lang w:val="nb-NO"/>
        </w:rPr>
        <w:t>ờ</w:t>
      </w:r>
      <w:r w:rsidRPr="00C144BD">
        <w:rPr>
          <w:b w:val="0"/>
          <w:sz w:val="26"/>
          <w:szCs w:val="26"/>
          <w:lang w:val="vi-VN"/>
        </w:rPr>
        <w:t>ng kỷ luật, kỷ cương hành chính trong các tổ chức đảng,</w:t>
      </w:r>
      <w:r w:rsidRPr="00C144BD">
        <w:rPr>
          <w:b w:val="0"/>
          <w:sz w:val="26"/>
          <w:szCs w:val="26"/>
          <w:lang w:val="da-DK"/>
        </w:rPr>
        <w:t xml:space="preserve"> cơ quan,</w:t>
      </w:r>
      <w:r w:rsidRPr="00C144BD">
        <w:rPr>
          <w:b w:val="0"/>
          <w:sz w:val="26"/>
          <w:szCs w:val="26"/>
          <w:lang w:val="vi-VN"/>
        </w:rPr>
        <w:t xml:space="preserve"> đơn vị</w:t>
      </w:r>
      <w:r w:rsidRPr="00C144BD">
        <w:rPr>
          <w:b w:val="0"/>
          <w:sz w:val="26"/>
          <w:szCs w:val="26"/>
        </w:rPr>
        <w:t>; góp phần</w:t>
      </w:r>
      <w:r w:rsidRPr="00C144BD">
        <w:rPr>
          <w:b w:val="0"/>
          <w:sz w:val="26"/>
          <w:szCs w:val="26"/>
          <w:lang w:val="vi-VN"/>
        </w:rPr>
        <w:t xml:space="preserve"> nâng cao nhận thức, củng cố niềm tin của cán bộ, đảng viên và các tầng lớp nhân dân vào sự lãnh đạo của Đảng, góp phần tạo sự thống nhất ý chí và hành động trong Đảng, sự đồng thuận trong cán bộ, học sinh, sinh viên, học viên toàn </w:t>
      </w:r>
      <w:r>
        <w:rPr>
          <w:b w:val="0"/>
          <w:sz w:val="26"/>
          <w:szCs w:val="26"/>
        </w:rPr>
        <w:t>đơn vị</w:t>
      </w:r>
      <w:r w:rsidRPr="00C144BD">
        <w:rPr>
          <w:b w:val="0"/>
          <w:sz w:val="26"/>
          <w:szCs w:val="26"/>
          <w:lang w:val="vi-VN"/>
        </w:rPr>
        <w:t>.</w:t>
      </w:r>
    </w:p>
    <w:p w14:paraId="33D055EE" w14:textId="77777777" w:rsidR="00AC4C30" w:rsidRPr="00C144BD" w:rsidRDefault="00AC4C30" w:rsidP="0082001D">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C144BD">
        <w:rPr>
          <w:rFonts w:ascii="Times New Roman" w:hAnsi="Times New Roman" w:cs="Times New Roman"/>
          <w:sz w:val="26"/>
          <w:szCs w:val="26"/>
          <w:lang w:val="vi-VN"/>
        </w:rPr>
        <w:t>Tiếp tục tổ chức thực hiện Nghị quyết số 29-NQ/TW của Ban Chấp hành Trung ương Đảng (khoá XI) về đổi mới căn bản, toàn diện giáo dục và đào tạo; Kết luận số 51-</w:t>
      </w:r>
      <w:r w:rsidRPr="00C144BD">
        <w:rPr>
          <w:rFonts w:ascii="Times New Roman" w:hAnsi="Times New Roman" w:cs="Times New Roman"/>
          <w:sz w:val="26"/>
          <w:szCs w:val="26"/>
          <w:lang w:val="vi-VN"/>
        </w:rPr>
        <w:lastRenderedPageBreak/>
        <w:t>KL/TW ngày 30/5/2019 của Ban Bí thư Trung ương Đảng về tiếp tục thực hiện nghị quyết Hội nghị Trung ương 8 khóa XI về đổi mới căn bản, toàn diện giáo dục và đào tạo đáp ứng yêu cầu công nghiệp hóa, hiện đại hóa trong điều kiện kinh tế thị trường định hướng xã hội chủ nghĩa và hội nhập quốc tế; Thông báo số 55-TB/TW ngày 20/4/2019 của Bộ Chính trị về sơ kết 5 năm thực hiện Nghị quyết số 26-NQ/TW của Bộ Chính trị khóa XI về phương hướng, nhiệm vụ phát triển tỉnh Nghệ An đến năm 2020; Nghị quyết số 19-NQ/TW ngày 25/10/2017 của Ban Chấp hành Trung ương Đảng về tiếp tục đổi mới hệ thống tổ chức và quản lý, nâng cao chất lượng và hiệu quả hoạt động của các đơn vị sự nghiệp công lập</w:t>
      </w:r>
      <w:r w:rsidRPr="00C144BD">
        <w:rPr>
          <w:rFonts w:ascii="Times New Roman" w:hAnsi="Times New Roman" w:cs="Times New Roman"/>
          <w:sz w:val="26"/>
          <w:szCs w:val="26"/>
        </w:rPr>
        <w:t>.</w:t>
      </w:r>
    </w:p>
    <w:p w14:paraId="09136B8C" w14:textId="74B1949F" w:rsidR="00D46B94" w:rsidRDefault="00556EB3" w:rsidP="0082001D">
      <w:pPr>
        <w:shd w:val="clear" w:color="auto" w:fill="FFFFFF"/>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Đối với việc học tập, quán triệt, tuyên truyền Nghị quyết số 29-NQ/TW, </w:t>
      </w:r>
      <w:r w:rsidR="00D46B94">
        <w:rPr>
          <w:rFonts w:ascii="Times New Roman" w:hAnsi="Times New Roman"/>
          <w:color w:val="000000"/>
          <w:sz w:val="26"/>
          <w:szCs w:val="26"/>
        </w:rPr>
        <w:t xml:space="preserve">Đảng uỷ, Ban chủ nhiệm Khoa Sư phạm Ngoại ngữ </w:t>
      </w:r>
      <w:r w:rsidR="00D46B94" w:rsidRPr="009D5379">
        <w:rPr>
          <w:rFonts w:ascii="Times New Roman" w:hAnsi="Times New Roman"/>
          <w:color w:val="000000"/>
          <w:sz w:val="26"/>
          <w:szCs w:val="26"/>
        </w:rPr>
        <w:t xml:space="preserve">xác định rõ đây là nhiệm vụ vừa trước mắt, vừa lâu dài và là một trong những nhiệm vụ chính trị quan trọng cần tập trung lãnh đạo, chỉ đạo và đầu tư nguồn lực để đổi mới căn bản, toàn diện giáo dục và đào tạo đáp ứng yêu cầu công nghiệp hóa, hiện đại hóa trong điều kiện kinh tế thị trường định hướng xã hội chủ nghĩa và hội nhập quốc tế. </w:t>
      </w:r>
    </w:p>
    <w:p w14:paraId="4519750C" w14:textId="77777777" w:rsidR="00D46B94" w:rsidRDefault="00D46B94" w:rsidP="0082001D">
      <w:pPr>
        <w:shd w:val="clear" w:color="auto" w:fill="FFFFFF"/>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Đảng uỷ bộ phận</w:t>
      </w:r>
      <w:r w:rsidRPr="009D5379">
        <w:rPr>
          <w:rFonts w:ascii="Times New Roman" w:hAnsi="Times New Roman"/>
          <w:color w:val="000000"/>
          <w:sz w:val="26"/>
          <w:szCs w:val="26"/>
        </w:rPr>
        <w:t xml:space="preserve"> tập trung chỉ đạo quán triệt sâu sắc và cụ thể hóa các quan điểm, mục tiêu, nhiệm vụ, giải pháp đổi mới căn bản, toàn diện giáo dục và đào tạo được nêu trong Nghị quyết số 29-NQ/TW, chỉ đạo triển khai và tổ chức thực hiện chương trình hành động thực hiện Nghị quyết 29-NQ/TW</w:t>
      </w:r>
      <w:r>
        <w:rPr>
          <w:rFonts w:ascii="Times New Roman" w:hAnsi="Times New Roman"/>
          <w:color w:val="000000"/>
          <w:sz w:val="26"/>
          <w:szCs w:val="26"/>
        </w:rPr>
        <w:t xml:space="preserve">. </w:t>
      </w:r>
    </w:p>
    <w:p w14:paraId="7CAC26BF" w14:textId="77777777" w:rsidR="00D46B94" w:rsidRDefault="00D46B94" w:rsidP="0082001D">
      <w:pPr>
        <w:shd w:val="clear" w:color="auto" w:fill="FFFFFF"/>
        <w:spacing w:after="0" w:line="240" w:lineRule="auto"/>
        <w:ind w:firstLine="567"/>
        <w:jc w:val="both"/>
        <w:rPr>
          <w:rFonts w:ascii="Times New Roman" w:hAnsi="Times New Roman"/>
          <w:color w:val="000000"/>
          <w:sz w:val="26"/>
          <w:szCs w:val="26"/>
        </w:rPr>
      </w:pPr>
      <w:r w:rsidRPr="009D5379">
        <w:rPr>
          <w:rFonts w:ascii="Times New Roman" w:hAnsi="Times New Roman"/>
          <w:color w:val="000000"/>
          <w:sz w:val="26"/>
          <w:szCs w:val="26"/>
        </w:rPr>
        <w:t xml:space="preserve">Cấp ủy làm tốt công tác thông tin, tuyên truyền, thống nhất trong nhận thức để nâng cao chất lượng giáo dục và đào tạo vai trò quyết định là của đội ngũ </w:t>
      </w:r>
      <w:r>
        <w:rPr>
          <w:rFonts w:ascii="Times New Roman" w:hAnsi="Times New Roman"/>
          <w:color w:val="000000"/>
          <w:sz w:val="26"/>
          <w:szCs w:val="26"/>
        </w:rPr>
        <w:t>giảng viên,</w:t>
      </w:r>
      <w:r w:rsidRPr="009D5379">
        <w:rPr>
          <w:rFonts w:ascii="Times New Roman" w:hAnsi="Times New Roman"/>
          <w:color w:val="000000"/>
          <w:sz w:val="26"/>
          <w:szCs w:val="26"/>
        </w:rPr>
        <w:t xml:space="preserve"> người học là chủ thể trung tâm của quá trình giáo dục; gia đình phải có trách nhiệm phối hợp với nhà trường và địa phương trong việc giáo dục nhân cách, đạo đức, lối sống cho con, em mình từ đó tạo sự đồng thuận và huy động sự tham gia đánh giá, giám sát, phản biện của toàn xã hội đối với sự nghiệp đổi mới và phát triển giáo dục. </w:t>
      </w:r>
    </w:p>
    <w:p w14:paraId="735761F9" w14:textId="77777777" w:rsidR="00D46B94" w:rsidRPr="009D5379" w:rsidRDefault="00D46B94" w:rsidP="0082001D">
      <w:pPr>
        <w:shd w:val="clear" w:color="auto" w:fill="FFFFFF"/>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Cấp uỷ th</w:t>
      </w:r>
      <w:r w:rsidRPr="009D5379">
        <w:rPr>
          <w:rFonts w:ascii="Times New Roman" w:hAnsi="Times New Roman"/>
          <w:color w:val="000000"/>
          <w:sz w:val="26"/>
          <w:szCs w:val="26"/>
        </w:rPr>
        <w:t xml:space="preserve">ường xuyên chỉ đạo xây dựng và thực hiện tốt quy chế dân chủ trong </w:t>
      </w:r>
      <w:r>
        <w:rPr>
          <w:rFonts w:ascii="Times New Roman" w:hAnsi="Times New Roman"/>
          <w:color w:val="000000"/>
          <w:sz w:val="26"/>
          <w:szCs w:val="26"/>
        </w:rPr>
        <w:t>đơn vị</w:t>
      </w:r>
      <w:r w:rsidRPr="009D5379">
        <w:rPr>
          <w:rFonts w:ascii="Times New Roman" w:hAnsi="Times New Roman"/>
          <w:color w:val="000000"/>
          <w:sz w:val="26"/>
          <w:szCs w:val="26"/>
        </w:rPr>
        <w:t xml:space="preserve">, phát huy vai trò của đội ngũ cán bộ, </w:t>
      </w:r>
      <w:r>
        <w:rPr>
          <w:rFonts w:ascii="Times New Roman" w:hAnsi="Times New Roman"/>
          <w:color w:val="000000"/>
          <w:sz w:val="26"/>
          <w:szCs w:val="26"/>
        </w:rPr>
        <w:t>giảng viên</w:t>
      </w:r>
      <w:r w:rsidRPr="009D5379">
        <w:rPr>
          <w:rFonts w:ascii="Times New Roman" w:hAnsi="Times New Roman"/>
          <w:color w:val="000000"/>
          <w:sz w:val="26"/>
          <w:szCs w:val="26"/>
        </w:rPr>
        <w:t xml:space="preserve">, học </w:t>
      </w:r>
      <w:r>
        <w:rPr>
          <w:rFonts w:ascii="Times New Roman" w:hAnsi="Times New Roman"/>
          <w:color w:val="000000"/>
          <w:sz w:val="26"/>
          <w:szCs w:val="26"/>
        </w:rPr>
        <w:t>viên, sinh viên</w:t>
      </w:r>
      <w:r w:rsidRPr="009D5379">
        <w:rPr>
          <w:rFonts w:ascii="Times New Roman" w:hAnsi="Times New Roman"/>
          <w:color w:val="000000"/>
          <w:sz w:val="26"/>
          <w:szCs w:val="26"/>
        </w:rPr>
        <w:t xml:space="preserve"> cùng các tổ chức đoàn thể để xây dựng </w:t>
      </w:r>
      <w:r>
        <w:rPr>
          <w:rFonts w:ascii="Times New Roman" w:hAnsi="Times New Roman"/>
          <w:color w:val="000000"/>
          <w:sz w:val="26"/>
          <w:szCs w:val="26"/>
        </w:rPr>
        <w:t>đơn vị</w:t>
      </w:r>
      <w:r w:rsidRPr="009D5379">
        <w:rPr>
          <w:rFonts w:ascii="Times New Roman" w:hAnsi="Times New Roman"/>
          <w:color w:val="000000"/>
          <w:sz w:val="26"/>
          <w:szCs w:val="26"/>
        </w:rPr>
        <w:t>. Xác định rõ trách nhiệm từng cán bộ viên chức trong thực hiện Nghị định số 04/2015/NĐ-CP của Chính phủ một cách dân chủ, mọi cán bộ, giáo viện, nhân viên có bản lĩnh chính trị, phẩm chất tốt, năng lực chuyên môn đáp ứng yêu cầu hoàn thành nhiệm vụ, không có những biểu hiện tiêu cực.</w:t>
      </w:r>
    </w:p>
    <w:p w14:paraId="7EFB1B56" w14:textId="6368F674" w:rsidR="009D5379" w:rsidRPr="00F36832" w:rsidRDefault="00D46B94" w:rsidP="0082001D">
      <w:pPr>
        <w:shd w:val="clear" w:color="auto" w:fill="FFFFFF"/>
        <w:spacing w:after="0" w:line="240" w:lineRule="auto"/>
        <w:ind w:firstLine="567"/>
        <w:jc w:val="both"/>
        <w:rPr>
          <w:rFonts w:ascii="Times New Roman" w:hAnsi="Times New Roman"/>
          <w:i/>
          <w:color w:val="000000"/>
          <w:sz w:val="26"/>
          <w:szCs w:val="26"/>
        </w:rPr>
      </w:pPr>
      <w:r>
        <w:rPr>
          <w:rFonts w:ascii="Times New Roman" w:hAnsi="Times New Roman"/>
          <w:i/>
          <w:color w:val="000000"/>
          <w:sz w:val="26"/>
          <w:szCs w:val="26"/>
        </w:rPr>
        <w:t>b</w:t>
      </w:r>
      <w:r w:rsidR="00F36832" w:rsidRPr="00F36832">
        <w:rPr>
          <w:rFonts w:ascii="Times New Roman" w:hAnsi="Times New Roman"/>
          <w:i/>
          <w:color w:val="000000"/>
          <w:sz w:val="26"/>
          <w:szCs w:val="26"/>
        </w:rPr>
        <w:t xml:space="preserve">. </w:t>
      </w:r>
      <w:r w:rsidR="009D5379" w:rsidRPr="00F36832">
        <w:rPr>
          <w:rFonts w:ascii="Times New Roman" w:hAnsi="Times New Roman"/>
          <w:i/>
          <w:color w:val="000000"/>
          <w:sz w:val="26"/>
          <w:szCs w:val="26"/>
        </w:rPr>
        <w:t>Về hình thức học tập, quán triệt, tuyên truyền</w:t>
      </w:r>
    </w:p>
    <w:p w14:paraId="1B2121D3" w14:textId="01ABA38E" w:rsidR="00CF775E" w:rsidRPr="00C144BD" w:rsidRDefault="00CF775E" w:rsidP="0082001D">
      <w:pPr>
        <w:spacing w:after="0" w:line="240" w:lineRule="auto"/>
        <w:ind w:firstLine="567"/>
        <w:jc w:val="both"/>
        <w:rPr>
          <w:rFonts w:ascii="Times New Roman" w:hAnsi="Times New Roman" w:cs="Times New Roman"/>
          <w:sz w:val="26"/>
          <w:szCs w:val="26"/>
          <w:lang w:val="nl-NL"/>
        </w:rPr>
      </w:pPr>
      <w:r w:rsidRPr="00C144BD">
        <w:rPr>
          <w:rFonts w:ascii="Times New Roman" w:hAnsi="Times New Roman" w:cs="Times New Roman"/>
          <w:sz w:val="26"/>
          <w:szCs w:val="26"/>
          <w:lang w:val="nl-NL"/>
        </w:rPr>
        <w:t xml:space="preserve">Trong công tác truyền thông, Bộ phận truyền thông </w:t>
      </w:r>
      <w:r>
        <w:rPr>
          <w:rFonts w:ascii="Times New Roman" w:hAnsi="Times New Roman" w:cs="Times New Roman"/>
          <w:sz w:val="26"/>
          <w:szCs w:val="26"/>
          <w:lang w:val="nl-NL"/>
        </w:rPr>
        <w:t xml:space="preserve">của </w:t>
      </w:r>
      <w:r w:rsidRPr="00C144BD">
        <w:rPr>
          <w:rFonts w:ascii="Times New Roman" w:hAnsi="Times New Roman" w:cs="Times New Roman"/>
          <w:sz w:val="26"/>
          <w:szCs w:val="26"/>
          <w:lang w:val="nl-NL"/>
        </w:rPr>
        <w:t xml:space="preserve">đơn vị đã tích cực làm tốt công tác thông tin, truyền thông trên website và các mạng xã hội; đưa vào sử dụng giao diện website mới; </w:t>
      </w:r>
      <w:r w:rsidRPr="00C144BD">
        <w:rPr>
          <w:rFonts w:ascii="Times New Roman" w:hAnsi="Times New Roman" w:cs="Times New Roman"/>
          <w:sz w:val="26"/>
          <w:szCs w:val="26"/>
          <w:shd w:val="clear" w:color="auto" w:fill="FFFFFF"/>
          <w:lang w:val="nl-NL"/>
        </w:rPr>
        <w:t>l</w:t>
      </w:r>
      <w:r w:rsidRPr="00C144BD">
        <w:rPr>
          <w:rFonts w:ascii="Times New Roman" w:hAnsi="Times New Roman" w:cs="Times New Roman"/>
          <w:sz w:val="26"/>
          <w:szCs w:val="26"/>
          <w:lang w:val="nl-NL"/>
        </w:rPr>
        <w:t xml:space="preserve">àm tốt công tác tuyên truyền trên mạng xã hội; quảng bá các bài viết, hình ảnh về các hoạt động của </w:t>
      </w:r>
      <w:r>
        <w:rPr>
          <w:rFonts w:ascii="Times New Roman" w:hAnsi="Times New Roman" w:cs="Times New Roman"/>
          <w:sz w:val="26"/>
          <w:szCs w:val="26"/>
          <w:lang w:val="nl-NL"/>
        </w:rPr>
        <w:t>Khoa</w:t>
      </w:r>
      <w:r w:rsidRPr="00C144BD">
        <w:rPr>
          <w:rFonts w:ascii="Times New Roman" w:hAnsi="Times New Roman" w:cs="Times New Roman"/>
          <w:sz w:val="26"/>
          <w:szCs w:val="26"/>
          <w:lang w:val="nl-NL"/>
        </w:rPr>
        <w:t xml:space="preserve">; đăng nhiều hình ảnh, video clip, infographic, các gương học sinh, sinh viên, cựu sinh viên tiêu biểu...; tuyên truyền nhiều chủ trương, chính sách của </w:t>
      </w:r>
      <w:r>
        <w:rPr>
          <w:rFonts w:ascii="Times New Roman" w:hAnsi="Times New Roman" w:cs="Times New Roman"/>
          <w:sz w:val="26"/>
          <w:szCs w:val="26"/>
          <w:lang w:val="nl-NL"/>
        </w:rPr>
        <w:t xml:space="preserve">Nhà trường và đơn vị. </w:t>
      </w:r>
    </w:p>
    <w:p w14:paraId="3930E9E7" w14:textId="3E47C98B" w:rsidR="00CF775E" w:rsidRPr="00C144BD" w:rsidRDefault="001615B3" w:rsidP="0082001D">
      <w:pPr>
        <w:spacing w:after="0" w:line="240" w:lineRule="auto"/>
        <w:ind w:firstLine="567"/>
        <w:jc w:val="both"/>
        <w:rPr>
          <w:rFonts w:ascii="Times New Roman" w:hAnsi="Times New Roman" w:cs="Times New Roman"/>
          <w:sz w:val="26"/>
          <w:szCs w:val="26"/>
          <w:lang w:val="nl-NL"/>
        </w:rPr>
      </w:pPr>
      <w:r>
        <w:rPr>
          <w:rFonts w:ascii="Times New Roman" w:hAnsi="Times New Roman"/>
          <w:color w:val="000000"/>
          <w:sz w:val="26"/>
          <w:szCs w:val="26"/>
        </w:rPr>
        <w:t xml:space="preserve">Đảng uỷ, Ban chủ nhiệm Khoa Sư phạm Ngoại ngữ </w:t>
      </w:r>
      <w:r w:rsidR="009D5379" w:rsidRPr="009D5379">
        <w:rPr>
          <w:rFonts w:ascii="Times New Roman" w:hAnsi="Times New Roman"/>
          <w:color w:val="000000"/>
          <w:sz w:val="26"/>
          <w:szCs w:val="26"/>
        </w:rPr>
        <w:t xml:space="preserve">chỉ đạo tổ chức </w:t>
      </w:r>
      <w:r>
        <w:rPr>
          <w:rFonts w:ascii="Times New Roman" w:hAnsi="Times New Roman"/>
          <w:color w:val="000000"/>
          <w:sz w:val="26"/>
          <w:szCs w:val="26"/>
        </w:rPr>
        <w:t>các</w:t>
      </w:r>
      <w:r w:rsidR="009D5379" w:rsidRPr="009D5379">
        <w:rPr>
          <w:rFonts w:ascii="Times New Roman" w:hAnsi="Times New Roman"/>
          <w:color w:val="000000"/>
          <w:sz w:val="26"/>
          <w:szCs w:val="26"/>
        </w:rPr>
        <w:t xml:space="preserve"> hội nghị học tập </w:t>
      </w:r>
      <w:r>
        <w:rPr>
          <w:rFonts w:ascii="Times New Roman" w:hAnsi="Times New Roman"/>
          <w:color w:val="000000"/>
          <w:sz w:val="26"/>
          <w:szCs w:val="26"/>
        </w:rPr>
        <w:t xml:space="preserve">cho </w:t>
      </w:r>
      <w:r w:rsidR="009D5379" w:rsidRPr="009D5379">
        <w:rPr>
          <w:rFonts w:ascii="Times New Roman" w:hAnsi="Times New Roman"/>
          <w:color w:val="000000"/>
          <w:sz w:val="26"/>
          <w:szCs w:val="26"/>
        </w:rPr>
        <w:t>đội ngũ cán bộ</w:t>
      </w:r>
      <w:r>
        <w:rPr>
          <w:rFonts w:ascii="Times New Roman" w:hAnsi="Times New Roman"/>
          <w:color w:val="000000"/>
          <w:sz w:val="26"/>
          <w:szCs w:val="26"/>
        </w:rPr>
        <w:t xml:space="preserve">, giảng viên, sinh viên của đơn vị; lồng ghép các nội dung của Nghị quyết vào trong các cuộc hội nghị, hội thảo, các cuộc họp của đơn vị và các đợt sinh hoạt chính trị của sinh viên. Hình thức tuyên truyền rất đa dạng và cập nhật: thông qua subweb, trang mạng xã hội của đơn vị, thông qua các </w:t>
      </w:r>
      <w:r w:rsidR="00C74F8F">
        <w:rPr>
          <w:rFonts w:ascii="Times New Roman" w:hAnsi="Times New Roman"/>
          <w:color w:val="000000"/>
          <w:sz w:val="26"/>
          <w:szCs w:val="26"/>
        </w:rPr>
        <w:t>video quảng bá hình ảnh về trường, về khoa</w:t>
      </w:r>
      <w:r w:rsidR="000C0477">
        <w:rPr>
          <w:rFonts w:ascii="Times New Roman" w:hAnsi="Times New Roman"/>
          <w:color w:val="000000"/>
          <w:sz w:val="26"/>
          <w:szCs w:val="26"/>
        </w:rPr>
        <w:t>.</w:t>
      </w:r>
    </w:p>
    <w:p w14:paraId="41522EC2" w14:textId="18B6D5B3" w:rsidR="009D5379" w:rsidRPr="00C74F8F" w:rsidRDefault="00D46B94" w:rsidP="0082001D">
      <w:pPr>
        <w:shd w:val="clear" w:color="auto" w:fill="FFFFFF"/>
        <w:spacing w:after="0" w:line="240" w:lineRule="auto"/>
        <w:ind w:firstLine="567"/>
        <w:jc w:val="both"/>
        <w:rPr>
          <w:rFonts w:ascii="Times New Roman" w:hAnsi="Times New Roman"/>
          <w:i/>
          <w:color w:val="000000"/>
          <w:sz w:val="26"/>
          <w:szCs w:val="26"/>
        </w:rPr>
      </w:pPr>
      <w:r>
        <w:rPr>
          <w:rFonts w:ascii="Times New Roman" w:hAnsi="Times New Roman"/>
          <w:i/>
          <w:color w:val="000000"/>
          <w:sz w:val="26"/>
          <w:szCs w:val="26"/>
        </w:rPr>
        <w:t>c</w:t>
      </w:r>
      <w:r w:rsidR="009D5379" w:rsidRPr="00C74F8F">
        <w:rPr>
          <w:rFonts w:ascii="Times New Roman" w:hAnsi="Times New Roman"/>
          <w:i/>
          <w:color w:val="000000"/>
          <w:sz w:val="26"/>
          <w:szCs w:val="26"/>
        </w:rPr>
        <w:t>. Về nội dung tuyên truyền</w:t>
      </w:r>
    </w:p>
    <w:p w14:paraId="08D8992E" w14:textId="77777777" w:rsidR="009D5379" w:rsidRPr="009D5379" w:rsidRDefault="009D5379" w:rsidP="0082001D">
      <w:pPr>
        <w:shd w:val="clear" w:color="auto" w:fill="FFFFFF"/>
        <w:spacing w:after="0" w:line="240" w:lineRule="auto"/>
        <w:ind w:firstLine="567"/>
        <w:jc w:val="both"/>
        <w:rPr>
          <w:rFonts w:ascii="Times New Roman" w:hAnsi="Times New Roman"/>
          <w:color w:val="000000"/>
          <w:sz w:val="26"/>
          <w:szCs w:val="26"/>
        </w:rPr>
      </w:pPr>
      <w:r w:rsidRPr="009D5379">
        <w:rPr>
          <w:rFonts w:ascii="Times New Roman" w:hAnsi="Times New Roman"/>
          <w:color w:val="000000"/>
          <w:sz w:val="26"/>
          <w:szCs w:val="26"/>
        </w:rPr>
        <w:t xml:space="preserve">Tập trung tuyên truyền về mục đích, yêu cầu, nội dung và giải pháp nêu trong Nghị quyết số 29-NQ/TW, đặc biệt làm rõ nội dung “Đổi mới căn bản, toàn diện giáo dục và đào tạo”, trong đó đổi mới từ sự lãnh đạo của Đảng, quản lý Nhà nước đến các cơ sở </w:t>
      </w:r>
      <w:r w:rsidRPr="009D5379">
        <w:rPr>
          <w:rFonts w:ascii="Times New Roman" w:hAnsi="Times New Roman"/>
          <w:color w:val="000000"/>
          <w:sz w:val="26"/>
          <w:szCs w:val="26"/>
        </w:rPr>
        <w:lastRenderedPageBreak/>
        <w:t>giáo dục và đào tạo, sự tham gia của gia đình và cộng đồng xã hội, sự đồng thuận trong nhận thức về chủ trương, đường lối, chính sách và quan điểm chỉ đạo của Đảng và Nhà nước về vị trí, vai trò của giáo dục và đào tạo: Giáo dục và đào tạo là quốc sách hàng đầu, một nhân tố quyết định thực hiện thành công sự nghiệp xây dựng và bảo vệ Tổ quốc, là sự nghiệp của Đảng, Nhà nước và của toàn dân.</w:t>
      </w:r>
    </w:p>
    <w:p w14:paraId="59A254CF" w14:textId="7EAD1ECB" w:rsidR="009D5379" w:rsidRPr="00C74F8F" w:rsidRDefault="00D46B94" w:rsidP="0082001D">
      <w:pPr>
        <w:shd w:val="clear" w:color="auto" w:fill="FFFFFF"/>
        <w:spacing w:after="0" w:line="240" w:lineRule="auto"/>
        <w:ind w:firstLine="567"/>
        <w:jc w:val="both"/>
        <w:rPr>
          <w:rFonts w:ascii="Times New Roman" w:hAnsi="Times New Roman"/>
          <w:i/>
          <w:color w:val="000000"/>
          <w:sz w:val="26"/>
          <w:szCs w:val="26"/>
        </w:rPr>
      </w:pPr>
      <w:r>
        <w:rPr>
          <w:rFonts w:ascii="Times New Roman" w:hAnsi="Times New Roman"/>
          <w:i/>
          <w:color w:val="000000"/>
          <w:sz w:val="26"/>
          <w:szCs w:val="26"/>
        </w:rPr>
        <w:t>d</w:t>
      </w:r>
      <w:r w:rsidR="009D5379" w:rsidRPr="00C74F8F">
        <w:rPr>
          <w:rFonts w:ascii="Times New Roman" w:hAnsi="Times New Roman"/>
          <w:i/>
          <w:color w:val="000000"/>
          <w:sz w:val="26"/>
          <w:szCs w:val="26"/>
        </w:rPr>
        <w:t>. Nhận thức của cán bộ, đảng viên</w:t>
      </w:r>
      <w:r w:rsidR="00C74F8F" w:rsidRPr="00C74F8F">
        <w:rPr>
          <w:rFonts w:ascii="Times New Roman" w:hAnsi="Times New Roman"/>
          <w:i/>
          <w:color w:val="000000"/>
          <w:sz w:val="26"/>
          <w:szCs w:val="26"/>
        </w:rPr>
        <w:t xml:space="preserve">, học viên, sinh viên về </w:t>
      </w:r>
      <w:r w:rsidR="009D5379" w:rsidRPr="00C74F8F">
        <w:rPr>
          <w:rFonts w:ascii="Times New Roman" w:hAnsi="Times New Roman"/>
          <w:i/>
          <w:color w:val="000000"/>
          <w:sz w:val="26"/>
          <w:szCs w:val="26"/>
        </w:rPr>
        <w:t>công cuộc đổi mới căn bản, toàn diện giáo dục và đào tạo.</w:t>
      </w:r>
    </w:p>
    <w:p w14:paraId="439C7685" w14:textId="7F38365D" w:rsidR="009D5379" w:rsidRPr="009D5379" w:rsidRDefault="009D5379" w:rsidP="0082001D">
      <w:pPr>
        <w:spacing w:after="0" w:line="240" w:lineRule="auto"/>
        <w:ind w:firstLine="567"/>
        <w:jc w:val="both"/>
        <w:rPr>
          <w:rFonts w:ascii="Times New Roman" w:hAnsi="Times New Roman"/>
          <w:color w:val="000000"/>
          <w:sz w:val="26"/>
          <w:szCs w:val="26"/>
        </w:rPr>
      </w:pPr>
      <w:r w:rsidRPr="009D5379">
        <w:rPr>
          <w:rFonts w:ascii="Times New Roman" w:hAnsi="Times New Roman"/>
          <w:color w:val="000000"/>
          <w:sz w:val="26"/>
          <w:szCs w:val="26"/>
        </w:rPr>
        <w:t xml:space="preserve">Đội ngũ cán bộ quản lý, </w:t>
      </w:r>
      <w:r w:rsidR="00C74F8F">
        <w:rPr>
          <w:rFonts w:ascii="Times New Roman" w:hAnsi="Times New Roman"/>
          <w:color w:val="000000"/>
          <w:sz w:val="26"/>
          <w:szCs w:val="26"/>
        </w:rPr>
        <w:t>giảng viên</w:t>
      </w:r>
      <w:r w:rsidRPr="009D5379">
        <w:rPr>
          <w:rFonts w:ascii="Times New Roman" w:hAnsi="Times New Roman"/>
          <w:color w:val="000000"/>
          <w:sz w:val="26"/>
          <w:szCs w:val="26"/>
        </w:rPr>
        <w:t xml:space="preserve"> luôn yên tâm, nhiệt tình, trách nhiệm trong công tác, chấp hành tốt mọi chủ trương, đường lối của Đảng, chính sách, pháp luật của Nhà nước. </w:t>
      </w:r>
      <w:r w:rsidR="00C74F8F">
        <w:rPr>
          <w:rFonts w:ascii="Times New Roman" w:hAnsi="Times New Roman"/>
          <w:color w:val="000000"/>
          <w:sz w:val="26"/>
          <w:szCs w:val="26"/>
        </w:rPr>
        <w:t>Giảng viên</w:t>
      </w:r>
      <w:r w:rsidRPr="009D5379">
        <w:rPr>
          <w:rFonts w:ascii="Times New Roman" w:hAnsi="Times New Roman"/>
          <w:color w:val="000000"/>
          <w:sz w:val="26"/>
          <w:szCs w:val="26"/>
        </w:rPr>
        <w:t xml:space="preserve"> xác định rõ mục tiêu, chuẩn đầu ra </w:t>
      </w:r>
      <w:r w:rsidR="00C74F8F">
        <w:rPr>
          <w:rFonts w:ascii="Times New Roman" w:hAnsi="Times New Roman"/>
          <w:color w:val="000000"/>
          <w:sz w:val="26"/>
          <w:szCs w:val="26"/>
        </w:rPr>
        <w:t>của từng chương trình đào tạo</w:t>
      </w:r>
      <w:r w:rsidRPr="009D5379">
        <w:rPr>
          <w:rFonts w:ascii="Times New Roman" w:hAnsi="Times New Roman"/>
          <w:color w:val="000000"/>
          <w:sz w:val="26"/>
          <w:szCs w:val="26"/>
        </w:rPr>
        <w:t xml:space="preserve">, tích cực học tập nâng cao trình độ chuyên môn, thường xuyên đổi mới nội dung, phương pháp dạy học, hình thức tổ chức dạy học, tổ chức kiểm tra, đánh giá theo hướng phát triển phẩm chất năng lực </w:t>
      </w:r>
      <w:r w:rsidR="00C74F8F">
        <w:rPr>
          <w:rFonts w:ascii="Times New Roman" w:hAnsi="Times New Roman"/>
          <w:color w:val="000000"/>
          <w:sz w:val="26"/>
          <w:szCs w:val="26"/>
        </w:rPr>
        <w:t>người học</w:t>
      </w:r>
      <w:r w:rsidRPr="009D5379">
        <w:rPr>
          <w:rFonts w:ascii="Times New Roman" w:hAnsi="Times New Roman"/>
          <w:color w:val="000000"/>
          <w:sz w:val="26"/>
          <w:szCs w:val="26"/>
        </w:rPr>
        <w:t xml:space="preserve">, đảm bảo khách quan trung thực, chất lượng </w:t>
      </w:r>
      <w:r w:rsidR="00C74F8F">
        <w:rPr>
          <w:rFonts w:ascii="Times New Roman" w:hAnsi="Times New Roman"/>
          <w:color w:val="000000"/>
          <w:sz w:val="26"/>
          <w:szCs w:val="26"/>
        </w:rPr>
        <w:t xml:space="preserve">đào tạo từng bước được nâng lên. </w:t>
      </w:r>
      <w:r w:rsidR="00CF775E">
        <w:rPr>
          <w:rFonts w:ascii="Times New Roman" w:hAnsi="Times New Roman" w:cs="Times New Roman"/>
          <w:sz w:val="26"/>
          <w:szCs w:val="26"/>
          <w:lang w:val="de-DE"/>
        </w:rPr>
        <w:t>Viên chức, người lao động của đơn vị đã tham gia n</w:t>
      </w:r>
      <w:r w:rsidR="00CF775E" w:rsidRPr="00C144BD">
        <w:rPr>
          <w:rFonts w:ascii="Times New Roman" w:hAnsi="Times New Roman" w:cs="Times New Roman"/>
          <w:sz w:val="26"/>
          <w:szCs w:val="26"/>
          <w:lang w:val="de-DE"/>
        </w:rPr>
        <w:t xml:space="preserve">hiều hoạt động lớn </w:t>
      </w:r>
      <w:r w:rsidR="00CF775E">
        <w:rPr>
          <w:rFonts w:ascii="Times New Roman" w:hAnsi="Times New Roman" w:cs="Times New Roman"/>
          <w:sz w:val="26"/>
          <w:szCs w:val="26"/>
          <w:lang w:val="de-DE"/>
        </w:rPr>
        <w:t xml:space="preserve">của Nhà trường và của ngành Giáo dục. </w:t>
      </w:r>
    </w:p>
    <w:p w14:paraId="30B7CCA0" w14:textId="55276E24" w:rsidR="00D46B94" w:rsidRPr="00D46B94" w:rsidRDefault="00C74F8F" w:rsidP="0082001D">
      <w:pPr>
        <w:shd w:val="clear" w:color="auto" w:fill="FFFFFF"/>
        <w:spacing w:after="0" w:line="240" w:lineRule="auto"/>
        <w:ind w:firstLine="567"/>
        <w:jc w:val="both"/>
        <w:rPr>
          <w:rFonts w:ascii="Times New Roman" w:hAnsi="Times New Roman"/>
          <w:i/>
          <w:color w:val="000000"/>
          <w:sz w:val="26"/>
          <w:szCs w:val="26"/>
        </w:rPr>
      </w:pPr>
      <w:r w:rsidRPr="00C74F8F">
        <w:rPr>
          <w:rFonts w:ascii="Times New Roman" w:hAnsi="Times New Roman"/>
          <w:b/>
          <w:color w:val="000000"/>
          <w:sz w:val="26"/>
          <w:szCs w:val="26"/>
        </w:rPr>
        <w:t>2</w:t>
      </w:r>
      <w:r w:rsidR="009D5379" w:rsidRPr="00C74F8F">
        <w:rPr>
          <w:rFonts w:ascii="Times New Roman" w:hAnsi="Times New Roman"/>
          <w:b/>
          <w:color w:val="000000"/>
          <w:sz w:val="26"/>
          <w:szCs w:val="26"/>
        </w:rPr>
        <w:t xml:space="preserve">. </w:t>
      </w:r>
      <w:r w:rsidR="00D46B94">
        <w:rPr>
          <w:rFonts w:ascii="Times New Roman" w:hAnsi="Times New Roman"/>
          <w:b/>
          <w:color w:val="000000"/>
          <w:sz w:val="26"/>
          <w:szCs w:val="26"/>
        </w:rPr>
        <w:t>Thành tích đạt được</w:t>
      </w:r>
    </w:p>
    <w:p w14:paraId="62842220" w14:textId="5797626C" w:rsidR="00E21EDA" w:rsidRPr="00D46B94" w:rsidRDefault="00D46B94" w:rsidP="0082001D">
      <w:pPr>
        <w:shd w:val="clear" w:color="auto" w:fill="FFFFFF"/>
        <w:spacing w:after="0" w:line="240" w:lineRule="auto"/>
        <w:ind w:firstLine="567"/>
        <w:jc w:val="both"/>
        <w:rPr>
          <w:rFonts w:ascii="Times New Roman" w:hAnsi="Times New Roman"/>
          <w:i/>
          <w:color w:val="000000"/>
          <w:sz w:val="26"/>
          <w:szCs w:val="26"/>
        </w:rPr>
      </w:pPr>
      <w:r w:rsidRPr="00D46B94">
        <w:rPr>
          <w:rFonts w:ascii="Times New Roman" w:hAnsi="Times New Roman"/>
          <w:b/>
          <w:i/>
          <w:sz w:val="26"/>
          <w:szCs w:val="26"/>
        </w:rPr>
        <w:t xml:space="preserve">2.1. </w:t>
      </w:r>
      <w:r w:rsidR="00E21EDA" w:rsidRPr="00D46B94">
        <w:rPr>
          <w:rFonts w:ascii="Times New Roman" w:hAnsi="Times New Roman"/>
          <w:b/>
          <w:i/>
          <w:sz w:val="26"/>
          <w:szCs w:val="26"/>
        </w:rPr>
        <w:t>Công</w:t>
      </w:r>
      <w:r w:rsidR="00E21EDA" w:rsidRPr="00D46B94">
        <w:rPr>
          <w:rFonts w:ascii="Times New Roman" w:hAnsi="Times New Roman"/>
          <w:b/>
          <w:i/>
          <w:sz w:val="26"/>
          <w:szCs w:val="26"/>
          <w:lang w:val="vi-VN"/>
        </w:rPr>
        <w:t xml:space="preserve"> tác giảng dạy, đào tạo</w:t>
      </w:r>
    </w:p>
    <w:p w14:paraId="021E19D8" w14:textId="77777777" w:rsidR="00E21EDA" w:rsidRPr="00237267" w:rsidRDefault="00E21EDA" w:rsidP="0082001D">
      <w:pPr>
        <w:shd w:val="clear" w:color="auto" w:fill="FFFFFF"/>
        <w:spacing w:after="0" w:line="240" w:lineRule="auto"/>
        <w:ind w:firstLine="567"/>
        <w:jc w:val="both"/>
        <w:rPr>
          <w:rFonts w:ascii="Times New Roman" w:hAnsi="Times New Roman"/>
          <w:sz w:val="26"/>
          <w:szCs w:val="26"/>
          <w:lang w:val="vi-VN"/>
        </w:rPr>
      </w:pPr>
      <w:r>
        <w:rPr>
          <w:rFonts w:ascii="Times New Roman" w:hAnsi="Times New Roman"/>
          <w:sz w:val="26"/>
          <w:szCs w:val="26"/>
        </w:rPr>
        <w:t>T</w:t>
      </w:r>
      <w:r w:rsidRPr="00A56B62">
        <w:rPr>
          <w:rFonts w:ascii="Times New Roman" w:hAnsi="Times New Roman"/>
          <w:sz w:val="26"/>
          <w:szCs w:val="26"/>
          <w:lang w:val="vi-VN"/>
        </w:rPr>
        <w:t>oàn thể CBGD của Khoa thực hiện tốt chương trình, kế hoạch giảng dạy; thực hiện tốt nội quy, quy chế, nề nếp, kỷ cương trong đào tạo</w:t>
      </w:r>
      <w:r w:rsidRPr="00A56B62">
        <w:rPr>
          <w:rFonts w:ascii="Times New Roman" w:hAnsi="Times New Roman"/>
          <w:sz w:val="26"/>
          <w:szCs w:val="26"/>
        </w:rPr>
        <w:t>.</w:t>
      </w:r>
      <w:r w:rsidRPr="00455FC8">
        <w:rPr>
          <w:rFonts w:ascii="Times New Roman" w:hAnsi="Times New Roman"/>
          <w:sz w:val="26"/>
          <w:szCs w:val="26"/>
          <w:lang w:val="vi-VN"/>
        </w:rPr>
        <w:t xml:space="preserve"> </w:t>
      </w:r>
      <w:r w:rsidRPr="00237267">
        <w:rPr>
          <w:rFonts w:ascii="Times New Roman" w:hAnsi="Times New Roman"/>
          <w:sz w:val="26"/>
          <w:szCs w:val="26"/>
          <w:lang w:val="vi-VN"/>
        </w:rPr>
        <w:t>Thời gian qua, chất lượng đào tạo của Khoa từng bước nâng cao, chỉ tiêu tuyển sinh luôn ổn định. Đặc biệt, đơn vị là 01 trong số ít các khoa viện trong trường đã tiến hành kiểm định chất lượng tất cả các chương trình đào tạo đại học</w:t>
      </w:r>
      <w:r>
        <w:rPr>
          <w:rStyle w:val="FootnoteReference"/>
          <w:rFonts w:ascii="Times New Roman" w:hAnsi="Times New Roman"/>
          <w:sz w:val="26"/>
          <w:szCs w:val="26"/>
          <w:lang w:val="vi-VN"/>
        </w:rPr>
        <w:footnoteReference w:id="3"/>
      </w:r>
      <w:r w:rsidRPr="00237267">
        <w:rPr>
          <w:rFonts w:ascii="Times New Roman" w:hAnsi="Times New Roman"/>
          <w:sz w:val="26"/>
          <w:szCs w:val="26"/>
          <w:lang w:val="vi-VN"/>
        </w:rPr>
        <w:t xml:space="preserve">. Đây là minh chứng cho hoạt động đào tạo của đơn vị trong thời gian qua. </w:t>
      </w:r>
    </w:p>
    <w:p w14:paraId="2B29EC5B" w14:textId="77777777" w:rsidR="0082001D" w:rsidRPr="009452A7" w:rsidRDefault="00E21EDA" w:rsidP="0082001D">
      <w:pPr>
        <w:spacing w:after="0" w:line="240" w:lineRule="auto"/>
        <w:ind w:firstLine="567"/>
        <w:jc w:val="both"/>
        <w:rPr>
          <w:rFonts w:ascii="Times New Roman" w:hAnsi="Times New Roman"/>
          <w:spacing w:val="-4"/>
          <w:sz w:val="26"/>
          <w:szCs w:val="26"/>
          <w:lang w:val="vi-VN"/>
        </w:rPr>
      </w:pPr>
      <w:r w:rsidRPr="009452A7">
        <w:rPr>
          <w:rFonts w:ascii="Times New Roman" w:hAnsi="Times New Roman"/>
          <w:spacing w:val="-4"/>
          <w:sz w:val="26"/>
          <w:szCs w:val="26"/>
          <w:lang w:val="vi-VN"/>
        </w:rPr>
        <w:t xml:space="preserve">Với 3 mã ngành đào tạo đại học và một ngành đào tạo thạc sỹ ngành PPGD tiếng Anh, số lượng tuyển sinh hàng năm của Khoa  Sư phạm Ngoại ngữ tăng đều trong các năm. </w:t>
      </w:r>
    </w:p>
    <w:p w14:paraId="329795D3" w14:textId="28003625" w:rsidR="00E21EDA" w:rsidRPr="0082001D" w:rsidRDefault="00E21EDA" w:rsidP="0082001D">
      <w:pPr>
        <w:spacing w:after="0" w:line="240" w:lineRule="auto"/>
        <w:ind w:firstLine="567"/>
        <w:jc w:val="both"/>
        <w:rPr>
          <w:rFonts w:ascii="Times New Roman" w:hAnsi="Times New Roman"/>
          <w:sz w:val="26"/>
          <w:szCs w:val="26"/>
          <w:lang w:val="vi-VN"/>
        </w:rPr>
      </w:pPr>
      <w:r w:rsidRPr="00237267">
        <w:rPr>
          <w:rFonts w:ascii="Times New Roman" w:hAnsi="Times New Roman"/>
          <w:bCs/>
          <w:sz w:val="26"/>
          <w:szCs w:val="26"/>
          <w:lang w:val="vi-VN"/>
        </w:rPr>
        <w:t xml:space="preserve">Cơ cấu sinh viên, học viên biến đổi trong </w:t>
      </w:r>
      <w:r>
        <w:rPr>
          <w:rFonts w:ascii="Times New Roman" w:hAnsi="Times New Roman"/>
          <w:bCs/>
          <w:sz w:val="26"/>
          <w:szCs w:val="26"/>
        </w:rPr>
        <w:t xml:space="preserve">10 </w:t>
      </w:r>
      <w:r w:rsidRPr="00237267">
        <w:rPr>
          <w:rFonts w:ascii="Times New Roman" w:hAnsi="Times New Roman"/>
          <w:bCs/>
          <w:sz w:val="26"/>
          <w:szCs w:val="26"/>
          <w:lang w:val="vi-VN"/>
        </w:rPr>
        <w:t xml:space="preserve">năm qua như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525"/>
        <w:gridCol w:w="1372"/>
        <w:gridCol w:w="1570"/>
        <w:gridCol w:w="1434"/>
        <w:gridCol w:w="1627"/>
      </w:tblGrid>
      <w:tr w:rsidR="00E21EDA" w:rsidRPr="00237267" w14:paraId="7E36CF39" w14:textId="77777777" w:rsidTr="00406EAF">
        <w:tc>
          <w:tcPr>
            <w:tcW w:w="1534" w:type="dxa"/>
            <w:vMerge w:val="restart"/>
            <w:vAlign w:val="center"/>
          </w:tcPr>
          <w:p w14:paraId="7C5B8F4C" w14:textId="77777777" w:rsidR="00E21EDA" w:rsidRPr="00B35C28" w:rsidRDefault="00E21EDA" w:rsidP="00056DFA">
            <w:pPr>
              <w:spacing w:after="0" w:line="240" w:lineRule="auto"/>
              <w:jc w:val="center"/>
              <w:rPr>
                <w:rFonts w:ascii="Times New Roman" w:hAnsi="Times New Roman"/>
                <w:b/>
                <w:bCs/>
                <w:sz w:val="26"/>
                <w:szCs w:val="26"/>
                <w:lang w:val="vi-VN"/>
              </w:rPr>
            </w:pPr>
            <w:r w:rsidRPr="00B35C28">
              <w:rPr>
                <w:rFonts w:ascii="Times New Roman" w:hAnsi="Times New Roman"/>
                <w:b/>
                <w:bCs/>
                <w:sz w:val="26"/>
                <w:szCs w:val="26"/>
                <w:lang w:val="vi-VN"/>
              </w:rPr>
              <w:t>Năm học</w:t>
            </w:r>
          </w:p>
        </w:tc>
        <w:tc>
          <w:tcPr>
            <w:tcW w:w="5901" w:type="dxa"/>
            <w:gridSpan w:val="4"/>
            <w:vAlign w:val="center"/>
          </w:tcPr>
          <w:p w14:paraId="5F955A08" w14:textId="77777777" w:rsidR="00E21EDA" w:rsidRPr="00B35C28" w:rsidRDefault="00E21EDA" w:rsidP="00056DFA">
            <w:pPr>
              <w:spacing w:after="0" w:line="240" w:lineRule="auto"/>
              <w:jc w:val="center"/>
              <w:rPr>
                <w:rFonts w:ascii="Times New Roman" w:hAnsi="Times New Roman"/>
                <w:b/>
                <w:bCs/>
                <w:sz w:val="26"/>
                <w:szCs w:val="26"/>
                <w:lang w:val="vi-VN"/>
              </w:rPr>
            </w:pPr>
            <w:r w:rsidRPr="00B35C28">
              <w:rPr>
                <w:rFonts w:ascii="Times New Roman" w:hAnsi="Times New Roman"/>
                <w:b/>
                <w:bCs/>
                <w:sz w:val="26"/>
                <w:szCs w:val="26"/>
                <w:lang w:val="vi-VN"/>
              </w:rPr>
              <w:t>Số lượng sinh viên, học viên</w:t>
            </w:r>
          </w:p>
        </w:tc>
        <w:tc>
          <w:tcPr>
            <w:tcW w:w="1627" w:type="dxa"/>
            <w:vMerge w:val="restart"/>
            <w:vAlign w:val="center"/>
          </w:tcPr>
          <w:p w14:paraId="7FABD5D2" w14:textId="77777777" w:rsidR="00E21EDA" w:rsidRPr="00B35C28" w:rsidRDefault="00E21EDA" w:rsidP="00056DFA">
            <w:pPr>
              <w:spacing w:after="0" w:line="240" w:lineRule="auto"/>
              <w:jc w:val="center"/>
              <w:rPr>
                <w:rFonts w:ascii="Times New Roman" w:hAnsi="Times New Roman"/>
                <w:b/>
                <w:bCs/>
                <w:sz w:val="26"/>
                <w:szCs w:val="26"/>
                <w:lang w:val="vi-VN"/>
              </w:rPr>
            </w:pPr>
            <w:r w:rsidRPr="00B35C28">
              <w:rPr>
                <w:rFonts w:ascii="Times New Roman" w:hAnsi="Times New Roman"/>
                <w:b/>
                <w:bCs/>
                <w:sz w:val="26"/>
                <w:szCs w:val="26"/>
                <w:lang w:val="vi-VN"/>
              </w:rPr>
              <w:t>Ghi chú</w:t>
            </w:r>
          </w:p>
        </w:tc>
      </w:tr>
      <w:tr w:rsidR="00E21EDA" w:rsidRPr="00237267" w14:paraId="21BA1F7F" w14:textId="77777777" w:rsidTr="00406EAF">
        <w:tc>
          <w:tcPr>
            <w:tcW w:w="1534" w:type="dxa"/>
            <w:vMerge/>
          </w:tcPr>
          <w:p w14:paraId="17B8BA51" w14:textId="77777777" w:rsidR="00E21EDA" w:rsidRPr="00B35C28" w:rsidRDefault="00E21EDA" w:rsidP="00056DFA">
            <w:pPr>
              <w:spacing w:after="0" w:line="240" w:lineRule="auto"/>
              <w:jc w:val="both"/>
              <w:rPr>
                <w:rFonts w:ascii="Times New Roman" w:hAnsi="Times New Roman"/>
                <w:b/>
                <w:bCs/>
                <w:sz w:val="26"/>
                <w:szCs w:val="26"/>
                <w:lang w:val="vi-VN"/>
              </w:rPr>
            </w:pPr>
          </w:p>
        </w:tc>
        <w:tc>
          <w:tcPr>
            <w:tcW w:w="1525" w:type="dxa"/>
            <w:vAlign w:val="center"/>
          </w:tcPr>
          <w:p w14:paraId="24D06B9A" w14:textId="77777777" w:rsidR="00E21EDA" w:rsidRPr="00B35C28" w:rsidRDefault="00E21EDA" w:rsidP="00056DFA">
            <w:pPr>
              <w:spacing w:after="0" w:line="240" w:lineRule="auto"/>
              <w:contextualSpacing/>
              <w:jc w:val="center"/>
              <w:rPr>
                <w:rFonts w:ascii="Times New Roman" w:hAnsi="Times New Roman"/>
                <w:b/>
                <w:bCs/>
                <w:sz w:val="26"/>
                <w:szCs w:val="26"/>
                <w:lang w:val="vi-VN"/>
              </w:rPr>
            </w:pPr>
            <w:r w:rsidRPr="00B35C28">
              <w:rPr>
                <w:rFonts w:ascii="Times New Roman" w:hAnsi="Times New Roman"/>
                <w:b/>
                <w:bCs/>
                <w:sz w:val="26"/>
                <w:szCs w:val="26"/>
                <w:lang w:val="vi-VN"/>
              </w:rPr>
              <w:t>Đại học chính quy</w:t>
            </w:r>
          </w:p>
        </w:tc>
        <w:tc>
          <w:tcPr>
            <w:tcW w:w="1372" w:type="dxa"/>
            <w:vAlign w:val="center"/>
          </w:tcPr>
          <w:p w14:paraId="6ABCB2EF" w14:textId="77777777" w:rsidR="00E21EDA" w:rsidRPr="00B35C28" w:rsidRDefault="00E21EDA" w:rsidP="00056DFA">
            <w:pPr>
              <w:spacing w:after="0" w:line="240" w:lineRule="auto"/>
              <w:contextualSpacing/>
              <w:jc w:val="center"/>
              <w:rPr>
                <w:rFonts w:ascii="Times New Roman" w:hAnsi="Times New Roman"/>
                <w:b/>
                <w:bCs/>
                <w:sz w:val="26"/>
                <w:szCs w:val="26"/>
                <w:lang w:val="vi-VN"/>
              </w:rPr>
            </w:pPr>
            <w:r w:rsidRPr="00B35C28">
              <w:rPr>
                <w:rFonts w:ascii="Times New Roman" w:hAnsi="Times New Roman"/>
                <w:b/>
                <w:bCs/>
                <w:sz w:val="26"/>
                <w:szCs w:val="26"/>
                <w:lang w:val="vi-VN"/>
              </w:rPr>
              <w:t>Liên kết Thái Lan</w:t>
            </w:r>
          </w:p>
        </w:tc>
        <w:tc>
          <w:tcPr>
            <w:tcW w:w="1570" w:type="dxa"/>
            <w:vAlign w:val="center"/>
          </w:tcPr>
          <w:p w14:paraId="6429594F" w14:textId="77777777" w:rsidR="00E21EDA" w:rsidRPr="00B35C28" w:rsidRDefault="00E21EDA" w:rsidP="00056DFA">
            <w:pPr>
              <w:spacing w:after="0" w:line="240" w:lineRule="auto"/>
              <w:contextualSpacing/>
              <w:jc w:val="center"/>
              <w:rPr>
                <w:rFonts w:ascii="Times New Roman" w:hAnsi="Times New Roman"/>
                <w:b/>
                <w:bCs/>
                <w:sz w:val="26"/>
                <w:szCs w:val="26"/>
                <w:lang w:val="vi-VN"/>
              </w:rPr>
            </w:pPr>
            <w:r w:rsidRPr="00B35C28">
              <w:rPr>
                <w:rFonts w:ascii="Times New Roman" w:hAnsi="Times New Roman"/>
                <w:b/>
                <w:bCs/>
                <w:sz w:val="26"/>
                <w:szCs w:val="26"/>
                <w:lang w:val="vi-VN"/>
              </w:rPr>
              <w:t>VLVH</w:t>
            </w:r>
          </w:p>
        </w:tc>
        <w:tc>
          <w:tcPr>
            <w:tcW w:w="1434" w:type="dxa"/>
            <w:vAlign w:val="center"/>
          </w:tcPr>
          <w:p w14:paraId="2154076A" w14:textId="77777777" w:rsidR="00E21EDA" w:rsidRPr="00B35C28" w:rsidRDefault="00E21EDA" w:rsidP="00056DFA">
            <w:pPr>
              <w:spacing w:after="0" w:line="240" w:lineRule="auto"/>
              <w:contextualSpacing/>
              <w:jc w:val="center"/>
              <w:rPr>
                <w:rFonts w:ascii="Times New Roman" w:hAnsi="Times New Roman"/>
                <w:b/>
                <w:bCs/>
                <w:sz w:val="26"/>
                <w:szCs w:val="26"/>
                <w:lang w:val="vi-VN"/>
              </w:rPr>
            </w:pPr>
            <w:r w:rsidRPr="00B35C28">
              <w:rPr>
                <w:rFonts w:ascii="Times New Roman" w:hAnsi="Times New Roman"/>
                <w:b/>
                <w:bCs/>
                <w:sz w:val="26"/>
                <w:szCs w:val="26"/>
                <w:lang w:val="vi-VN"/>
              </w:rPr>
              <w:t>Cao học PPGD TA</w:t>
            </w:r>
          </w:p>
        </w:tc>
        <w:tc>
          <w:tcPr>
            <w:tcW w:w="1627" w:type="dxa"/>
            <w:vMerge/>
          </w:tcPr>
          <w:p w14:paraId="2FAD2D93" w14:textId="77777777" w:rsidR="00E21EDA" w:rsidRPr="00237267" w:rsidRDefault="00E21EDA" w:rsidP="00056DFA">
            <w:pPr>
              <w:spacing w:after="0" w:line="240" w:lineRule="auto"/>
              <w:jc w:val="both"/>
              <w:rPr>
                <w:rFonts w:ascii="Times New Roman" w:hAnsi="Times New Roman"/>
                <w:sz w:val="26"/>
                <w:szCs w:val="26"/>
                <w:lang w:val="vi-VN"/>
              </w:rPr>
            </w:pPr>
          </w:p>
        </w:tc>
      </w:tr>
      <w:tr w:rsidR="00E21EDA" w:rsidRPr="00237267" w14:paraId="7653F0F1" w14:textId="77777777" w:rsidTr="00406EAF">
        <w:tc>
          <w:tcPr>
            <w:tcW w:w="1534" w:type="dxa"/>
          </w:tcPr>
          <w:p w14:paraId="7C56FC5C" w14:textId="77777777" w:rsidR="00E21EDA" w:rsidRPr="00237267" w:rsidRDefault="00E21EDA" w:rsidP="00056DFA">
            <w:pPr>
              <w:spacing w:after="0" w:line="240" w:lineRule="auto"/>
              <w:jc w:val="both"/>
              <w:rPr>
                <w:rFonts w:ascii="Times New Roman" w:hAnsi="Times New Roman"/>
                <w:sz w:val="26"/>
                <w:szCs w:val="26"/>
                <w:lang w:val="vi-VN"/>
              </w:rPr>
            </w:pPr>
            <w:r w:rsidRPr="00237267">
              <w:rPr>
                <w:rFonts w:ascii="Times New Roman" w:hAnsi="Times New Roman"/>
                <w:sz w:val="26"/>
                <w:szCs w:val="26"/>
                <w:lang w:val="vi-VN"/>
              </w:rPr>
              <w:t>2013-2014</w:t>
            </w:r>
          </w:p>
        </w:tc>
        <w:tc>
          <w:tcPr>
            <w:tcW w:w="1525" w:type="dxa"/>
          </w:tcPr>
          <w:p w14:paraId="301C6297" w14:textId="77777777" w:rsidR="00E21EDA" w:rsidRPr="00237267" w:rsidRDefault="00E21EDA" w:rsidP="00056DFA">
            <w:pPr>
              <w:spacing w:after="0" w:line="240" w:lineRule="auto"/>
              <w:jc w:val="center"/>
              <w:rPr>
                <w:rFonts w:ascii="Times New Roman" w:hAnsi="Times New Roman"/>
                <w:sz w:val="26"/>
                <w:szCs w:val="26"/>
                <w:lang w:val="vi-VN"/>
              </w:rPr>
            </w:pPr>
            <w:r w:rsidRPr="00237267">
              <w:rPr>
                <w:rFonts w:ascii="Times New Roman" w:hAnsi="Times New Roman"/>
                <w:sz w:val="26"/>
                <w:szCs w:val="26"/>
                <w:lang w:val="vi-VN"/>
              </w:rPr>
              <w:t>714</w:t>
            </w:r>
          </w:p>
        </w:tc>
        <w:tc>
          <w:tcPr>
            <w:tcW w:w="1372" w:type="dxa"/>
          </w:tcPr>
          <w:p w14:paraId="4BFEF66C" w14:textId="77777777" w:rsidR="00E21EDA" w:rsidRPr="00237267" w:rsidRDefault="00E21EDA" w:rsidP="00056DFA">
            <w:pPr>
              <w:spacing w:after="0" w:line="240" w:lineRule="auto"/>
              <w:jc w:val="center"/>
              <w:rPr>
                <w:rFonts w:ascii="Times New Roman" w:hAnsi="Times New Roman"/>
                <w:sz w:val="26"/>
                <w:szCs w:val="26"/>
                <w:lang w:val="vi-VN"/>
              </w:rPr>
            </w:pPr>
            <w:r w:rsidRPr="00237267">
              <w:rPr>
                <w:rFonts w:ascii="Times New Roman" w:hAnsi="Times New Roman"/>
                <w:sz w:val="26"/>
                <w:szCs w:val="26"/>
                <w:lang w:val="vi-VN"/>
              </w:rPr>
              <w:t>15</w:t>
            </w:r>
          </w:p>
        </w:tc>
        <w:tc>
          <w:tcPr>
            <w:tcW w:w="1570" w:type="dxa"/>
          </w:tcPr>
          <w:p w14:paraId="0F407696" w14:textId="77777777" w:rsidR="00E21EDA" w:rsidRPr="00237267" w:rsidRDefault="00E21EDA" w:rsidP="00056DFA">
            <w:pPr>
              <w:spacing w:after="0" w:line="240" w:lineRule="auto"/>
              <w:jc w:val="center"/>
              <w:rPr>
                <w:rFonts w:ascii="Times New Roman" w:hAnsi="Times New Roman"/>
                <w:sz w:val="26"/>
                <w:szCs w:val="26"/>
                <w:lang w:val="vi-VN"/>
              </w:rPr>
            </w:pPr>
            <w:r w:rsidRPr="00237267">
              <w:rPr>
                <w:rFonts w:ascii="Times New Roman" w:hAnsi="Times New Roman"/>
                <w:sz w:val="26"/>
                <w:szCs w:val="26"/>
                <w:lang w:val="vi-VN"/>
              </w:rPr>
              <w:t>142</w:t>
            </w:r>
          </w:p>
        </w:tc>
        <w:tc>
          <w:tcPr>
            <w:tcW w:w="1434" w:type="dxa"/>
          </w:tcPr>
          <w:p w14:paraId="37121ACE" w14:textId="77777777" w:rsidR="00E21EDA" w:rsidRPr="00237267" w:rsidRDefault="00E21EDA" w:rsidP="00056DFA">
            <w:pPr>
              <w:spacing w:after="0" w:line="240" w:lineRule="auto"/>
              <w:jc w:val="center"/>
              <w:rPr>
                <w:rFonts w:ascii="Times New Roman" w:hAnsi="Times New Roman"/>
                <w:sz w:val="26"/>
                <w:szCs w:val="26"/>
                <w:lang w:val="vi-VN"/>
              </w:rPr>
            </w:pPr>
            <w:r w:rsidRPr="00237267">
              <w:rPr>
                <w:rFonts w:ascii="Times New Roman" w:hAnsi="Times New Roman"/>
                <w:sz w:val="26"/>
                <w:szCs w:val="26"/>
                <w:lang w:val="vi-VN"/>
              </w:rPr>
              <w:t>0</w:t>
            </w:r>
          </w:p>
        </w:tc>
        <w:tc>
          <w:tcPr>
            <w:tcW w:w="1627" w:type="dxa"/>
          </w:tcPr>
          <w:p w14:paraId="4C9B2129" w14:textId="77777777" w:rsidR="00E21EDA" w:rsidRPr="00237267" w:rsidRDefault="00E21EDA" w:rsidP="00056DFA">
            <w:pPr>
              <w:spacing w:after="0" w:line="240" w:lineRule="auto"/>
              <w:jc w:val="center"/>
              <w:rPr>
                <w:rFonts w:ascii="Times New Roman" w:hAnsi="Times New Roman"/>
                <w:sz w:val="26"/>
                <w:szCs w:val="26"/>
                <w:lang w:val="vi-VN"/>
              </w:rPr>
            </w:pPr>
            <w:r w:rsidRPr="00237267">
              <w:rPr>
                <w:rFonts w:ascii="Times New Roman" w:hAnsi="Times New Roman"/>
                <w:sz w:val="26"/>
                <w:szCs w:val="26"/>
                <w:lang w:val="vi-VN"/>
              </w:rPr>
              <w:t>Không tuyển</w:t>
            </w:r>
          </w:p>
        </w:tc>
      </w:tr>
      <w:tr w:rsidR="00E21EDA" w:rsidRPr="00237267" w14:paraId="4B7E18B7" w14:textId="77777777" w:rsidTr="00406EAF">
        <w:tc>
          <w:tcPr>
            <w:tcW w:w="1534" w:type="dxa"/>
          </w:tcPr>
          <w:p w14:paraId="0D4F3F98" w14:textId="77777777" w:rsidR="00E21EDA" w:rsidRPr="00237267" w:rsidRDefault="00E21EDA" w:rsidP="00056DFA">
            <w:pPr>
              <w:spacing w:after="0" w:line="240" w:lineRule="auto"/>
              <w:jc w:val="both"/>
              <w:rPr>
                <w:rFonts w:ascii="Times New Roman" w:hAnsi="Times New Roman"/>
                <w:sz w:val="26"/>
                <w:szCs w:val="26"/>
                <w:lang w:val="vi-VN"/>
              </w:rPr>
            </w:pPr>
            <w:r w:rsidRPr="00237267">
              <w:rPr>
                <w:rFonts w:ascii="Times New Roman" w:hAnsi="Times New Roman"/>
                <w:sz w:val="26"/>
                <w:szCs w:val="26"/>
                <w:lang w:val="vi-VN"/>
              </w:rPr>
              <w:t>2014-2015</w:t>
            </w:r>
          </w:p>
        </w:tc>
        <w:tc>
          <w:tcPr>
            <w:tcW w:w="1525" w:type="dxa"/>
          </w:tcPr>
          <w:p w14:paraId="34476F61" w14:textId="77777777" w:rsidR="00E21EDA" w:rsidRPr="00237267" w:rsidRDefault="00E21EDA" w:rsidP="00056DFA">
            <w:pPr>
              <w:spacing w:after="0" w:line="240" w:lineRule="auto"/>
              <w:jc w:val="center"/>
              <w:rPr>
                <w:rFonts w:ascii="Times New Roman" w:hAnsi="Times New Roman"/>
                <w:sz w:val="26"/>
                <w:szCs w:val="26"/>
                <w:lang w:val="vi-VN"/>
              </w:rPr>
            </w:pPr>
            <w:r w:rsidRPr="00237267">
              <w:rPr>
                <w:rFonts w:ascii="Times New Roman" w:hAnsi="Times New Roman"/>
                <w:sz w:val="26"/>
                <w:szCs w:val="26"/>
                <w:lang w:val="vi-VN"/>
              </w:rPr>
              <w:t>825</w:t>
            </w:r>
          </w:p>
        </w:tc>
        <w:tc>
          <w:tcPr>
            <w:tcW w:w="1372" w:type="dxa"/>
          </w:tcPr>
          <w:p w14:paraId="3388A8D1" w14:textId="77777777" w:rsidR="00E21EDA" w:rsidRPr="00237267" w:rsidRDefault="00E21EDA" w:rsidP="00056DFA">
            <w:pPr>
              <w:spacing w:after="0" w:line="240" w:lineRule="auto"/>
              <w:jc w:val="center"/>
              <w:rPr>
                <w:rFonts w:ascii="Times New Roman" w:hAnsi="Times New Roman"/>
                <w:sz w:val="26"/>
                <w:szCs w:val="26"/>
                <w:lang w:val="vi-VN"/>
              </w:rPr>
            </w:pPr>
            <w:r w:rsidRPr="00237267">
              <w:rPr>
                <w:rFonts w:ascii="Times New Roman" w:hAnsi="Times New Roman"/>
                <w:sz w:val="26"/>
                <w:szCs w:val="26"/>
                <w:lang w:val="vi-VN"/>
              </w:rPr>
              <w:t>48</w:t>
            </w:r>
          </w:p>
        </w:tc>
        <w:tc>
          <w:tcPr>
            <w:tcW w:w="1570" w:type="dxa"/>
          </w:tcPr>
          <w:p w14:paraId="1CC125D5" w14:textId="77777777" w:rsidR="00E21EDA" w:rsidRPr="00237267" w:rsidRDefault="00E21EDA" w:rsidP="00056DFA">
            <w:pPr>
              <w:spacing w:after="0" w:line="240" w:lineRule="auto"/>
              <w:jc w:val="center"/>
              <w:rPr>
                <w:rFonts w:ascii="Times New Roman" w:hAnsi="Times New Roman"/>
                <w:sz w:val="26"/>
                <w:szCs w:val="26"/>
                <w:lang w:val="vi-VN"/>
              </w:rPr>
            </w:pPr>
            <w:r w:rsidRPr="00237267">
              <w:rPr>
                <w:rFonts w:ascii="Times New Roman" w:hAnsi="Times New Roman"/>
                <w:sz w:val="26"/>
                <w:szCs w:val="26"/>
                <w:lang w:val="vi-VN"/>
              </w:rPr>
              <w:t>262</w:t>
            </w:r>
          </w:p>
        </w:tc>
        <w:tc>
          <w:tcPr>
            <w:tcW w:w="1434" w:type="dxa"/>
          </w:tcPr>
          <w:p w14:paraId="38D50FEE" w14:textId="77777777" w:rsidR="00E21EDA" w:rsidRPr="00237267" w:rsidRDefault="00E21EDA" w:rsidP="00056DFA">
            <w:pPr>
              <w:spacing w:after="0" w:line="240" w:lineRule="auto"/>
              <w:jc w:val="center"/>
              <w:rPr>
                <w:rFonts w:ascii="Times New Roman" w:hAnsi="Times New Roman"/>
                <w:sz w:val="26"/>
                <w:szCs w:val="26"/>
                <w:lang w:val="vi-VN"/>
              </w:rPr>
            </w:pPr>
            <w:r w:rsidRPr="00237267">
              <w:rPr>
                <w:rFonts w:ascii="Times New Roman" w:hAnsi="Times New Roman"/>
                <w:sz w:val="26"/>
                <w:szCs w:val="26"/>
                <w:lang w:val="vi-VN"/>
              </w:rPr>
              <w:t>33</w:t>
            </w:r>
          </w:p>
        </w:tc>
        <w:tc>
          <w:tcPr>
            <w:tcW w:w="1627" w:type="dxa"/>
          </w:tcPr>
          <w:p w14:paraId="60D0F619" w14:textId="77777777" w:rsidR="00E21EDA" w:rsidRPr="00237267" w:rsidRDefault="00E21EDA" w:rsidP="00056DFA">
            <w:pPr>
              <w:spacing w:after="0" w:line="240" w:lineRule="auto"/>
              <w:jc w:val="center"/>
              <w:rPr>
                <w:rFonts w:ascii="Times New Roman" w:hAnsi="Times New Roman"/>
                <w:sz w:val="26"/>
                <w:szCs w:val="26"/>
                <w:lang w:val="vi-VN"/>
              </w:rPr>
            </w:pPr>
          </w:p>
        </w:tc>
      </w:tr>
      <w:tr w:rsidR="00E21EDA" w:rsidRPr="00237267" w14:paraId="6915E715" w14:textId="77777777" w:rsidTr="00406EAF">
        <w:tc>
          <w:tcPr>
            <w:tcW w:w="1534" w:type="dxa"/>
          </w:tcPr>
          <w:p w14:paraId="3F86F315" w14:textId="77777777" w:rsidR="00E21EDA" w:rsidRPr="00237267" w:rsidRDefault="00E21EDA" w:rsidP="00056DFA">
            <w:pPr>
              <w:spacing w:after="0" w:line="240" w:lineRule="auto"/>
              <w:jc w:val="both"/>
              <w:rPr>
                <w:rFonts w:ascii="Times New Roman" w:hAnsi="Times New Roman"/>
                <w:sz w:val="26"/>
                <w:szCs w:val="26"/>
                <w:lang w:val="vi-VN"/>
              </w:rPr>
            </w:pPr>
            <w:r w:rsidRPr="00237267">
              <w:rPr>
                <w:rFonts w:ascii="Times New Roman" w:hAnsi="Times New Roman"/>
                <w:sz w:val="26"/>
                <w:szCs w:val="26"/>
                <w:lang w:val="vi-VN"/>
              </w:rPr>
              <w:t>2015-2016</w:t>
            </w:r>
          </w:p>
        </w:tc>
        <w:tc>
          <w:tcPr>
            <w:tcW w:w="1525" w:type="dxa"/>
          </w:tcPr>
          <w:p w14:paraId="372834DC" w14:textId="77777777" w:rsidR="00E21EDA" w:rsidRPr="00237267" w:rsidRDefault="00E21EDA" w:rsidP="00056DFA">
            <w:pPr>
              <w:spacing w:after="0" w:line="240" w:lineRule="auto"/>
              <w:jc w:val="center"/>
              <w:rPr>
                <w:rFonts w:ascii="Times New Roman" w:hAnsi="Times New Roman"/>
                <w:sz w:val="26"/>
                <w:szCs w:val="26"/>
                <w:lang w:val="vi-VN"/>
              </w:rPr>
            </w:pPr>
            <w:r w:rsidRPr="00237267">
              <w:rPr>
                <w:rFonts w:ascii="Times New Roman" w:hAnsi="Times New Roman"/>
                <w:sz w:val="26"/>
                <w:szCs w:val="26"/>
                <w:lang w:val="vi-VN"/>
              </w:rPr>
              <w:t>873</w:t>
            </w:r>
          </w:p>
        </w:tc>
        <w:tc>
          <w:tcPr>
            <w:tcW w:w="1372" w:type="dxa"/>
          </w:tcPr>
          <w:p w14:paraId="1C80B9A9" w14:textId="77777777" w:rsidR="00E21EDA" w:rsidRPr="00237267" w:rsidRDefault="00E21EDA" w:rsidP="00056DFA">
            <w:pPr>
              <w:spacing w:after="0" w:line="240" w:lineRule="auto"/>
              <w:jc w:val="center"/>
              <w:rPr>
                <w:rFonts w:ascii="Times New Roman" w:hAnsi="Times New Roman"/>
                <w:sz w:val="26"/>
                <w:szCs w:val="26"/>
                <w:lang w:val="vi-VN"/>
              </w:rPr>
            </w:pPr>
            <w:r w:rsidRPr="00237267">
              <w:rPr>
                <w:rFonts w:ascii="Times New Roman" w:hAnsi="Times New Roman"/>
                <w:sz w:val="26"/>
                <w:szCs w:val="26"/>
                <w:lang w:val="vi-VN"/>
              </w:rPr>
              <w:t>74</w:t>
            </w:r>
          </w:p>
        </w:tc>
        <w:tc>
          <w:tcPr>
            <w:tcW w:w="1570" w:type="dxa"/>
          </w:tcPr>
          <w:p w14:paraId="115F44CA" w14:textId="77777777" w:rsidR="00E21EDA" w:rsidRPr="00237267" w:rsidRDefault="00E21EDA" w:rsidP="00056DFA">
            <w:pPr>
              <w:spacing w:after="0" w:line="240" w:lineRule="auto"/>
              <w:jc w:val="center"/>
              <w:rPr>
                <w:rFonts w:ascii="Times New Roman" w:hAnsi="Times New Roman"/>
                <w:sz w:val="26"/>
                <w:szCs w:val="26"/>
                <w:lang w:val="vi-VN"/>
              </w:rPr>
            </w:pPr>
            <w:r w:rsidRPr="00237267">
              <w:rPr>
                <w:rFonts w:ascii="Times New Roman" w:hAnsi="Times New Roman"/>
                <w:sz w:val="26"/>
                <w:szCs w:val="26"/>
                <w:lang w:val="vi-VN"/>
              </w:rPr>
              <w:t>150</w:t>
            </w:r>
          </w:p>
        </w:tc>
        <w:tc>
          <w:tcPr>
            <w:tcW w:w="1434" w:type="dxa"/>
          </w:tcPr>
          <w:p w14:paraId="0EDEBC4C" w14:textId="77777777" w:rsidR="00E21EDA" w:rsidRPr="00237267" w:rsidRDefault="00E21EDA" w:rsidP="00056DFA">
            <w:pPr>
              <w:spacing w:after="0" w:line="240" w:lineRule="auto"/>
              <w:jc w:val="center"/>
              <w:rPr>
                <w:rFonts w:ascii="Times New Roman" w:hAnsi="Times New Roman"/>
                <w:sz w:val="26"/>
                <w:szCs w:val="26"/>
                <w:lang w:val="vi-VN"/>
              </w:rPr>
            </w:pPr>
            <w:r w:rsidRPr="00237267">
              <w:rPr>
                <w:rFonts w:ascii="Times New Roman" w:hAnsi="Times New Roman"/>
                <w:sz w:val="26"/>
                <w:szCs w:val="26"/>
                <w:lang w:val="vi-VN"/>
              </w:rPr>
              <w:t>85</w:t>
            </w:r>
          </w:p>
        </w:tc>
        <w:tc>
          <w:tcPr>
            <w:tcW w:w="1627" w:type="dxa"/>
          </w:tcPr>
          <w:p w14:paraId="11EA6AF5" w14:textId="77777777" w:rsidR="00E21EDA" w:rsidRPr="00237267" w:rsidRDefault="00E21EDA" w:rsidP="00056DFA">
            <w:pPr>
              <w:spacing w:after="0" w:line="240" w:lineRule="auto"/>
              <w:jc w:val="center"/>
              <w:rPr>
                <w:rFonts w:ascii="Times New Roman" w:hAnsi="Times New Roman"/>
                <w:sz w:val="26"/>
                <w:szCs w:val="26"/>
                <w:lang w:val="vi-VN"/>
              </w:rPr>
            </w:pPr>
          </w:p>
        </w:tc>
      </w:tr>
      <w:tr w:rsidR="00E21EDA" w:rsidRPr="00237267" w14:paraId="10CDE609" w14:textId="77777777" w:rsidTr="00406EAF">
        <w:tc>
          <w:tcPr>
            <w:tcW w:w="1534" w:type="dxa"/>
          </w:tcPr>
          <w:p w14:paraId="084F05AC" w14:textId="77777777" w:rsidR="00E21EDA" w:rsidRPr="00237267" w:rsidRDefault="00E21EDA" w:rsidP="00056DFA">
            <w:pPr>
              <w:spacing w:after="0" w:line="240" w:lineRule="auto"/>
              <w:jc w:val="both"/>
              <w:rPr>
                <w:rFonts w:ascii="Times New Roman" w:hAnsi="Times New Roman"/>
                <w:sz w:val="26"/>
                <w:szCs w:val="26"/>
                <w:lang w:val="vi-VN"/>
              </w:rPr>
            </w:pPr>
            <w:r w:rsidRPr="00237267">
              <w:rPr>
                <w:rFonts w:ascii="Times New Roman" w:hAnsi="Times New Roman"/>
                <w:sz w:val="26"/>
                <w:szCs w:val="26"/>
                <w:lang w:val="vi-VN"/>
              </w:rPr>
              <w:t>2016-2017</w:t>
            </w:r>
          </w:p>
        </w:tc>
        <w:tc>
          <w:tcPr>
            <w:tcW w:w="1525" w:type="dxa"/>
          </w:tcPr>
          <w:p w14:paraId="5A994052" w14:textId="77777777" w:rsidR="00E21EDA" w:rsidRPr="00237267" w:rsidRDefault="00E21EDA" w:rsidP="00056DFA">
            <w:pPr>
              <w:spacing w:after="0" w:line="240" w:lineRule="auto"/>
              <w:jc w:val="center"/>
              <w:rPr>
                <w:rFonts w:ascii="Times New Roman" w:hAnsi="Times New Roman"/>
                <w:sz w:val="26"/>
                <w:szCs w:val="26"/>
                <w:lang w:val="vi-VN"/>
              </w:rPr>
            </w:pPr>
            <w:r w:rsidRPr="00237267">
              <w:rPr>
                <w:rFonts w:ascii="Times New Roman" w:hAnsi="Times New Roman"/>
                <w:sz w:val="26"/>
                <w:szCs w:val="26"/>
                <w:lang w:val="vi-VN"/>
              </w:rPr>
              <w:t>967</w:t>
            </w:r>
          </w:p>
        </w:tc>
        <w:tc>
          <w:tcPr>
            <w:tcW w:w="1372" w:type="dxa"/>
          </w:tcPr>
          <w:p w14:paraId="44456367" w14:textId="77777777" w:rsidR="00E21EDA" w:rsidRPr="00237267" w:rsidRDefault="00E21EDA" w:rsidP="00056DFA">
            <w:pPr>
              <w:spacing w:after="0" w:line="240" w:lineRule="auto"/>
              <w:jc w:val="center"/>
              <w:rPr>
                <w:rFonts w:ascii="Times New Roman" w:hAnsi="Times New Roman"/>
                <w:sz w:val="26"/>
                <w:szCs w:val="26"/>
                <w:lang w:val="vi-VN"/>
              </w:rPr>
            </w:pPr>
            <w:r w:rsidRPr="00237267">
              <w:rPr>
                <w:rFonts w:ascii="Times New Roman" w:hAnsi="Times New Roman"/>
                <w:sz w:val="26"/>
                <w:szCs w:val="26"/>
                <w:lang w:val="vi-VN"/>
              </w:rPr>
              <w:t>63</w:t>
            </w:r>
          </w:p>
        </w:tc>
        <w:tc>
          <w:tcPr>
            <w:tcW w:w="1570" w:type="dxa"/>
          </w:tcPr>
          <w:p w14:paraId="3503498D" w14:textId="77777777" w:rsidR="00E21EDA" w:rsidRPr="00237267" w:rsidRDefault="00E21EDA" w:rsidP="00056DFA">
            <w:pPr>
              <w:spacing w:after="0" w:line="240" w:lineRule="auto"/>
              <w:jc w:val="center"/>
              <w:rPr>
                <w:rFonts w:ascii="Times New Roman" w:hAnsi="Times New Roman"/>
                <w:sz w:val="26"/>
                <w:szCs w:val="26"/>
                <w:lang w:val="vi-VN"/>
              </w:rPr>
            </w:pPr>
            <w:r w:rsidRPr="00237267">
              <w:rPr>
                <w:rFonts w:ascii="Times New Roman" w:hAnsi="Times New Roman"/>
                <w:sz w:val="26"/>
                <w:szCs w:val="26"/>
                <w:lang w:val="vi-VN"/>
              </w:rPr>
              <w:t>36</w:t>
            </w:r>
          </w:p>
        </w:tc>
        <w:tc>
          <w:tcPr>
            <w:tcW w:w="1434" w:type="dxa"/>
          </w:tcPr>
          <w:p w14:paraId="5A29659C" w14:textId="77777777" w:rsidR="00E21EDA" w:rsidRPr="00237267" w:rsidRDefault="00E21EDA" w:rsidP="00056DFA">
            <w:pPr>
              <w:spacing w:after="0" w:line="240" w:lineRule="auto"/>
              <w:jc w:val="center"/>
              <w:rPr>
                <w:rFonts w:ascii="Times New Roman" w:hAnsi="Times New Roman"/>
                <w:sz w:val="26"/>
                <w:szCs w:val="26"/>
                <w:lang w:val="vi-VN"/>
              </w:rPr>
            </w:pPr>
            <w:r w:rsidRPr="00237267">
              <w:rPr>
                <w:rFonts w:ascii="Times New Roman" w:hAnsi="Times New Roman"/>
                <w:sz w:val="26"/>
                <w:szCs w:val="26"/>
                <w:lang w:val="vi-VN"/>
              </w:rPr>
              <w:t>62</w:t>
            </w:r>
          </w:p>
        </w:tc>
        <w:tc>
          <w:tcPr>
            <w:tcW w:w="1627" w:type="dxa"/>
          </w:tcPr>
          <w:p w14:paraId="012C0524" w14:textId="77777777" w:rsidR="00E21EDA" w:rsidRPr="00237267" w:rsidRDefault="00E21EDA" w:rsidP="00056DFA">
            <w:pPr>
              <w:spacing w:after="0" w:line="240" w:lineRule="auto"/>
              <w:jc w:val="center"/>
              <w:rPr>
                <w:rFonts w:ascii="Times New Roman" w:hAnsi="Times New Roman"/>
                <w:sz w:val="26"/>
                <w:szCs w:val="26"/>
                <w:lang w:val="vi-VN"/>
              </w:rPr>
            </w:pPr>
          </w:p>
        </w:tc>
      </w:tr>
      <w:tr w:rsidR="00E21EDA" w:rsidRPr="00237267" w14:paraId="69071B1F" w14:textId="77777777" w:rsidTr="00406EAF">
        <w:tc>
          <w:tcPr>
            <w:tcW w:w="1534" w:type="dxa"/>
            <w:tcBorders>
              <w:top w:val="single" w:sz="4" w:space="0" w:color="auto"/>
              <w:left w:val="single" w:sz="4" w:space="0" w:color="auto"/>
              <w:bottom w:val="single" w:sz="4" w:space="0" w:color="auto"/>
              <w:right w:val="single" w:sz="4" w:space="0" w:color="auto"/>
            </w:tcBorders>
          </w:tcPr>
          <w:p w14:paraId="45FEA456" w14:textId="77777777" w:rsidR="00E21EDA" w:rsidRPr="00237267" w:rsidRDefault="00E21EDA" w:rsidP="00056DFA">
            <w:pPr>
              <w:spacing w:after="0" w:line="240" w:lineRule="auto"/>
              <w:jc w:val="both"/>
              <w:rPr>
                <w:rFonts w:ascii="Times New Roman" w:hAnsi="Times New Roman"/>
                <w:sz w:val="26"/>
                <w:szCs w:val="26"/>
                <w:lang w:val="vi-VN"/>
              </w:rPr>
            </w:pPr>
            <w:r w:rsidRPr="00237267">
              <w:rPr>
                <w:rFonts w:ascii="Times New Roman" w:hAnsi="Times New Roman"/>
                <w:sz w:val="26"/>
                <w:szCs w:val="26"/>
                <w:lang w:val="vi-VN"/>
              </w:rPr>
              <w:t>2017-2018</w:t>
            </w:r>
          </w:p>
        </w:tc>
        <w:tc>
          <w:tcPr>
            <w:tcW w:w="1525" w:type="dxa"/>
            <w:tcBorders>
              <w:top w:val="single" w:sz="4" w:space="0" w:color="auto"/>
              <w:left w:val="single" w:sz="4" w:space="0" w:color="auto"/>
              <w:bottom w:val="single" w:sz="4" w:space="0" w:color="auto"/>
              <w:right w:val="single" w:sz="4" w:space="0" w:color="auto"/>
            </w:tcBorders>
          </w:tcPr>
          <w:p w14:paraId="54F35E01" w14:textId="77777777" w:rsidR="00E21EDA" w:rsidRPr="00237267" w:rsidRDefault="00E21EDA" w:rsidP="00056DFA">
            <w:pPr>
              <w:spacing w:after="0" w:line="240" w:lineRule="auto"/>
              <w:jc w:val="center"/>
              <w:rPr>
                <w:rFonts w:ascii="Times New Roman" w:hAnsi="Times New Roman"/>
                <w:sz w:val="26"/>
                <w:szCs w:val="26"/>
                <w:lang w:val="vi-VN"/>
              </w:rPr>
            </w:pPr>
            <w:r w:rsidRPr="00237267">
              <w:rPr>
                <w:rFonts w:ascii="Times New Roman" w:hAnsi="Times New Roman"/>
                <w:sz w:val="26"/>
                <w:szCs w:val="26"/>
                <w:lang w:val="vi-VN"/>
              </w:rPr>
              <w:t>1233</w:t>
            </w:r>
          </w:p>
        </w:tc>
        <w:tc>
          <w:tcPr>
            <w:tcW w:w="1372" w:type="dxa"/>
            <w:tcBorders>
              <w:top w:val="single" w:sz="4" w:space="0" w:color="auto"/>
              <w:left w:val="single" w:sz="4" w:space="0" w:color="auto"/>
              <w:bottom w:val="single" w:sz="4" w:space="0" w:color="auto"/>
              <w:right w:val="single" w:sz="4" w:space="0" w:color="auto"/>
            </w:tcBorders>
          </w:tcPr>
          <w:p w14:paraId="176A3DF5" w14:textId="77777777" w:rsidR="00E21EDA" w:rsidRPr="00237267" w:rsidRDefault="00E21EDA" w:rsidP="00056DFA">
            <w:pPr>
              <w:spacing w:after="0" w:line="240" w:lineRule="auto"/>
              <w:jc w:val="center"/>
              <w:rPr>
                <w:rFonts w:ascii="Times New Roman" w:hAnsi="Times New Roman"/>
                <w:sz w:val="26"/>
                <w:szCs w:val="26"/>
                <w:lang w:val="vi-VN"/>
              </w:rPr>
            </w:pPr>
            <w:r w:rsidRPr="00237267">
              <w:rPr>
                <w:rFonts w:ascii="Times New Roman" w:hAnsi="Times New Roman"/>
                <w:sz w:val="26"/>
                <w:szCs w:val="26"/>
                <w:lang w:val="vi-VN"/>
              </w:rPr>
              <w:t>24</w:t>
            </w:r>
          </w:p>
        </w:tc>
        <w:tc>
          <w:tcPr>
            <w:tcW w:w="1570" w:type="dxa"/>
            <w:tcBorders>
              <w:top w:val="single" w:sz="4" w:space="0" w:color="auto"/>
              <w:left w:val="single" w:sz="4" w:space="0" w:color="auto"/>
              <w:bottom w:val="single" w:sz="4" w:space="0" w:color="auto"/>
              <w:right w:val="single" w:sz="4" w:space="0" w:color="auto"/>
            </w:tcBorders>
          </w:tcPr>
          <w:p w14:paraId="61D7A190" w14:textId="77777777" w:rsidR="00E21EDA" w:rsidRPr="00237267" w:rsidRDefault="00E21EDA" w:rsidP="00056DFA">
            <w:pPr>
              <w:spacing w:after="0" w:line="240" w:lineRule="auto"/>
              <w:jc w:val="center"/>
              <w:rPr>
                <w:rFonts w:ascii="Times New Roman" w:hAnsi="Times New Roman"/>
                <w:sz w:val="26"/>
                <w:szCs w:val="26"/>
                <w:lang w:val="vi-VN"/>
              </w:rPr>
            </w:pPr>
            <w:r w:rsidRPr="00237267">
              <w:rPr>
                <w:rFonts w:ascii="Times New Roman" w:hAnsi="Times New Roman"/>
                <w:sz w:val="26"/>
                <w:szCs w:val="26"/>
                <w:lang w:val="vi-VN"/>
              </w:rPr>
              <w:t>284</w:t>
            </w:r>
          </w:p>
        </w:tc>
        <w:tc>
          <w:tcPr>
            <w:tcW w:w="1434" w:type="dxa"/>
            <w:tcBorders>
              <w:top w:val="single" w:sz="4" w:space="0" w:color="auto"/>
              <w:left w:val="single" w:sz="4" w:space="0" w:color="auto"/>
              <w:bottom w:val="single" w:sz="4" w:space="0" w:color="auto"/>
              <w:right w:val="single" w:sz="4" w:space="0" w:color="auto"/>
            </w:tcBorders>
          </w:tcPr>
          <w:p w14:paraId="285E0F0B" w14:textId="77777777" w:rsidR="00E21EDA" w:rsidRPr="00237267" w:rsidRDefault="00E21EDA" w:rsidP="00056DFA">
            <w:pPr>
              <w:spacing w:after="0" w:line="240" w:lineRule="auto"/>
              <w:jc w:val="center"/>
              <w:rPr>
                <w:rFonts w:ascii="Times New Roman" w:hAnsi="Times New Roman"/>
                <w:sz w:val="26"/>
                <w:szCs w:val="26"/>
                <w:lang w:val="vi-VN"/>
              </w:rPr>
            </w:pPr>
            <w:r w:rsidRPr="00237267">
              <w:rPr>
                <w:rFonts w:ascii="Times New Roman" w:hAnsi="Times New Roman"/>
                <w:sz w:val="26"/>
                <w:szCs w:val="26"/>
                <w:lang w:val="vi-VN"/>
              </w:rPr>
              <w:t>149</w:t>
            </w:r>
          </w:p>
        </w:tc>
        <w:tc>
          <w:tcPr>
            <w:tcW w:w="1627" w:type="dxa"/>
            <w:tcBorders>
              <w:top w:val="single" w:sz="4" w:space="0" w:color="auto"/>
              <w:left w:val="single" w:sz="4" w:space="0" w:color="auto"/>
              <w:bottom w:val="single" w:sz="4" w:space="0" w:color="auto"/>
              <w:right w:val="single" w:sz="4" w:space="0" w:color="auto"/>
            </w:tcBorders>
          </w:tcPr>
          <w:p w14:paraId="3B73EAE5" w14:textId="77777777" w:rsidR="00E21EDA" w:rsidRPr="00237267" w:rsidRDefault="00E21EDA" w:rsidP="00056DFA">
            <w:pPr>
              <w:spacing w:after="0" w:line="240" w:lineRule="auto"/>
              <w:jc w:val="center"/>
              <w:rPr>
                <w:rFonts w:ascii="Times New Roman" w:hAnsi="Times New Roman"/>
                <w:sz w:val="26"/>
                <w:szCs w:val="26"/>
                <w:lang w:val="vi-VN"/>
              </w:rPr>
            </w:pPr>
          </w:p>
        </w:tc>
      </w:tr>
      <w:tr w:rsidR="00E21EDA" w:rsidRPr="00237267" w14:paraId="66CCC64F" w14:textId="77777777" w:rsidTr="00406EAF">
        <w:tc>
          <w:tcPr>
            <w:tcW w:w="1534" w:type="dxa"/>
            <w:tcBorders>
              <w:top w:val="single" w:sz="4" w:space="0" w:color="auto"/>
              <w:left w:val="single" w:sz="4" w:space="0" w:color="auto"/>
              <w:bottom w:val="single" w:sz="4" w:space="0" w:color="auto"/>
              <w:right w:val="single" w:sz="4" w:space="0" w:color="auto"/>
            </w:tcBorders>
          </w:tcPr>
          <w:p w14:paraId="50A85C7C" w14:textId="77777777" w:rsidR="00E21EDA" w:rsidRPr="00F22459" w:rsidRDefault="00E21EDA" w:rsidP="00056DFA">
            <w:pPr>
              <w:spacing w:after="0" w:line="240" w:lineRule="auto"/>
              <w:jc w:val="both"/>
              <w:rPr>
                <w:rFonts w:ascii="Times New Roman" w:hAnsi="Times New Roman"/>
                <w:sz w:val="26"/>
                <w:szCs w:val="26"/>
                <w:lang w:val="vi-VN"/>
              </w:rPr>
            </w:pPr>
            <w:r w:rsidRPr="00F22459">
              <w:rPr>
                <w:rFonts w:ascii="Times New Roman" w:hAnsi="Times New Roman"/>
                <w:sz w:val="26"/>
                <w:szCs w:val="26"/>
                <w:lang w:val="vi-VN"/>
              </w:rPr>
              <w:t>2018-2019</w:t>
            </w:r>
          </w:p>
        </w:tc>
        <w:tc>
          <w:tcPr>
            <w:tcW w:w="1525" w:type="dxa"/>
            <w:tcBorders>
              <w:top w:val="single" w:sz="4" w:space="0" w:color="auto"/>
              <w:left w:val="single" w:sz="4" w:space="0" w:color="auto"/>
              <w:bottom w:val="single" w:sz="4" w:space="0" w:color="auto"/>
              <w:right w:val="single" w:sz="4" w:space="0" w:color="auto"/>
            </w:tcBorders>
          </w:tcPr>
          <w:p w14:paraId="65F0F449" w14:textId="77777777" w:rsidR="00E21EDA" w:rsidRPr="00F22459" w:rsidRDefault="00E21EDA" w:rsidP="00056DFA">
            <w:pPr>
              <w:spacing w:after="0" w:line="240" w:lineRule="auto"/>
              <w:jc w:val="center"/>
              <w:rPr>
                <w:rFonts w:ascii="Times New Roman" w:hAnsi="Times New Roman"/>
                <w:sz w:val="26"/>
                <w:szCs w:val="26"/>
                <w:lang w:val="vi-VN"/>
              </w:rPr>
            </w:pPr>
            <w:r w:rsidRPr="00F22459">
              <w:rPr>
                <w:rFonts w:ascii="Times New Roman" w:hAnsi="Times New Roman"/>
                <w:sz w:val="26"/>
                <w:szCs w:val="26"/>
                <w:lang w:val="vi-VN"/>
              </w:rPr>
              <w:t>1174</w:t>
            </w:r>
          </w:p>
        </w:tc>
        <w:tc>
          <w:tcPr>
            <w:tcW w:w="1372" w:type="dxa"/>
            <w:tcBorders>
              <w:top w:val="single" w:sz="4" w:space="0" w:color="auto"/>
              <w:left w:val="single" w:sz="4" w:space="0" w:color="auto"/>
              <w:bottom w:val="single" w:sz="4" w:space="0" w:color="auto"/>
              <w:right w:val="single" w:sz="4" w:space="0" w:color="auto"/>
            </w:tcBorders>
          </w:tcPr>
          <w:p w14:paraId="67D87C4B" w14:textId="77777777" w:rsidR="00E21EDA" w:rsidRPr="00F22459" w:rsidRDefault="00E21EDA" w:rsidP="00056DFA">
            <w:pPr>
              <w:spacing w:after="0" w:line="240" w:lineRule="auto"/>
              <w:jc w:val="center"/>
              <w:rPr>
                <w:rFonts w:ascii="Times New Roman" w:hAnsi="Times New Roman"/>
                <w:sz w:val="26"/>
                <w:szCs w:val="26"/>
                <w:lang w:val="vi-VN"/>
              </w:rPr>
            </w:pPr>
            <w:r w:rsidRPr="00F22459">
              <w:rPr>
                <w:rFonts w:ascii="Times New Roman" w:hAnsi="Times New Roman"/>
                <w:sz w:val="26"/>
                <w:szCs w:val="26"/>
                <w:lang w:val="vi-VN"/>
              </w:rPr>
              <w:t>26</w:t>
            </w:r>
          </w:p>
        </w:tc>
        <w:tc>
          <w:tcPr>
            <w:tcW w:w="1570" w:type="dxa"/>
            <w:tcBorders>
              <w:top w:val="single" w:sz="4" w:space="0" w:color="auto"/>
              <w:left w:val="single" w:sz="4" w:space="0" w:color="auto"/>
              <w:bottom w:val="single" w:sz="4" w:space="0" w:color="auto"/>
              <w:right w:val="single" w:sz="4" w:space="0" w:color="auto"/>
            </w:tcBorders>
          </w:tcPr>
          <w:p w14:paraId="77253909" w14:textId="77777777" w:rsidR="00E21EDA" w:rsidRPr="00F22459" w:rsidRDefault="00E21EDA" w:rsidP="00056DFA">
            <w:pPr>
              <w:spacing w:after="0" w:line="240" w:lineRule="auto"/>
              <w:jc w:val="center"/>
              <w:rPr>
                <w:rFonts w:ascii="Times New Roman" w:hAnsi="Times New Roman"/>
                <w:sz w:val="26"/>
                <w:szCs w:val="26"/>
                <w:lang w:val="vi-VN"/>
              </w:rPr>
            </w:pPr>
            <w:r w:rsidRPr="00F22459">
              <w:rPr>
                <w:rFonts w:ascii="Times New Roman" w:hAnsi="Times New Roman"/>
                <w:sz w:val="26"/>
                <w:szCs w:val="26"/>
                <w:lang w:val="vi-VN"/>
              </w:rPr>
              <w:t>231</w:t>
            </w:r>
          </w:p>
        </w:tc>
        <w:tc>
          <w:tcPr>
            <w:tcW w:w="1434" w:type="dxa"/>
            <w:tcBorders>
              <w:top w:val="single" w:sz="4" w:space="0" w:color="auto"/>
              <w:left w:val="single" w:sz="4" w:space="0" w:color="auto"/>
              <w:bottom w:val="single" w:sz="4" w:space="0" w:color="auto"/>
              <w:right w:val="single" w:sz="4" w:space="0" w:color="auto"/>
            </w:tcBorders>
          </w:tcPr>
          <w:p w14:paraId="6A0A0EC5" w14:textId="77777777" w:rsidR="00E21EDA" w:rsidRPr="00F22459" w:rsidRDefault="00E21EDA" w:rsidP="00056DFA">
            <w:pPr>
              <w:spacing w:after="0" w:line="240" w:lineRule="auto"/>
              <w:jc w:val="center"/>
              <w:rPr>
                <w:rFonts w:ascii="Times New Roman" w:hAnsi="Times New Roman"/>
                <w:sz w:val="26"/>
                <w:szCs w:val="26"/>
                <w:lang w:val="vi-VN"/>
              </w:rPr>
            </w:pPr>
            <w:r w:rsidRPr="00F22459">
              <w:rPr>
                <w:rFonts w:ascii="Times New Roman" w:hAnsi="Times New Roman"/>
                <w:sz w:val="26"/>
                <w:szCs w:val="26"/>
                <w:lang w:val="vi-VN"/>
              </w:rPr>
              <w:t>102</w:t>
            </w:r>
          </w:p>
        </w:tc>
        <w:tc>
          <w:tcPr>
            <w:tcW w:w="1627" w:type="dxa"/>
            <w:tcBorders>
              <w:top w:val="single" w:sz="4" w:space="0" w:color="auto"/>
              <w:left w:val="single" w:sz="4" w:space="0" w:color="auto"/>
              <w:bottom w:val="single" w:sz="4" w:space="0" w:color="auto"/>
              <w:right w:val="single" w:sz="4" w:space="0" w:color="auto"/>
            </w:tcBorders>
          </w:tcPr>
          <w:p w14:paraId="1EE58930" w14:textId="77777777" w:rsidR="00E21EDA" w:rsidRPr="00F22459" w:rsidRDefault="00E21EDA" w:rsidP="00056DFA">
            <w:pPr>
              <w:spacing w:after="0" w:line="240" w:lineRule="auto"/>
              <w:jc w:val="center"/>
              <w:rPr>
                <w:rFonts w:ascii="Times New Roman" w:hAnsi="Times New Roman"/>
                <w:sz w:val="26"/>
                <w:szCs w:val="26"/>
                <w:lang w:val="vi-VN"/>
              </w:rPr>
            </w:pPr>
          </w:p>
        </w:tc>
      </w:tr>
      <w:tr w:rsidR="00E21EDA" w:rsidRPr="00237267" w14:paraId="005E5576" w14:textId="77777777" w:rsidTr="00406EAF">
        <w:tc>
          <w:tcPr>
            <w:tcW w:w="1534" w:type="dxa"/>
            <w:tcBorders>
              <w:top w:val="single" w:sz="4" w:space="0" w:color="auto"/>
              <w:left w:val="single" w:sz="4" w:space="0" w:color="auto"/>
              <w:bottom w:val="single" w:sz="4" w:space="0" w:color="auto"/>
              <w:right w:val="single" w:sz="4" w:space="0" w:color="auto"/>
            </w:tcBorders>
          </w:tcPr>
          <w:p w14:paraId="58E0B6AA" w14:textId="77777777" w:rsidR="00E21EDA" w:rsidRPr="00F22459" w:rsidRDefault="00E21EDA" w:rsidP="00056DFA">
            <w:pPr>
              <w:spacing w:after="0" w:line="240" w:lineRule="auto"/>
              <w:jc w:val="both"/>
              <w:rPr>
                <w:rFonts w:ascii="Times New Roman" w:hAnsi="Times New Roman"/>
                <w:sz w:val="26"/>
                <w:szCs w:val="26"/>
                <w:lang w:val="vi-VN"/>
              </w:rPr>
            </w:pPr>
            <w:r w:rsidRPr="00F22459">
              <w:rPr>
                <w:rFonts w:ascii="Times New Roman" w:hAnsi="Times New Roman"/>
                <w:sz w:val="26"/>
                <w:szCs w:val="26"/>
                <w:lang w:val="vi-VN"/>
              </w:rPr>
              <w:t>2019-2020</w:t>
            </w:r>
          </w:p>
        </w:tc>
        <w:tc>
          <w:tcPr>
            <w:tcW w:w="1525" w:type="dxa"/>
            <w:tcBorders>
              <w:top w:val="single" w:sz="4" w:space="0" w:color="auto"/>
              <w:left w:val="single" w:sz="4" w:space="0" w:color="auto"/>
              <w:bottom w:val="single" w:sz="4" w:space="0" w:color="auto"/>
              <w:right w:val="single" w:sz="4" w:space="0" w:color="auto"/>
            </w:tcBorders>
          </w:tcPr>
          <w:p w14:paraId="3FCC7C29" w14:textId="77777777" w:rsidR="00E21EDA" w:rsidRPr="00F22459" w:rsidRDefault="00E21EDA" w:rsidP="00056DFA">
            <w:pPr>
              <w:spacing w:after="0" w:line="240" w:lineRule="auto"/>
              <w:jc w:val="center"/>
              <w:rPr>
                <w:rFonts w:ascii="Times New Roman" w:hAnsi="Times New Roman"/>
                <w:sz w:val="26"/>
                <w:szCs w:val="26"/>
                <w:lang w:val="vi-VN"/>
              </w:rPr>
            </w:pPr>
            <w:r w:rsidRPr="00F22459">
              <w:rPr>
                <w:rFonts w:ascii="Times New Roman" w:hAnsi="Times New Roman"/>
                <w:sz w:val="26"/>
                <w:szCs w:val="26"/>
                <w:lang w:val="vi-VN"/>
              </w:rPr>
              <w:t>1367</w:t>
            </w:r>
          </w:p>
        </w:tc>
        <w:tc>
          <w:tcPr>
            <w:tcW w:w="1372" w:type="dxa"/>
            <w:tcBorders>
              <w:top w:val="single" w:sz="4" w:space="0" w:color="auto"/>
              <w:left w:val="single" w:sz="4" w:space="0" w:color="auto"/>
              <w:bottom w:val="single" w:sz="4" w:space="0" w:color="auto"/>
              <w:right w:val="single" w:sz="4" w:space="0" w:color="auto"/>
            </w:tcBorders>
          </w:tcPr>
          <w:p w14:paraId="22C41A05" w14:textId="77777777" w:rsidR="00E21EDA" w:rsidRPr="00F22459" w:rsidRDefault="00E21EDA" w:rsidP="00056DFA">
            <w:pPr>
              <w:spacing w:after="0" w:line="240" w:lineRule="auto"/>
              <w:jc w:val="center"/>
              <w:rPr>
                <w:rFonts w:ascii="Times New Roman" w:hAnsi="Times New Roman"/>
                <w:sz w:val="26"/>
                <w:szCs w:val="26"/>
                <w:lang w:val="vi-VN"/>
              </w:rPr>
            </w:pPr>
            <w:r w:rsidRPr="00F22459">
              <w:rPr>
                <w:rFonts w:ascii="Times New Roman" w:hAnsi="Times New Roman"/>
                <w:sz w:val="26"/>
                <w:szCs w:val="26"/>
                <w:lang w:val="vi-VN"/>
              </w:rPr>
              <w:t>11</w:t>
            </w:r>
          </w:p>
        </w:tc>
        <w:tc>
          <w:tcPr>
            <w:tcW w:w="1570" w:type="dxa"/>
            <w:tcBorders>
              <w:top w:val="single" w:sz="4" w:space="0" w:color="auto"/>
              <w:left w:val="single" w:sz="4" w:space="0" w:color="auto"/>
              <w:bottom w:val="single" w:sz="4" w:space="0" w:color="auto"/>
              <w:right w:val="single" w:sz="4" w:space="0" w:color="auto"/>
            </w:tcBorders>
          </w:tcPr>
          <w:p w14:paraId="58270596" w14:textId="77777777" w:rsidR="00E21EDA" w:rsidRPr="00F22459" w:rsidRDefault="00E21EDA" w:rsidP="00056DFA">
            <w:pPr>
              <w:spacing w:after="0" w:line="240" w:lineRule="auto"/>
              <w:jc w:val="center"/>
              <w:rPr>
                <w:rFonts w:ascii="Times New Roman" w:hAnsi="Times New Roman"/>
                <w:sz w:val="26"/>
                <w:szCs w:val="26"/>
                <w:lang w:val="vi-VN"/>
              </w:rPr>
            </w:pPr>
            <w:r w:rsidRPr="00F22459">
              <w:rPr>
                <w:rFonts w:ascii="Times New Roman" w:hAnsi="Times New Roman"/>
                <w:sz w:val="26"/>
                <w:szCs w:val="26"/>
                <w:lang w:val="vi-VN"/>
              </w:rPr>
              <w:t>151</w:t>
            </w:r>
          </w:p>
        </w:tc>
        <w:tc>
          <w:tcPr>
            <w:tcW w:w="1434" w:type="dxa"/>
            <w:tcBorders>
              <w:top w:val="single" w:sz="4" w:space="0" w:color="auto"/>
              <w:left w:val="single" w:sz="4" w:space="0" w:color="auto"/>
              <w:bottom w:val="single" w:sz="4" w:space="0" w:color="auto"/>
              <w:right w:val="single" w:sz="4" w:space="0" w:color="auto"/>
            </w:tcBorders>
          </w:tcPr>
          <w:p w14:paraId="6C0E282D" w14:textId="77777777" w:rsidR="00E21EDA" w:rsidRPr="00F22459" w:rsidRDefault="00E21EDA" w:rsidP="00056DFA">
            <w:pPr>
              <w:spacing w:after="0" w:line="240" w:lineRule="auto"/>
              <w:jc w:val="center"/>
              <w:rPr>
                <w:rFonts w:ascii="Times New Roman" w:hAnsi="Times New Roman"/>
                <w:sz w:val="26"/>
                <w:szCs w:val="26"/>
                <w:lang w:val="vi-VN"/>
              </w:rPr>
            </w:pPr>
            <w:r w:rsidRPr="00F22459">
              <w:rPr>
                <w:rFonts w:ascii="Times New Roman" w:hAnsi="Times New Roman"/>
                <w:sz w:val="26"/>
                <w:szCs w:val="26"/>
                <w:lang w:val="vi-VN"/>
              </w:rPr>
              <w:t>169</w:t>
            </w:r>
          </w:p>
        </w:tc>
        <w:tc>
          <w:tcPr>
            <w:tcW w:w="1627" w:type="dxa"/>
            <w:tcBorders>
              <w:top w:val="single" w:sz="4" w:space="0" w:color="auto"/>
              <w:left w:val="single" w:sz="4" w:space="0" w:color="auto"/>
              <w:bottom w:val="single" w:sz="4" w:space="0" w:color="auto"/>
              <w:right w:val="single" w:sz="4" w:space="0" w:color="auto"/>
            </w:tcBorders>
          </w:tcPr>
          <w:p w14:paraId="76283AA2" w14:textId="77777777" w:rsidR="00E21EDA" w:rsidRPr="00F22459" w:rsidRDefault="00E21EDA" w:rsidP="00056DFA">
            <w:pPr>
              <w:spacing w:after="0" w:line="240" w:lineRule="auto"/>
              <w:jc w:val="center"/>
              <w:rPr>
                <w:rFonts w:ascii="Times New Roman" w:hAnsi="Times New Roman"/>
                <w:sz w:val="26"/>
                <w:szCs w:val="26"/>
                <w:lang w:val="vi-VN"/>
              </w:rPr>
            </w:pPr>
          </w:p>
        </w:tc>
      </w:tr>
      <w:tr w:rsidR="00E21EDA" w:rsidRPr="00237267" w14:paraId="24EEA840" w14:textId="77777777" w:rsidTr="00406EAF">
        <w:tc>
          <w:tcPr>
            <w:tcW w:w="1534" w:type="dxa"/>
            <w:tcBorders>
              <w:top w:val="single" w:sz="4" w:space="0" w:color="auto"/>
              <w:left w:val="single" w:sz="4" w:space="0" w:color="auto"/>
              <w:bottom w:val="single" w:sz="4" w:space="0" w:color="auto"/>
              <w:right w:val="single" w:sz="4" w:space="0" w:color="auto"/>
            </w:tcBorders>
          </w:tcPr>
          <w:p w14:paraId="3E01460A" w14:textId="77777777" w:rsidR="00E21EDA" w:rsidRPr="00F22459" w:rsidRDefault="00E21EDA" w:rsidP="00056DFA">
            <w:pPr>
              <w:spacing w:after="0" w:line="240" w:lineRule="auto"/>
              <w:jc w:val="both"/>
              <w:rPr>
                <w:rFonts w:ascii="Times New Roman" w:hAnsi="Times New Roman"/>
                <w:sz w:val="26"/>
                <w:szCs w:val="26"/>
                <w:lang w:val="vi-VN"/>
              </w:rPr>
            </w:pPr>
            <w:r w:rsidRPr="00F22459">
              <w:rPr>
                <w:rFonts w:ascii="Times New Roman" w:hAnsi="Times New Roman"/>
                <w:sz w:val="26"/>
                <w:szCs w:val="26"/>
                <w:lang w:val="vi-VN"/>
              </w:rPr>
              <w:t>2020-2021</w:t>
            </w:r>
          </w:p>
        </w:tc>
        <w:tc>
          <w:tcPr>
            <w:tcW w:w="1525" w:type="dxa"/>
            <w:tcBorders>
              <w:top w:val="single" w:sz="4" w:space="0" w:color="auto"/>
              <w:left w:val="single" w:sz="4" w:space="0" w:color="auto"/>
              <w:bottom w:val="single" w:sz="4" w:space="0" w:color="auto"/>
              <w:right w:val="single" w:sz="4" w:space="0" w:color="auto"/>
            </w:tcBorders>
          </w:tcPr>
          <w:p w14:paraId="51E8D3FC" w14:textId="77777777" w:rsidR="00E21EDA" w:rsidRPr="00F22459" w:rsidRDefault="00E21EDA" w:rsidP="00056DFA">
            <w:pPr>
              <w:spacing w:after="0" w:line="240" w:lineRule="auto"/>
              <w:jc w:val="center"/>
              <w:rPr>
                <w:rFonts w:ascii="Times New Roman" w:hAnsi="Times New Roman"/>
                <w:sz w:val="26"/>
                <w:szCs w:val="26"/>
                <w:lang w:val="vi-VN"/>
              </w:rPr>
            </w:pPr>
            <w:r w:rsidRPr="00F22459">
              <w:rPr>
                <w:rFonts w:ascii="Times New Roman" w:hAnsi="Times New Roman"/>
                <w:sz w:val="26"/>
                <w:szCs w:val="26"/>
                <w:lang w:val="vi-VN"/>
              </w:rPr>
              <w:t>1603</w:t>
            </w:r>
          </w:p>
        </w:tc>
        <w:tc>
          <w:tcPr>
            <w:tcW w:w="1372" w:type="dxa"/>
            <w:tcBorders>
              <w:top w:val="single" w:sz="4" w:space="0" w:color="auto"/>
              <w:left w:val="single" w:sz="4" w:space="0" w:color="auto"/>
              <w:bottom w:val="single" w:sz="4" w:space="0" w:color="auto"/>
              <w:right w:val="single" w:sz="4" w:space="0" w:color="auto"/>
            </w:tcBorders>
          </w:tcPr>
          <w:p w14:paraId="6C19576A" w14:textId="77777777" w:rsidR="00E21EDA" w:rsidRPr="00F22459" w:rsidRDefault="00E21EDA" w:rsidP="00056DFA">
            <w:pPr>
              <w:spacing w:after="0" w:line="240" w:lineRule="auto"/>
              <w:jc w:val="center"/>
              <w:rPr>
                <w:rFonts w:ascii="Times New Roman" w:hAnsi="Times New Roman"/>
                <w:sz w:val="26"/>
                <w:szCs w:val="26"/>
                <w:lang w:val="vi-VN"/>
              </w:rPr>
            </w:pPr>
            <w:r w:rsidRPr="00F22459">
              <w:rPr>
                <w:rFonts w:ascii="Times New Roman" w:hAnsi="Times New Roman"/>
                <w:sz w:val="26"/>
                <w:szCs w:val="26"/>
                <w:lang w:val="vi-VN"/>
              </w:rPr>
              <w:t>0</w:t>
            </w:r>
          </w:p>
        </w:tc>
        <w:tc>
          <w:tcPr>
            <w:tcW w:w="1570" w:type="dxa"/>
            <w:tcBorders>
              <w:top w:val="single" w:sz="4" w:space="0" w:color="auto"/>
              <w:left w:val="single" w:sz="4" w:space="0" w:color="auto"/>
              <w:bottom w:val="single" w:sz="4" w:space="0" w:color="auto"/>
              <w:right w:val="single" w:sz="4" w:space="0" w:color="auto"/>
            </w:tcBorders>
          </w:tcPr>
          <w:p w14:paraId="233B7ACA" w14:textId="77777777" w:rsidR="00E21EDA" w:rsidRPr="00F22459" w:rsidRDefault="00E21EDA" w:rsidP="00056DFA">
            <w:pPr>
              <w:spacing w:after="0" w:line="240" w:lineRule="auto"/>
              <w:jc w:val="center"/>
              <w:rPr>
                <w:rFonts w:ascii="Times New Roman" w:hAnsi="Times New Roman"/>
                <w:sz w:val="26"/>
                <w:szCs w:val="26"/>
                <w:lang w:val="vi-VN"/>
              </w:rPr>
            </w:pPr>
            <w:r w:rsidRPr="00F22459">
              <w:rPr>
                <w:rFonts w:ascii="Times New Roman" w:hAnsi="Times New Roman"/>
                <w:sz w:val="26"/>
                <w:szCs w:val="26"/>
                <w:lang w:val="vi-VN"/>
              </w:rPr>
              <w:t>431</w:t>
            </w:r>
          </w:p>
        </w:tc>
        <w:tc>
          <w:tcPr>
            <w:tcW w:w="1434" w:type="dxa"/>
            <w:tcBorders>
              <w:top w:val="single" w:sz="4" w:space="0" w:color="auto"/>
              <w:left w:val="single" w:sz="4" w:space="0" w:color="auto"/>
              <w:bottom w:val="single" w:sz="4" w:space="0" w:color="auto"/>
              <w:right w:val="single" w:sz="4" w:space="0" w:color="auto"/>
            </w:tcBorders>
          </w:tcPr>
          <w:p w14:paraId="3BE265D5" w14:textId="77777777" w:rsidR="00E21EDA" w:rsidRPr="00F22459" w:rsidRDefault="00E21EDA" w:rsidP="00056DFA">
            <w:pPr>
              <w:spacing w:after="0" w:line="240" w:lineRule="auto"/>
              <w:jc w:val="center"/>
              <w:rPr>
                <w:rFonts w:ascii="Times New Roman" w:hAnsi="Times New Roman"/>
                <w:sz w:val="26"/>
                <w:szCs w:val="26"/>
                <w:lang w:val="vi-VN"/>
              </w:rPr>
            </w:pPr>
            <w:r w:rsidRPr="00F22459">
              <w:rPr>
                <w:rFonts w:ascii="Times New Roman" w:hAnsi="Times New Roman"/>
                <w:sz w:val="26"/>
                <w:szCs w:val="26"/>
                <w:lang w:val="vi-VN"/>
              </w:rPr>
              <w:t>82</w:t>
            </w:r>
          </w:p>
        </w:tc>
        <w:tc>
          <w:tcPr>
            <w:tcW w:w="1627" w:type="dxa"/>
            <w:tcBorders>
              <w:top w:val="single" w:sz="4" w:space="0" w:color="auto"/>
              <w:left w:val="single" w:sz="4" w:space="0" w:color="auto"/>
              <w:bottom w:val="single" w:sz="4" w:space="0" w:color="auto"/>
              <w:right w:val="single" w:sz="4" w:space="0" w:color="auto"/>
            </w:tcBorders>
          </w:tcPr>
          <w:p w14:paraId="77697D09" w14:textId="77777777" w:rsidR="00E21EDA" w:rsidRPr="00F22459" w:rsidRDefault="00E21EDA" w:rsidP="00056DFA">
            <w:pPr>
              <w:spacing w:after="0" w:line="240" w:lineRule="auto"/>
              <w:jc w:val="center"/>
              <w:rPr>
                <w:rFonts w:ascii="Times New Roman" w:hAnsi="Times New Roman"/>
                <w:sz w:val="26"/>
                <w:szCs w:val="26"/>
                <w:lang w:val="vi-VN"/>
              </w:rPr>
            </w:pPr>
          </w:p>
        </w:tc>
      </w:tr>
      <w:tr w:rsidR="00E21EDA" w:rsidRPr="00237267" w14:paraId="653CA12E" w14:textId="77777777" w:rsidTr="00406EAF">
        <w:tc>
          <w:tcPr>
            <w:tcW w:w="1534" w:type="dxa"/>
            <w:tcBorders>
              <w:top w:val="single" w:sz="4" w:space="0" w:color="auto"/>
              <w:left w:val="single" w:sz="4" w:space="0" w:color="auto"/>
              <w:bottom w:val="single" w:sz="4" w:space="0" w:color="auto"/>
              <w:right w:val="single" w:sz="4" w:space="0" w:color="auto"/>
            </w:tcBorders>
          </w:tcPr>
          <w:p w14:paraId="72B95AF7" w14:textId="77777777" w:rsidR="00E21EDA" w:rsidRPr="00F22459" w:rsidRDefault="00E21EDA" w:rsidP="00056DFA">
            <w:pPr>
              <w:spacing w:after="0" w:line="240" w:lineRule="auto"/>
              <w:jc w:val="both"/>
              <w:rPr>
                <w:rFonts w:ascii="Times New Roman" w:hAnsi="Times New Roman"/>
                <w:sz w:val="26"/>
                <w:szCs w:val="26"/>
              </w:rPr>
            </w:pPr>
            <w:r w:rsidRPr="00F22459">
              <w:rPr>
                <w:rFonts w:ascii="Times New Roman" w:hAnsi="Times New Roman"/>
                <w:sz w:val="26"/>
                <w:szCs w:val="26"/>
              </w:rPr>
              <w:t>2021-2022</w:t>
            </w:r>
          </w:p>
        </w:tc>
        <w:tc>
          <w:tcPr>
            <w:tcW w:w="1525" w:type="dxa"/>
            <w:tcBorders>
              <w:top w:val="single" w:sz="4" w:space="0" w:color="auto"/>
              <w:left w:val="single" w:sz="4" w:space="0" w:color="auto"/>
              <w:bottom w:val="single" w:sz="4" w:space="0" w:color="auto"/>
              <w:right w:val="single" w:sz="4" w:space="0" w:color="auto"/>
            </w:tcBorders>
          </w:tcPr>
          <w:p w14:paraId="4BE3AD04" w14:textId="77777777" w:rsidR="00E21EDA" w:rsidRPr="00F22459" w:rsidRDefault="00E21EDA" w:rsidP="00056DFA">
            <w:pPr>
              <w:spacing w:after="0" w:line="240" w:lineRule="auto"/>
              <w:jc w:val="center"/>
              <w:rPr>
                <w:rFonts w:ascii="Times New Roman" w:hAnsi="Times New Roman"/>
                <w:sz w:val="26"/>
                <w:szCs w:val="26"/>
              </w:rPr>
            </w:pPr>
            <w:r w:rsidRPr="00F22459">
              <w:rPr>
                <w:rFonts w:ascii="Times New Roman" w:hAnsi="Times New Roman"/>
                <w:sz w:val="26"/>
                <w:szCs w:val="26"/>
              </w:rPr>
              <w:t>2169</w:t>
            </w:r>
          </w:p>
        </w:tc>
        <w:tc>
          <w:tcPr>
            <w:tcW w:w="1372" w:type="dxa"/>
            <w:tcBorders>
              <w:top w:val="single" w:sz="4" w:space="0" w:color="auto"/>
              <w:left w:val="single" w:sz="4" w:space="0" w:color="auto"/>
              <w:bottom w:val="single" w:sz="4" w:space="0" w:color="auto"/>
              <w:right w:val="single" w:sz="4" w:space="0" w:color="auto"/>
            </w:tcBorders>
          </w:tcPr>
          <w:p w14:paraId="787152E2" w14:textId="77777777" w:rsidR="00E21EDA" w:rsidRPr="00F22459" w:rsidRDefault="00E21EDA" w:rsidP="00056DFA">
            <w:pPr>
              <w:spacing w:after="0" w:line="240" w:lineRule="auto"/>
              <w:jc w:val="center"/>
              <w:rPr>
                <w:rFonts w:ascii="Times New Roman" w:hAnsi="Times New Roman"/>
                <w:sz w:val="26"/>
                <w:szCs w:val="26"/>
              </w:rPr>
            </w:pPr>
            <w:r w:rsidRPr="00F22459">
              <w:rPr>
                <w:rFonts w:ascii="Times New Roman" w:hAnsi="Times New Roman"/>
                <w:sz w:val="26"/>
                <w:szCs w:val="26"/>
              </w:rPr>
              <w:t>0</w:t>
            </w:r>
          </w:p>
        </w:tc>
        <w:tc>
          <w:tcPr>
            <w:tcW w:w="1570" w:type="dxa"/>
            <w:tcBorders>
              <w:top w:val="single" w:sz="4" w:space="0" w:color="auto"/>
              <w:left w:val="single" w:sz="4" w:space="0" w:color="auto"/>
              <w:bottom w:val="single" w:sz="4" w:space="0" w:color="auto"/>
              <w:right w:val="single" w:sz="4" w:space="0" w:color="auto"/>
            </w:tcBorders>
          </w:tcPr>
          <w:p w14:paraId="2E859F8A" w14:textId="77777777" w:rsidR="00E21EDA" w:rsidRPr="00F22459" w:rsidRDefault="00E21EDA" w:rsidP="00056DFA">
            <w:pPr>
              <w:spacing w:after="0" w:line="240" w:lineRule="auto"/>
              <w:jc w:val="center"/>
              <w:rPr>
                <w:rFonts w:ascii="Times New Roman" w:hAnsi="Times New Roman"/>
                <w:sz w:val="26"/>
                <w:szCs w:val="26"/>
              </w:rPr>
            </w:pPr>
            <w:r w:rsidRPr="00F22459">
              <w:rPr>
                <w:rFonts w:ascii="Times New Roman" w:hAnsi="Times New Roman"/>
                <w:sz w:val="26"/>
                <w:szCs w:val="26"/>
              </w:rPr>
              <w:t>431</w:t>
            </w:r>
          </w:p>
        </w:tc>
        <w:tc>
          <w:tcPr>
            <w:tcW w:w="1434" w:type="dxa"/>
            <w:tcBorders>
              <w:top w:val="single" w:sz="4" w:space="0" w:color="auto"/>
              <w:left w:val="single" w:sz="4" w:space="0" w:color="auto"/>
              <w:bottom w:val="single" w:sz="4" w:space="0" w:color="auto"/>
              <w:right w:val="single" w:sz="4" w:space="0" w:color="auto"/>
            </w:tcBorders>
          </w:tcPr>
          <w:p w14:paraId="5746394A" w14:textId="77777777" w:rsidR="00E21EDA" w:rsidRPr="00F22459" w:rsidRDefault="00E21EDA" w:rsidP="00056DFA">
            <w:pPr>
              <w:spacing w:after="0" w:line="240" w:lineRule="auto"/>
              <w:jc w:val="center"/>
              <w:rPr>
                <w:rFonts w:ascii="Times New Roman" w:hAnsi="Times New Roman"/>
                <w:sz w:val="26"/>
                <w:szCs w:val="26"/>
              </w:rPr>
            </w:pPr>
            <w:r w:rsidRPr="00F22459">
              <w:rPr>
                <w:rFonts w:ascii="Times New Roman" w:hAnsi="Times New Roman"/>
                <w:sz w:val="26"/>
                <w:szCs w:val="26"/>
              </w:rPr>
              <w:t>157</w:t>
            </w:r>
          </w:p>
        </w:tc>
        <w:tc>
          <w:tcPr>
            <w:tcW w:w="1627" w:type="dxa"/>
            <w:tcBorders>
              <w:top w:val="single" w:sz="4" w:space="0" w:color="auto"/>
              <w:left w:val="single" w:sz="4" w:space="0" w:color="auto"/>
              <w:bottom w:val="single" w:sz="4" w:space="0" w:color="auto"/>
              <w:right w:val="single" w:sz="4" w:space="0" w:color="auto"/>
            </w:tcBorders>
          </w:tcPr>
          <w:p w14:paraId="3C10A2A6" w14:textId="77777777" w:rsidR="00E21EDA" w:rsidRPr="00F22459" w:rsidRDefault="00E21EDA" w:rsidP="00056DFA">
            <w:pPr>
              <w:spacing w:after="0" w:line="240" w:lineRule="auto"/>
              <w:jc w:val="center"/>
              <w:rPr>
                <w:rFonts w:ascii="Times New Roman" w:hAnsi="Times New Roman"/>
                <w:sz w:val="26"/>
                <w:szCs w:val="26"/>
                <w:lang w:val="vi-VN"/>
              </w:rPr>
            </w:pPr>
          </w:p>
        </w:tc>
      </w:tr>
      <w:tr w:rsidR="00E21EDA" w:rsidRPr="00237267" w14:paraId="5DC7480F" w14:textId="77777777" w:rsidTr="00406EAF">
        <w:tc>
          <w:tcPr>
            <w:tcW w:w="1534" w:type="dxa"/>
            <w:tcBorders>
              <w:top w:val="single" w:sz="4" w:space="0" w:color="auto"/>
              <w:left w:val="single" w:sz="4" w:space="0" w:color="auto"/>
              <w:bottom w:val="single" w:sz="4" w:space="0" w:color="auto"/>
              <w:right w:val="single" w:sz="4" w:space="0" w:color="auto"/>
            </w:tcBorders>
          </w:tcPr>
          <w:p w14:paraId="62004A9C" w14:textId="77777777" w:rsidR="00E21EDA" w:rsidRPr="00F22459" w:rsidRDefault="00E21EDA" w:rsidP="00056DFA">
            <w:pPr>
              <w:spacing w:after="0" w:line="240" w:lineRule="auto"/>
              <w:jc w:val="both"/>
              <w:rPr>
                <w:rFonts w:ascii="Times New Roman" w:hAnsi="Times New Roman"/>
                <w:sz w:val="26"/>
                <w:szCs w:val="26"/>
              </w:rPr>
            </w:pPr>
            <w:r w:rsidRPr="00F22459">
              <w:rPr>
                <w:rFonts w:ascii="Times New Roman" w:hAnsi="Times New Roman"/>
                <w:sz w:val="26"/>
                <w:szCs w:val="26"/>
              </w:rPr>
              <w:t>2022-2023</w:t>
            </w:r>
          </w:p>
        </w:tc>
        <w:tc>
          <w:tcPr>
            <w:tcW w:w="1525" w:type="dxa"/>
            <w:tcBorders>
              <w:top w:val="single" w:sz="4" w:space="0" w:color="auto"/>
              <w:left w:val="single" w:sz="4" w:space="0" w:color="auto"/>
              <w:bottom w:val="single" w:sz="4" w:space="0" w:color="auto"/>
              <w:right w:val="single" w:sz="4" w:space="0" w:color="auto"/>
            </w:tcBorders>
          </w:tcPr>
          <w:p w14:paraId="403B27E6" w14:textId="77777777" w:rsidR="00E21EDA" w:rsidRPr="00F22459" w:rsidRDefault="00E21EDA" w:rsidP="00056DFA">
            <w:pPr>
              <w:spacing w:after="0" w:line="240" w:lineRule="auto"/>
              <w:jc w:val="center"/>
              <w:rPr>
                <w:rFonts w:ascii="Times New Roman" w:hAnsi="Times New Roman"/>
                <w:sz w:val="26"/>
                <w:szCs w:val="26"/>
              </w:rPr>
            </w:pPr>
            <w:r w:rsidRPr="00F22459">
              <w:rPr>
                <w:rFonts w:ascii="Times New Roman" w:hAnsi="Times New Roman"/>
                <w:sz w:val="26"/>
                <w:szCs w:val="26"/>
              </w:rPr>
              <w:t>2224</w:t>
            </w:r>
          </w:p>
        </w:tc>
        <w:tc>
          <w:tcPr>
            <w:tcW w:w="1372" w:type="dxa"/>
            <w:tcBorders>
              <w:top w:val="single" w:sz="4" w:space="0" w:color="auto"/>
              <w:left w:val="single" w:sz="4" w:space="0" w:color="auto"/>
              <w:bottom w:val="single" w:sz="4" w:space="0" w:color="auto"/>
              <w:right w:val="single" w:sz="4" w:space="0" w:color="auto"/>
            </w:tcBorders>
          </w:tcPr>
          <w:p w14:paraId="38768B9B" w14:textId="77777777" w:rsidR="00E21EDA" w:rsidRPr="00F22459" w:rsidRDefault="00E21EDA" w:rsidP="00056DFA">
            <w:pPr>
              <w:spacing w:after="0" w:line="240" w:lineRule="auto"/>
              <w:jc w:val="center"/>
              <w:rPr>
                <w:rFonts w:ascii="Times New Roman" w:hAnsi="Times New Roman"/>
                <w:sz w:val="26"/>
                <w:szCs w:val="26"/>
              </w:rPr>
            </w:pPr>
            <w:r w:rsidRPr="00F22459">
              <w:rPr>
                <w:rFonts w:ascii="Times New Roman" w:hAnsi="Times New Roman"/>
                <w:sz w:val="26"/>
                <w:szCs w:val="26"/>
              </w:rPr>
              <w:t>0</w:t>
            </w:r>
          </w:p>
        </w:tc>
        <w:tc>
          <w:tcPr>
            <w:tcW w:w="1570" w:type="dxa"/>
            <w:tcBorders>
              <w:top w:val="single" w:sz="4" w:space="0" w:color="auto"/>
              <w:left w:val="single" w:sz="4" w:space="0" w:color="auto"/>
              <w:bottom w:val="single" w:sz="4" w:space="0" w:color="auto"/>
              <w:right w:val="single" w:sz="4" w:space="0" w:color="auto"/>
            </w:tcBorders>
          </w:tcPr>
          <w:p w14:paraId="36D6861C" w14:textId="77777777" w:rsidR="00E21EDA" w:rsidRPr="00F22459" w:rsidRDefault="00E21EDA" w:rsidP="00056DFA">
            <w:pPr>
              <w:spacing w:after="0" w:line="240" w:lineRule="auto"/>
              <w:jc w:val="center"/>
              <w:rPr>
                <w:rFonts w:ascii="Times New Roman" w:hAnsi="Times New Roman"/>
                <w:sz w:val="26"/>
                <w:szCs w:val="26"/>
              </w:rPr>
            </w:pPr>
            <w:r w:rsidRPr="00F22459">
              <w:rPr>
                <w:rFonts w:ascii="Times New Roman" w:hAnsi="Times New Roman"/>
                <w:sz w:val="26"/>
                <w:szCs w:val="26"/>
              </w:rPr>
              <w:t>139</w:t>
            </w:r>
          </w:p>
        </w:tc>
        <w:tc>
          <w:tcPr>
            <w:tcW w:w="1434" w:type="dxa"/>
            <w:tcBorders>
              <w:top w:val="single" w:sz="4" w:space="0" w:color="auto"/>
              <w:left w:val="single" w:sz="4" w:space="0" w:color="auto"/>
              <w:bottom w:val="single" w:sz="4" w:space="0" w:color="auto"/>
              <w:right w:val="single" w:sz="4" w:space="0" w:color="auto"/>
            </w:tcBorders>
          </w:tcPr>
          <w:p w14:paraId="5EE3C0FA" w14:textId="77777777" w:rsidR="00E21EDA" w:rsidRPr="00F22459" w:rsidRDefault="00E21EDA" w:rsidP="00056DFA">
            <w:pPr>
              <w:spacing w:after="0" w:line="240" w:lineRule="auto"/>
              <w:jc w:val="center"/>
              <w:rPr>
                <w:rFonts w:ascii="Times New Roman" w:hAnsi="Times New Roman"/>
                <w:sz w:val="26"/>
                <w:szCs w:val="26"/>
              </w:rPr>
            </w:pPr>
            <w:r w:rsidRPr="00F22459">
              <w:rPr>
                <w:rFonts w:ascii="Times New Roman" w:hAnsi="Times New Roman"/>
                <w:sz w:val="26"/>
                <w:szCs w:val="26"/>
              </w:rPr>
              <w:t>136</w:t>
            </w:r>
          </w:p>
        </w:tc>
        <w:tc>
          <w:tcPr>
            <w:tcW w:w="1627" w:type="dxa"/>
            <w:tcBorders>
              <w:top w:val="single" w:sz="4" w:space="0" w:color="auto"/>
              <w:left w:val="single" w:sz="4" w:space="0" w:color="auto"/>
              <w:bottom w:val="single" w:sz="4" w:space="0" w:color="auto"/>
              <w:right w:val="single" w:sz="4" w:space="0" w:color="auto"/>
            </w:tcBorders>
          </w:tcPr>
          <w:p w14:paraId="626F2ABC" w14:textId="77777777" w:rsidR="00E21EDA" w:rsidRPr="00F22459" w:rsidRDefault="00E21EDA" w:rsidP="00056DFA">
            <w:pPr>
              <w:spacing w:after="0" w:line="240" w:lineRule="auto"/>
              <w:jc w:val="center"/>
              <w:rPr>
                <w:rFonts w:ascii="Times New Roman" w:hAnsi="Times New Roman"/>
                <w:sz w:val="26"/>
                <w:szCs w:val="26"/>
                <w:lang w:val="vi-VN"/>
              </w:rPr>
            </w:pPr>
          </w:p>
        </w:tc>
      </w:tr>
    </w:tbl>
    <w:p w14:paraId="41245884" w14:textId="77777777" w:rsidR="00E21EDA" w:rsidRPr="00237267" w:rsidRDefault="00E21EDA" w:rsidP="00056DFA">
      <w:pPr>
        <w:pStyle w:val="BodyTextIndent"/>
        <w:spacing w:after="0" w:line="240" w:lineRule="auto"/>
        <w:rPr>
          <w:rFonts w:ascii="Times New Roman" w:hAnsi="Times New Roman"/>
          <w:bCs/>
          <w:sz w:val="26"/>
          <w:szCs w:val="26"/>
          <w:lang w:val="vi-VN"/>
        </w:rPr>
      </w:pPr>
    </w:p>
    <w:p w14:paraId="2A649D77" w14:textId="77777777" w:rsidR="00E21EDA" w:rsidRPr="00A56B62" w:rsidRDefault="00E21EDA" w:rsidP="00056DFA">
      <w:pPr>
        <w:spacing w:after="0" w:line="240" w:lineRule="auto"/>
        <w:jc w:val="both"/>
        <w:rPr>
          <w:rFonts w:ascii="Times New Roman" w:hAnsi="Times New Roman"/>
          <w:b/>
          <w:bCs/>
          <w:sz w:val="26"/>
          <w:szCs w:val="26"/>
        </w:rPr>
      </w:pPr>
      <w:r w:rsidRPr="00A56B62">
        <w:rPr>
          <w:rFonts w:ascii="Times New Roman" w:hAnsi="Times New Roman"/>
          <w:b/>
          <w:bCs/>
          <w:sz w:val="26"/>
          <w:szCs w:val="26"/>
        </w:rPr>
        <w:t>Đào tạo chính quy</w:t>
      </w:r>
    </w:p>
    <w:p w14:paraId="7A0198FE" w14:textId="7DC8E5EF" w:rsidR="000E4536" w:rsidRPr="000E4536" w:rsidRDefault="000E4536" w:rsidP="0082001D">
      <w:pPr>
        <w:pStyle w:val="BodyText"/>
        <w:ind w:firstLine="567"/>
        <w:rPr>
          <w:b w:val="0"/>
          <w:i/>
          <w:iCs/>
          <w:sz w:val="26"/>
          <w:szCs w:val="26"/>
        </w:rPr>
      </w:pPr>
      <w:r>
        <w:rPr>
          <w:b w:val="0"/>
          <w:sz w:val="26"/>
          <w:szCs w:val="26"/>
        </w:rPr>
        <w:t>- T</w:t>
      </w:r>
      <w:r w:rsidR="00E21EDA" w:rsidRPr="000E4536">
        <w:rPr>
          <w:b w:val="0"/>
          <w:sz w:val="26"/>
          <w:szCs w:val="26"/>
        </w:rPr>
        <w:t xml:space="preserve">iến hành </w:t>
      </w:r>
      <w:r w:rsidR="00E21EDA" w:rsidRPr="000E4536">
        <w:rPr>
          <w:b w:val="0"/>
          <w:sz w:val="26"/>
          <w:szCs w:val="26"/>
          <w:lang w:val="vi-VN"/>
        </w:rPr>
        <w:t>ra soát mục tiêu, chuẩn đầu ra của 2 Chương trình đào tạo  ngành Sư phạm tiếng Anh và Ngôn ngữ Anh theo tiếp cận CDIO</w:t>
      </w:r>
      <w:r w:rsidR="00E21EDA" w:rsidRPr="000E4536">
        <w:rPr>
          <w:b w:val="0"/>
          <w:sz w:val="26"/>
          <w:szCs w:val="26"/>
        </w:rPr>
        <w:t xml:space="preserve"> nhằm hướng đến nâng cao năng lực của người học, đáp ứng yêu cầu xã hội. </w:t>
      </w:r>
    </w:p>
    <w:p w14:paraId="7C28C20B" w14:textId="71E09D6F" w:rsidR="000E4536" w:rsidRDefault="000E4536" w:rsidP="0082001D">
      <w:pPr>
        <w:spacing w:after="0" w:line="240" w:lineRule="auto"/>
        <w:ind w:firstLine="567"/>
        <w:jc w:val="both"/>
        <w:rPr>
          <w:rFonts w:ascii="Times New Roman" w:hAnsi="Times New Roman" w:cs="Times New Roman"/>
          <w:color w:val="000000" w:themeColor="text1"/>
          <w:sz w:val="26"/>
          <w:szCs w:val="28"/>
          <w:lang w:val="it-IT"/>
        </w:rPr>
      </w:pPr>
      <w:r w:rsidRPr="00D40336">
        <w:rPr>
          <w:rFonts w:ascii="Times New Roman" w:hAnsi="Times New Roman" w:cs="Times New Roman"/>
          <w:color w:val="000000" w:themeColor="text1"/>
          <w:sz w:val="26"/>
          <w:szCs w:val="28"/>
          <w:lang w:val="it-IT"/>
        </w:rPr>
        <w:lastRenderedPageBreak/>
        <w:t>- Tiến hành cập nhật, bổ sung thông tin toàn diện về bản mô tả CTĐT</w:t>
      </w:r>
      <w:r>
        <w:rPr>
          <w:rFonts w:ascii="Times New Roman" w:hAnsi="Times New Roman" w:cs="Times New Roman"/>
          <w:color w:val="000000" w:themeColor="text1"/>
          <w:sz w:val="26"/>
          <w:szCs w:val="28"/>
          <w:lang w:val="it-IT"/>
        </w:rPr>
        <w:t xml:space="preserve">; </w:t>
      </w:r>
      <w:r w:rsidRPr="00D40336">
        <w:rPr>
          <w:rFonts w:ascii="Times New Roman" w:hAnsi="Times New Roman" w:cs="Times New Roman"/>
          <w:color w:val="000000" w:themeColor="text1"/>
          <w:sz w:val="26"/>
          <w:szCs w:val="28"/>
        </w:rPr>
        <w:t xml:space="preserve">chỉnh sửa, cập nhật đề cương chi tiết các học phần thuộc </w:t>
      </w:r>
      <w:r w:rsidRPr="00D40336">
        <w:rPr>
          <w:rFonts w:ascii="Times New Roman" w:hAnsi="Times New Roman" w:cs="Times New Roman"/>
          <w:color w:val="000000" w:themeColor="text1"/>
          <w:sz w:val="26"/>
          <w:szCs w:val="28"/>
          <w:lang w:val="it-IT"/>
        </w:rPr>
        <w:t>CTĐT ngành Ngôn ngữ Anh và Sư phạm tiếng Anh; thiết kế Đề cương chi tiết các học phần giảng dạy theo đồ án/ dự án</w:t>
      </w:r>
      <w:r>
        <w:rPr>
          <w:rFonts w:ascii="Times New Roman" w:hAnsi="Times New Roman" w:cs="Times New Roman"/>
          <w:color w:val="000000" w:themeColor="text1"/>
          <w:sz w:val="26"/>
          <w:szCs w:val="28"/>
          <w:lang w:val="it-IT"/>
        </w:rPr>
        <w:t>.</w:t>
      </w:r>
    </w:p>
    <w:p w14:paraId="1D03FEC8" w14:textId="77777777" w:rsidR="000E4536" w:rsidRDefault="000E4536" w:rsidP="0082001D">
      <w:pPr>
        <w:spacing w:after="0" w:line="240" w:lineRule="auto"/>
        <w:ind w:firstLine="567"/>
        <w:jc w:val="both"/>
        <w:rPr>
          <w:rFonts w:ascii="Times New Roman" w:hAnsi="Times New Roman" w:cs="Times New Roman"/>
          <w:color w:val="000000" w:themeColor="text1"/>
          <w:sz w:val="26"/>
          <w:szCs w:val="28"/>
          <w:lang w:val="it-IT"/>
        </w:rPr>
      </w:pPr>
      <w:r>
        <w:rPr>
          <w:rFonts w:ascii="Times New Roman" w:hAnsi="Times New Roman" w:cs="Times New Roman"/>
          <w:color w:val="000000" w:themeColor="text1"/>
          <w:sz w:val="26"/>
          <w:szCs w:val="28"/>
          <w:lang w:val="it-IT"/>
        </w:rPr>
        <w:t>- Tiến hành khảo sát đánh giá chất lượng đầu vào các lớp Sư phạm Tiếng Anh, lựa chọn các sinh viên có đủ phẩm chất, năng lực để bổ sung vào lớp Sư phạm Tiếng Anh tài năng.</w:t>
      </w:r>
    </w:p>
    <w:p w14:paraId="77FAA062" w14:textId="54F08198" w:rsidR="000E4536" w:rsidRDefault="000E4536" w:rsidP="0082001D">
      <w:pPr>
        <w:spacing w:after="0" w:line="240" w:lineRule="auto"/>
        <w:ind w:firstLine="567"/>
        <w:jc w:val="both"/>
        <w:rPr>
          <w:rFonts w:ascii="Times New Roman" w:hAnsi="Times New Roman"/>
          <w:sz w:val="26"/>
          <w:szCs w:val="26"/>
        </w:rPr>
      </w:pPr>
      <w:r>
        <w:rPr>
          <w:rFonts w:ascii="Times New Roman" w:hAnsi="Times New Roman"/>
          <w:sz w:val="26"/>
          <w:szCs w:val="26"/>
        </w:rPr>
        <w:t>-</w:t>
      </w:r>
      <w:r w:rsidR="009B4239">
        <w:rPr>
          <w:rFonts w:ascii="Times New Roman" w:hAnsi="Times New Roman"/>
          <w:sz w:val="26"/>
          <w:szCs w:val="26"/>
        </w:rPr>
        <w:t xml:space="preserve"> </w:t>
      </w:r>
      <w:r>
        <w:rPr>
          <w:rFonts w:ascii="Times New Roman" w:hAnsi="Times New Roman"/>
          <w:sz w:val="26"/>
          <w:szCs w:val="26"/>
        </w:rPr>
        <w:t>R</w:t>
      </w:r>
      <w:r w:rsidRPr="00237267">
        <w:rPr>
          <w:rFonts w:ascii="Times New Roman" w:hAnsi="Times New Roman"/>
          <w:sz w:val="26"/>
          <w:szCs w:val="26"/>
          <w:lang w:val="vi-VN"/>
        </w:rPr>
        <w:t>à soát xây dựng 03 chương trình đào tạo ngành phụ (Tiếng Anh thương mại, Tiếng Anh Du lịch, Phương pháp giảng dạy tiếng Anh tiểu học) và 01 chương trình đào tạo chuyên ngành (Song ngữ Anh Trung)</w:t>
      </w:r>
    </w:p>
    <w:p w14:paraId="6E1F8C71" w14:textId="2D80538C" w:rsidR="000E4536" w:rsidRPr="000E4536" w:rsidRDefault="000E4536" w:rsidP="0082001D">
      <w:pPr>
        <w:spacing w:after="0" w:line="240" w:lineRule="auto"/>
        <w:ind w:firstLine="567"/>
        <w:jc w:val="both"/>
        <w:rPr>
          <w:rFonts w:ascii="Times New Roman" w:hAnsi="Times New Roman"/>
          <w:sz w:val="26"/>
          <w:szCs w:val="26"/>
        </w:rPr>
      </w:pPr>
      <w:r>
        <w:rPr>
          <w:rFonts w:ascii="Times New Roman" w:hAnsi="Times New Roman" w:cs="Times New Roman"/>
          <w:color w:val="000000" w:themeColor="text1"/>
          <w:sz w:val="26"/>
          <w:szCs w:val="28"/>
          <w:lang w:val="it-IT"/>
        </w:rPr>
        <w:t xml:space="preserve">- Bổ sung Tiếng Trung là học phần ngoại ngữ đối với sinh viên ngành Sư phạm tiếng Anh và Ngôn ngữ Anh; tiến tới mở thêm các lớp Tiếng Trung cho sinh viên không chuyên trong toàn trường. </w:t>
      </w:r>
    </w:p>
    <w:p w14:paraId="4B5BCB7A" w14:textId="77777777" w:rsidR="000E4536" w:rsidRPr="00BB2A33" w:rsidRDefault="000E4536" w:rsidP="0082001D">
      <w:pPr>
        <w:spacing w:after="0" w:line="240" w:lineRule="auto"/>
        <w:ind w:firstLine="567"/>
        <w:jc w:val="both"/>
        <w:rPr>
          <w:rFonts w:ascii="Times New Roman" w:hAnsi="Times New Roman" w:cs="Times New Roman"/>
          <w:color w:val="000000" w:themeColor="text1"/>
          <w:sz w:val="26"/>
          <w:szCs w:val="28"/>
          <w:lang w:val="vi-VN"/>
        </w:rPr>
      </w:pPr>
      <w:r w:rsidRPr="00BB2A33">
        <w:rPr>
          <w:rFonts w:ascii="Times New Roman" w:hAnsi="Times New Roman" w:cs="Times New Roman"/>
          <w:color w:val="000000" w:themeColor="text1"/>
          <w:sz w:val="26"/>
          <w:szCs w:val="28"/>
        </w:rPr>
        <w:t xml:space="preserve">- </w:t>
      </w:r>
      <w:r>
        <w:rPr>
          <w:rFonts w:ascii="Times New Roman" w:hAnsi="Times New Roman" w:cs="Times New Roman"/>
          <w:color w:val="000000" w:themeColor="text1"/>
          <w:sz w:val="26"/>
          <w:szCs w:val="28"/>
        </w:rPr>
        <w:t xml:space="preserve">Thường xuyên </w:t>
      </w:r>
      <w:r w:rsidRPr="00BB2A33">
        <w:rPr>
          <w:rFonts w:ascii="Times New Roman" w:hAnsi="Times New Roman" w:cs="Times New Roman"/>
          <w:color w:val="000000" w:themeColor="text1"/>
          <w:sz w:val="26"/>
          <w:szCs w:val="28"/>
          <w:lang w:val="vi-VN"/>
        </w:rPr>
        <w:t>cải tiến nội dung chương trình, nội dung</w:t>
      </w:r>
      <w:r w:rsidRPr="00BB2A33">
        <w:rPr>
          <w:rFonts w:ascii="Times New Roman" w:hAnsi="Times New Roman" w:cs="Times New Roman"/>
          <w:color w:val="000000" w:themeColor="text1"/>
          <w:sz w:val="26"/>
          <w:szCs w:val="28"/>
        </w:rPr>
        <w:t>, phương pháp tổ chức dạy học</w:t>
      </w:r>
      <w:r w:rsidRPr="00BB2A33">
        <w:rPr>
          <w:rFonts w:ascii="Times New Roman" w:hAnsi="Times New Roman" w:cs="Times New Roman"/>
          <w:color w:val="000000" w:themeColor="text1"/>
          <w:sz w:val="26"/>
          <w:szCs w:val="28"/>
          <w:lang w:val="vi-VN"/>
        </w:rPr>
        <w:t>, cập nhật và bổ sung nguồn học liệu cho người học, đổi mới PPGD, v</w:t>
      </w:r>
      <w:r w:rsidRPr="00BB2A33">
        <w:rPr>
          <w:rFonts w:ascii="Times New Roman" w:hAnsi="Times New Roman" w:cs="Times New Roman"/>
          <w:color w:val="000000" w:themeColor="text1"/>
          <w:sz w:val="26"/>
          <w:szCs w:val="28"/>
        </w:rPr>
        <w:t>.</w:t>
      </w:r>
      <w:r w:rsidRPr="00BB2A33">
        <w:rPr>
          <w:rFonts w:ascii="Times New Roman" w:hAnsi="Times New Roman" w:cs="Times New Roman"/>
          <w:color w:val="000000" w:themeColor="text1"/>
          <w:sz w:val="26"/>
          <w:szCs w:val="28"/>
          <w:lang w:val="vi-VN"/>
        </w:rPr>
        <w:t>v</w:t>
      </w:r>
      <w:r w:rsidRPr="00BB2A33">
        <w:rPr>
          <w:rFonts w:ascii="Times New Roman" w:hAnsi="Times New Roman" w:cs="Times New Roman"/>
          <w:color w:val="000000" w:themeColor="text1"/>
          <w:sz w:val="26"/>
          <w:szCs w:val="28"/>
        </w:rPr>
        <w:t xml:space="preserve">; </w:t>
      </w:r>
      <w:r w:rsidRPr="00BB2A33">
        <w:rPr>
          <w:rFonts w:ascii="Times New Roman" w:hAnsi="Times New Roman" w:cs="Times New Roman"/>
          <w:color w:val="000000" w:themeColor="text1"/>
          <w:sz w:val="26"/>
          <w:szCs w:val="28"/>
          <w:lang w:val="fr-FR"/>
        </w:rPr>
        <w:t>không ngừng tìm tòi, tra cứu tài liệu, tham gia các buổi tập huấn nâng cao trình độ CNTT đáp ứng yêu cầu giảng dạy online, quản lí quá trình học online của sinh viên. Đặc biệt, CBGD của đơn vị đã xây dựng và khai thác hiệu quả trang học tập trực tuyến sử dụng mã nguồn mở LMS, tăng cường việc quản lý tự học cho sinh viên</w:t>
      </w:r>
      <w:r w:rsidRPr="00BB2A33">
        <w:rPr>
          <w:rFonts w:ascii="Times New Roman" w:hAnsi="Times New Roman" w:cs="Times New Roman"/>
          <w:color w:val="000000" w:themeColor="text1"/>
          <w:sz w:val="26"/>
          <w:szCs w:val="28"/>
          <w:lang w:val="vi-VN"/>
        </w:rPr>
        <w:t xml:space="preserve"> trong</w:t>
      </w:r>
      <w:r w:rsidRPr="00BB2A33">
        <w:rPr>
          <w:rFonts w:ascii="Times New Roman" w:hAnsi="Times New Roman" w:cs="Times New Roman"/>
          <w:color w:val="000000" w:themeColor="text1"/>
          <w:sz w:val="26"/>
          <w:szCs w:val="28"/>
          <w:lang w:val="fr-FR"/>
        </w:rPr>
        <w:t xml:space="preserve"> tình hình dịch Covid-19</w:t>
      </w:r>
      <w:r w:rsidRPr="00BB2A33">
        <w:rPr>
          <w:rFonts w:ascii="Times New Roman" w:hAnsi="Times New Roman" w:cs="Times New Roman"/>
          <w:color w:val="000000" w:themeColor="text1"/>
          <w:sz w:val="26"/>
          <w:szCs w:val="28"/>
          <w:lang w:val="vi-VN"/>
        </w:rPr>
        <w:t xml:space="preserve"> kéo dài</w:t>
      </w:r>
      <w:r w:rsidRPr="00BB2A33">
        <w:rPr>
          <w:rFonts w:ascii="Times New Roman" w:hAnsi="Times New Roman" w:cs="Times New Roman"/>
          <w:color w:val="000000" w:themeColor="text1"/>
          <w:sz w:val="26"/>
          <w:szCs w:val="28"/>
          <w:lang w:val="fr-FR"/>
        </w:rPr>
        <w:t xml:space="preserve">. </w:t>
      </w:r>
      <w:r w:rsidRPr="00BB2A33">
        <w:rPr>
          <w:rFonts w:ascii="Times New Roman" w:hAnsi="Times New Roman" w:cs="Times New Roman"/>
          <w:color w:val="000000" w:themeColor="text1"/>
          <w:sz w:val="26"/>
          <w:szCs w:val="28"/>
          <w:lang w:val="vi-VN"/>
        </w:rPr>
        <w:t xml:space="preserve">Một số </w:t>
      </w:r>
      <w:r w:rsidRPr="00BB2A33">
        <w:rPr>
          <w:rFonts w:ascii="Times New Roman" w:hAnsi="Times New Roman" w:cs="Times New Roman"/>
          <w:color w:val="000000" w:themeColor="text1"/>
          <w:sz w:val="26"/>
          <w:szCs w:val="28"/>
        </w:rPr>
        <w:t>CBGD</w:t>
      </w:r>
      <w:r w:rsidRPr="00BB2A33">
        <w:rPr>
          <w:rFonts w:ascii="Times New Roman" w:hAnsi="Times New Roman" w:cs="Times New Roman"/>
          <w:color w:val="000000" w:themeColor="text1"/>
          <w:sz w:val="26"/>
          <w:szCs w:val="28"/>
          <w:lang w:val="vi-VN"/>
        </w:rPr>
        <w:t xml:space="preserve"> chủ động, sáng tạo trong hoạt động giảng dạy</w:t>
      </w:r>
      <w:r w:rsidRPr="00BB2A33">
        <w:rPr>
          <w:rFonts w:ascii="Times New Roman" w:hAnsi="Times New Roman" w:cs="Times New Roman"/>
          <w:color w:val="000000" w:themeColor="text1"/>
          <w:sz w:val="26"/>
          <w:szCs w:val="28"/>
        </w:rPr>
        <w:t xml:space="preserve"> qua việc sử dụng các</w:t>
      </w:r>
      <w:r w:rsidRPr="00BB2A33">
        <w:rPr>
          <w:rFonts w:ascii="Times New Roman" w:hAnsi="Times New Roman" w:cs="Times New Roman"/>
          <w:color w:val="000000" w:themeColor="text1"/>
          <w:sz w:val="26"/>
          <w:szCs w:val="28"/>
          <w:lang w:val="vi-VN"/>
        </w:rPr>
        <w:t xml:space="preserve"> ứng dụng hỗ trợ dạy học. </w:t>
      </w:r>
    </w:p>
    <w:p w14:paraId="1B99EE0D" w14:textId="0EB29362" w:rsidR="000E4536" w:rsidRPr="00BB2A33" w:rsidRDefault="000E4536" w:rsidP="0082001D">
      <w:pPr>
        <w:spacing w:after="0" w:line="240" w:lineRule="auto"/>
        <w:ind w:firstLine="567"/>
        <w:jc w:val="both"/>
        <w:rPr>
          <w:rFonts w:ascii="Times New Roman" w:hAnsi="Times New Roman" w:cs="Times New Roman"/>
          <w:color w:val="000000" w:themeColor="text1"/>
          <w:sz w:val="26"/>
          <w:szCs w:val="28"/>
          <w:lang w:val="fr-FR"/>
        </w:rPr>
      </w:pPr>
      <w:r w:rsidRPr="00BB2A33">
        <w:rPr>
          <w:rFonts w:ascii="Times New Roman" w:hAnsi="Times New Roman" w:cs="Times New Roman"/>
          <w:color w:val="000000" w:themeColor="text1"/>
          <w:sz w:val="26"/>
          <w:szCs w:val="28"/>
        </w:rPr>
        <w:t xml:space="preserve">- </w:t>
      </w:r>
      <w:r>
        <w:rPr>
          <w:rFonts w:ascii="Times New Roman" w:hAnsi="Times New Roman" w:cs="Times New Roman"/>
          <w:color w:val="000000" w:themeColor="text1"/>
          <w:sz w:val="26"/>
          <w:szCs w:val="28"/>
        </w:rPr>
        <w:t xml:space="preserve">Xây dựng và đề xuất với nhà trường đưa vào sử dụng hệ thống </w:t>
      </w:r>
      <w:r w:rsidRPr="00BB2A33">
        <w:rPr>
          <w:rFonts w:ascii="Times New Roman" w:hAnsi="Times New Roman" w:cs="Times New Roman"/>
          <w:color w:val="000000" w:themeColor="text1"/>
          <w:sz w:val="26"/>
          <w:szCs w:val="28"/>
          <w:lang w:val="fr-FR"/>
        </w:rPr>
        <w:t>bài giảng Bồi dưỡng năng lực sử dụng ngoại ngữ</w:t>
      </w:r>
      <w:r>
        <w:rPr>
          <w:rFonts w:ascii="Times New Roman" w:hAnsi="Times New Roman" w:cs="Times New Roman"/>
          <w:color w:val="000000" w:themeColor="text1"/>
          <w:sz w:val="26"/>
          <w:szCs w:val="28"/>
          <w:lang w:val="fr-FR"/>
        </w:rPr>
        <w:t xml:space="preserve"> bậc A2-B1. </w:t>
      </w:r>
    </w:p>
    <w:p w14:paraId="70F9AC14" w14:textId="089C035A" w:rsidR="00E21EDA" w:rsidRPr="00C71757" w:rsidRDefault="000E4536" w:rsidP="0082001D">
      <w:pPr>
        <w:spacing w:after="0" w:line="240" w:lineRule="auto"/>
        <w:ind w:firstLine="567"/>
        <w:jc w:val="both"/>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Tiến hành xây dựng Đề án mở ngành Đào tạo đại học Quốc tế học, đã thông qua Hội đồng Khoa, đề xuất Hội đồng nghiệm thu cấp trường. </w:t>
      </w:r>
    </w:p>
    <w:p w14:paraId="22058341" w14:textId="21E603D2" w:rsidR="00E21EDA" w:rsidRPr="00A56B62" w:rsidRDefault="00C71757" w:rsidP="0082001D">
      <w:pPr>
        <w:spacing w:after="0" w:line="240" w:lineRule="auto"/>
        <w:ind w:firstLine="567"/>
        <w:jc w:val="both"/>
        <w:rPr>
          <w:rFonts w:ascii="Times New Roman" w:hAnsi="Times New Roman"/>
          <w:sz w:val="26"/>
          <w:szCs w:val="26"/>
        </w:rPr>
      </w:pPr>
      <w:r>
        <w:rPr>
          <w:rFonts w:ascii="Times New Roman" w:hAnsi="Times New Roman"/>
          <w:sz w:val="26"/>
          <w:szCs w:val="26"/>
        </w:rPr>
        <w:t xml:space="preserve">- </w:t>
      </w:r>
      <w:r w:rsidR="00E21EDA" w:rsidRPr="00A56B62">
        <w:rPr>
          <w:rFonts w:ascii="Times New Roman" w:hAnsi="Times New Roman"/>
          <w:sz w:val="26"/>
          <w:szCs w:val="26"/>
        </w:rPr>
        <w:t>Các hoạt động rèn luyện nghề nghiệp được chú trọng, tạo điều kiện cho sinh viên tăng cường tự rèn luyện kỹ năng nghề nghiệp. Cán bộ giảng dạy tích cực tham gia các giờ thao giảng, dự giờ. M</w:t>
      </w:r>
      <w:r w:rsidR="00E21EDA" w:rsidRPr="00A56B62">
        <w:rPr>
          <w:rFonts w:ascii="Times New Roman" w:hAnsi="Times New Roman"/>
          <w:sz w:val="26"/>
          <w:szCs w:val="26"/>
          <w:lang w:val="vi-VN"/>
        </w:rPr>
        <w:t>ột số cán bộ GD chủ động, sáng tạo trong hoạt động giảng dạy như các hoạt động Startup Festival, các dự án học tập qui mô nhỏ, các hoạt động tiếng Anh cộng đồng, các hoạt động bảo vệ môi trường, v.v…, góp phần giúp sinh viên bồi dưỡng kiến thức và nâng cao ý thức trách nhiệm về các vấn đề xã hội. LCĐ và LCH tiếp tục tổ chức tốt các hoạt động của English Speaking Zone, ELAC, các diễn đàn học thuật nhằm tạo nên những sân chơi bổ ích, lý thú cho sinh viên rèn luyện tiếng Anh.</w:t>
      </w:r>
      <w:r w:rsidR="00E21EDA">
        <w:rPr>
          <w:rFonts w:ascii="Times New Roman" w:hAnsi="Times New Roman"/>
          <w:sz w:val="26"/>
          <w:szCs w:val="26"/>
        </w:rPr>
        <w:t xml:space="preserve"> </w:t>
      </w:r>
      <w:r w:rsidR="00E21EDA" w:rsidRPr="00A56B62">
        <w:rPr>
          <w:rFonts w:ascii="Times New Roman" w:hAnsi="Times New Roman"/>
          <w:sz w:val="26"/>
          <w:szCs w:val="26"/>
          <w:lang w:val="vi-VN"/>
        </w:rPr>
        <w:t xml:space="preserve">Trong năm học qua, BM NNCN phối hợp với Đoàn trường tổ chức thành công English Day cho </w:t>
      </w:r>
      <w:r>
        <w:rPr>
          <w:rFonts w:ascii="Times New Roman" w:hAnsi="Times New Roman"/>
          <w:sz w:val="26"/>
          <w:szCs w:val="26"/>
          <w:lang w:val="vi-VN"/>
        </w:rPr>
        <w:t>sinh viên</w:t>
      </w:r>
      <w:r w:rsidR="00E21EDA" w:rsidRPr="00A56B62">
        <w:rPr>
          <w:rFonts w:ascii="Times New Roman" w:hAnsi="Times New Roman"/>
          <w:sz w:val="26"/>
          <w:szCs w:val="26"/>
          <w:lang w:val="vi-VN"/>
        </w:rPr>
        <w:t xml:space="preserve"> toàn Trường ở cả 2 cơ sở, góp phần tạo môi trường học và sử dụng tiếng Anh cho </w:t>
      </w:r>
      <w:r>
        <w:rPr>
          <w:rFonts w:ascii="Times New Roman" w:hAnsi="Times New Roman"/>
          <w:sz w:val="26"/>
          <w:szCs w:val="26"/>
          <w:lang w:val="vi-VN"/>
        </w:rPr>
        <w:t>sinh viên</w:t>
      </w:r>
      <w:r w:rsidR="00E21EDA" w:rsidRPr="00A56B62">
        <w:rPr>
          <w:rFonts w:ascii="Times New Roman" w:hAnsi="Times New Roman"/>
          <w:sz w:val="26"/>
          <w:szCs w:val="26"/>
          <w:lang w:val="vi-VN"/>
        </w:rPr>
        <w:t xml:space="preserve">. </w:t>
      </w:r>
    </w:p>
    <w:p w14:paraId="48890C23" w14:textId="55BCC7A0" w:rsidR="00E21EDA" w:rsidRPr="00455FC8" w:rsidRDefault="00C71757" w:rsidP="0082001D">
      <w:pPr>
        <w:spacing w:after="0" w:line="240" w:lineRule="auto"/>
        <w:ind w:firstLine="567"/>
        <w:jc w:val="both"/>
        <w:rPr>
          <w:rFonts w:ascii="Times New Roman" w:hAnsi="Times New Roman"/>
          <w:sz w:val="26"/>
          <w:szCs w:val="26"/>
        </w:rPr>
      </w:pPr>
      <w:r>
        <w:rPr>
          <w:rFonts w:ascii="Times New Roman" w:hAnsi="Times New Roman"/>
          <w:sz w:val="26"/>
          <w:szCs w:val="26"/>
          <w:lang w:val="en-GB"/>
        </w:rPr>
        <w:t xml:space="preserve">- </w:t>
      </w:r>
      <w:r w:rsidR="00E21EDA" w:rsidRPr="00A56B62">
        <w:rPr>
          <w:rFonts w:ascii="Times New Roman" w:hAnsi="Times New Roman"/>
          <w:sz w:val="26"/>
          <w:szCs w:val="26"/>
          <w:lang w:val="vi-VN"/>
        </w:rPr>
        <w:t xml:space="preserve">BCN khoa chỉ đạo toàn thể cán bộ thực hiện xây dựng các bộ đề thi Đánh giá năng lực ngoại ngữ VSTEP nhằm phục vụ công tác thi, kiểm tra, đánh giá năng lực ngoại ngữ cho các đối tượng trong và ngoài trường. </w:t>
      </w:r>
    </w:p>
    <w:p w14:paraId="4CA3650B" w14:textId="344A40A9" w:rsidR="00E21EDA" w:rsidRDefault="00C71757" w:rsidP="0082001D">
      <w:pPr>
        <w:spacing w:after="0" w:line="240" w:lineRule="auto"/>
        <w:ind w:firstLine="567"/>
        <w:jc w:val="both"/>
        <w:rPr>
          <w:rFonts w:ascii="Times New Roman" w:hAnsi="Times New Roman"/>
          <w:sz w:val="26"/>
          <w:szCs w:val="26"/>
        </w:rPr>
      </w:pPr>
      <w:r>
        <w:rPr>
          <w:rFonts w:ascii="Times New Roman" w:hAnsi="Times New Roman"/>
          <w:sz w:val="26"/>
          <w:szCs w:val="26"/>
          <w:lang w:val="en-GB"/>
        </w:rPr>
        <w:t xml:space="preserve">- </w:t>
      </w:r>
      <w:r w:rsidR="00E21EDA" w:rsidRPr="00A56B62">
        <w:rPr>
          <w:rFonts w:ascii="Times New Roman" w:hAnsi="Times New Roman"/>
          <w:sz w:val="26"/>
          <w:szCs w:val="26"/>
          <w:lang w:val="vi-VN"/>
        </w:rPr>
        <w:t xml:space="preserve">Bên cạnh đó, CBGD của Khoa tham gia giảng dạy các lớp bồi dưỡng tiếng Anh và tiếng Pháp trình độ B1 cho học viên cao học và sinh viên Nhà trường; thực hiện hiệu quả công tác giảng dạy, ra đề thi và chấm thi NLNN bậc 5 (C1) cho sinh viên khoa. </w:t>
      </w:r>
    </w:p>
    <w:p w14:paraId="33683808" w14:textId="77777777" w:rsidR="00E21EDA" w:rsidRDefault="00E21EDA" w:rsidP="0082001D">
      <w:pPr>
        <w:spacing w:after="0" w:line="240" w:lineRule="auto"/>
        <w:ind w:firstLine="567"/>
        <w:jc w:val="both"/>
        <w:rPr>
          <w:rFonts w:ascii="Times New Roman" w:hAnsi="Times New Roman"/>
          <w:b/>
          <w:bCs/>
          <w:sz w:val="26"/>
          <w:szCs w:val="26"/>
        </w:rPr>
      </w:pPr>
      <w:r w:rsidRPr="00A56B62">
        <w:rPr>
          <w:rFonts w:ascii="Times New Roman" w:hAnsi="Times New Roman"/>
          <w:b/>
          <w:bCs/>
          <w:sz w:val="26"/>
          <w:szCs w:val="26"/>
          <w:lang w:val="vi-VN"/>
        </w:rPr>
        <w:t>Đào tạo sau đại học</w:t>
      </w:r>
    </w:p>
    <w:p w14:paraId="403A4700" w14:textId="3F516972" w:rsidR="00E21EDA" w:rsidRPr="00A74A3D" w:rsidRDefault="00C71757" w:rsidP="0082001D">
      <w:pPr>
        <w:spacing w:after="0" w:line="240" w:lineRule="auto"/>
        <w:ind w:firstLine="567"/>
        <w:jc w:val="both"/>
        <w:rPr>
          <w:rFonts w:ascii="Times New Roman" w:hAnsi="Times New Roman"/>
          <w:b/>
          <w:bCs/>
          <w:spacing w:val="-6"/>
          <w:sz w:val="26"/>
          <w:szCs w:val="26"/>
        </w:rPr>
      </w:pPr>
      <w:r w:rsidRPr="00A74A3D">
        <w:rPr>
          <w:rFonts w:ascii="Times New Roman" w:hAnsi="Times New Roman"/>
          <w:spacing w:val="-6"/>
          <w:sz w:val="26"/>
          <w:szCs w:val="26"/>
          <w:lang w:val="en-GB"/>
        </w:rPr>
        <w:t xml:space="preserve">- </w:t>
      </w:r>
      <w:r w:rsidR="00E21EDA" w:rsidRPr="00A74A3D">
        <w:rPr>
          <w:rFonts w:ascii="Times New Roman" w:hAnsi="Times New Roman"/>
          <w:spacing w:val="-6"/>
          <w:sz w:val="26"/>
          <w:szCs w:val="26"/>
          <w:lang w:val="vi-VN"/>
        </w:rPr>
        <w:t xml:space="preserve">Khoa SPNN duy trì được số lượng học viên cao học tương đối ổn định qua từng năm. </w:t>
      </w:r>
    </w:p>
    <w:p w14:paraId="16C29867" w14:textId="4AD1911E" w:rsidR="00E21EDA" w:rsidRPr="0049186B" w:rsidRDefault="00C71757" w:rsidP="0082001D">
      <w:pPr>
        <w:spacing w:after="0" w:line="240" w:lineRule="auto"/>
        <w:ind w:firstLine="567"/>
        <w:jc w:val="both"/>
        <w:rPr>
          <w:rFonts w:ascii="Times New Roman" w:hAnsi="Times New Roman"/>
          <w:b/>
          <w:bCs/>
          <w:sz w:val="26"/>
          <w:szCs w:val="26"/>
        </w:rPr>
      </w:pPr>
      <w:r>
        <w:rPr>
          <w:rFonts w:ascii="Times New Roman" w:hAnsi="Times New Roman"/>
          <w:sz w:val="26"/>
          <w:szCs w:val="26"/>
          <w:lang w:val="en-GB"/>
        </w:rPr>
        <w:t xml:space="preserve">- </w:t>
      </w:r>
      <w:r w:rsidR="00E21EDA" w:rsidRPr="00A56B62">
        <w:rPr>
          <w:rFonts w:ascii="Times New Roman" w:hAnsi="Times New Roman"/>
          <w:sz w:val="26"/>
          <w:szCs w:val="26"/>
          <w:lang w:val="vi-VN"/>
        </w:rPr>
        <w:t>Toàn thể CBGD trong khoa thực hiện nghiêm túc, có chất lượng công tác giảng dạy chuyên đề tiếng Anh và tiếng Pháp cho học viên cao học các chuyên ngành khác. CBGD sử dụng có hiệu quả hệ thống LMS để phục vụ các hoạt động đào tạo theo hướng ứng dụng CNTT.</w:t>
      </w:r>
    </w:p>
    <w:p w14:paraId="3F6D17D7" w14:textId="7F8778AB" w:rsidR="00263240" w:rsidRPr="00C71757" w:rsidRDefault="00C71757" w:rsidP="0082001D">
      <w:pPr>
        <w:spacing w:after="0" w:line="240" w:lineRule="auto"/>
        <w:ind w:firstLine="567"/>
        <w:jc w:val="both"/>
        <w:rPr>
          <w:rFonts w:ascii="Times New Roman" w:hAnsi="Times New Roman" w:cs="Times New Roman"/>
          <w:color w:val="000000" w:themeColor="text1"/>
          <w:sz w:val="26"/>
          <w:szCs w:val="28"/>
        </w:rPr>
      </w:pPr>
      <w:r>
        <w:rPr>
          <w:rFonts w:ascii="Times New Roman" w:hAnsi="Times New Roman" w:cs="Times New Roman"/>
          <w:sz w:val="26"/>
          <w:szCs w:val="26"/>
        </w:rPr>
        <w:lastRenderedPageBreak/>
        <w:t xml:space="preserve">- </w:t>
      </w:r>
      <w:r w:rsidR="0049186B" w:rsidRPr="00C71757">
        <w:rPr>
          <w:rFonts w:ascii="Times New Roman" w:hAnsi="Times New Roman" w:cs="Times New Roman"/>
          <w:sz w:val="26"/>
          <w:szCs w:val="26"/>
        </w:rPr>
        <w:t>Thực hiện k</w:t>
      </w:r>
      <w:r w:rsidR="0049186B" w:rsidRPr="00C71757">
        <w:rPr>
          <w:rFonts w:ascii="Times New Roman" w:hAnsi="Times New Roman" w:cs="Times New Roman"/>
          <w:sz w:val="26"/>
          <w:szCs w:val="26"/>
          <w:lang w:val="vi-VN"/>
        </w:rPr>
        <w:t>ế hoạch đào tạo</w:t>
      </w:r>
      <w:r w:rsidR="0049186B" w:rsidRPr="00C71757">
        <w:rPr>
          <w:rFonts w:ascii="Times New Roman" w:hAnsi="Times New Roman" w:cs="Times New Roman"/>
          <w:sz w:val="26"/>
          <w:szCs w:val="26"/>
        </w:rPr>
        <w:t xml:space="preserve"> thạc sĩ</w:t>
      </w:r>
      <w:r w:rsidR="0049186B" w:rsidRPr="00C71757">
        <w:rPr>
          <w:rFonts w:ascii="Times New Roman" w:hAnsi="Times New Roman" w:cs="Times New Roman"/>
          <w:sz w:val="26"/>
          <w:szCs w:val="26"/>
          <w:lang w:val="vi-VN"/>
        </w:rPr>
        <w:t xml:space="preserve"> </w:t>
      </w:r>
      <w:r w:rsidR="0049186B" w:rsidRPr="00C71757">
        <w:rPr>
          <w:rFonts w:ascii="Times New Roman" w:hAnsi="Times New Roman" w:cs="Times New Roman"/>
          <w:sz w:val="26"/>
          <w:szCs w:val="26"/>
        </w:rPr>
        <w:t>theo đúng tiến độ; v</w:t>
      </w:r>
      <w:r w:rsidR="0049186B" w:rsidRPr="00C71757">
        <w:rPr>
          <w:rFonts w:ascii="Times New Roman" w:hAnsi="Times New Roman" w:cs="Times New Roman"/>
          <w:sz w:val="26"/>
          <w:szCs w:val="26"/>
          <w:lang w:val="vi-VN"/>
        </w:rPr>
        <w:t>iệc tổ chức đánh giá luận văn cao học, luận án tiến sĩ, xét tốt nghiệp và cấp bằng được thực hiện nghiêm túc, đúng quy định.</w:t>
      </w:r>
      <w:r w:rsidR="0049186B" w:rsidRPr="00C71757">
        <w:rPr>
          <w:rFonts w:ascii="Times New Roman" w:hAnsi="Times New Roman" w:cs="Times New Roman"/>
          <w:sz w:val="26"/>
          <w:szCs w:val="26"/>
        </w:rPr>
        <w:t xml:space="preserve"> </w:t>
      </w:r>
    </w:p>
    <w:p w14:paraId="68B65DDC" w14:textId="78D50916" w:rsidR="0049186B" w:rsidRPr="00C71757" w:rsidRDefault="00C71757" w:rsidP="0082001D">
      <w:pPr>
        <w:spacing w:after="0" w:line="240" w:lineRule="auto"/>
        <w:ind w:firstLine="567"/>
        <w:jc w:val="both"/>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w:t>
      </w:r>
      <w:r w:rsidR="0049186B" w:rsidRPr="00C71757">
        <w:rPr>
          <w:rFonts w:ascii="Times New Roman" w:hAnsi="Times New Roman" w:cs="Times New Roman"/>
          <w:color w:val="000000" w:themeColor="text1"/>
          <w:sz w:val="26"/>
          <w:szCs w:val="28"/>
        </w:rPr>
        <w:t xml:space="preserve">Tiến hành xây dựng Đề án mở ngành Đào tạo thạc sĩ Ngôn ngữ Anh, đã thông qua Hội đồng Khoa, đã xin ý kiến thành lập Hội đồng nghiệm thu. </w:t>
      </w:r>
    </w:p>
    <w:p w14:paraId="425D733F" w14:textId="77777777" w:rsidR="00E21EDA" w:rsidRPr="00455FC8" w:rsidRDefault="00E21EDA" w:rsidP="0082001D">
      <w:pPr>
        <w:spacing w:after="0" w:line="240" w:lineRule="auto"/>
        <w:ind w:firstLine="567"/>
        <w:jc w:val="both"/>
        <w:rPr>
          <w:rFonts w:ascii="Times New Roman" w:hAnsi="Times New Roman"/>
          <w:b/>
          <w:bCs/>
          <w:sz w:val="26"/>
          <w:szCs w:val="26"/>
        </w:rPr>
      </w:pPr>
      <w:r w:rsidRPr="00455FC8">
        <w:rPr>
          <w:rFonts w:ascii="Times New Roman" w:hAnsi="Times New Roman"/>
          <w:b/>
          <w:bCs/>
          <w:sz w:val="26"/>
          <w:szCs w:val="26"/>
          <w:lang w:val="vi-VN"/>
        </w:rPr>
        <w:t>Đào tạo đại học vừa làm vừa học, đào tạo từ xa và đào tạo ngắn hạ</w:t>
      </w:r>
      <w:r w:rsidRPr="00455FC8">
        <w:rPr>
          <w:rFonts w:ascii="Times New Roman" w:hAnsi="Times New Roman"/>
          <w:b/>
          <w:bCs/>
          <w:sz w:val="26"/>
          <w:szCs w:val="26"/>
        </w:rPr>
        <w:t>n</w:t>
      </w:r>
    </w:p>
    <w:p w14:paraId="161B0AD6" w14:textId="3A814DB5" w:rsidR="00E21EDA" w:rsidRPr="00263240" w:rsidRDefault="00C71757" w:rsidP="0082001D">
      <w:pPr>
        <w:shd w:val="clear" w:color="auto" w:fill="FFFFFF"/>
        <w:spacing w:after="0" w:line="240" w:lineRule="auto"/>
        <w:ind w:firstLine="567"/>
        <w:jc w:val="both"/>
        <w:rPr>
          <w:rFonts w:ascii="Times New Roman" w:hAnsi="Times New Roman"/>
          <w:b/>
          <w:bCs/>
          <w:sz w:val="26"/>
          <w:szCs w:val="26"/>
          <w:lang w:val="vi-VN"/>
        </w:rPr>
      </w:pPr>
      <w:r>
        <w:rPr>
          <w:rFonts w:ascii="Times New Roman" w:hAnsi="Times New Roman"/>
          <w:sz w:val="26"/>
          <w:szCs w:val="26"/>
        </w:rPr>
        <w:t xml:space="preserve">- </w:t>
      </w:r>
      <w:r w:rsidR="00E21EDA" w:rsidRPr="00455FC8">
        <w:rPr>
          <w:rFonts w:ascii="Times New Roman" w:hAnsi="Times New Roman"/>
          <w:sz w:val="26"/>
          <w:szCs w:val="26"/>
        </w:rPr>
        <w:t>Đơn vị</w:t>
      </w:r>
      <w:r w:rsidR="00E21EDA">
        <w:rPr>
          <w:rFonts w:ascii="Times New Roman" w:hAnsi="Times New Roman"/>
          <w:b/>
          <w:bCs/>
          <w:sz w:val="26"/>
          <w:szCs w:val="26"/>
        </w:rPr>
        <w:t xml:space="preserve"> </w:t>
      </w:r>
      <w:r w:rsidR="00E21EDA" w:rsidRPr="00237267">
        <w:rPr>
          <w:rFonts w:ascii="Times New Roman" w:hAnsi="Times New Roman"/>
          <w:sz w:val="26"/>
          <w:szCs w:val="26"/>
          <w:lang w:val="vi-VN"/>
        </w:rPr>
        <w:t>tham gia giảng dạy, đào tạo đại học hệ vừa làm vừa học cho tất cả các ngành đào tạo.</w:t>
      </w:r>
    </w:p>
    <w:p w14:paraId="02B74C96" w14:textId="3D27F619" w:rsidR="00263240" w:rsidRPr="00C71757" w:rsidRDefault="00C71757" w:rsidP="0082001D">
      <w:pPr>
        <w:spacing w:after="0" w:line="240" w:lineRule="auto"/>
        <w:ind w:firstLine="567"/>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00263240" w:rsidRPr="00C71757">
        <w:rPr>
          <w:rFonts w:ascii="Times New Roman" w:hAnsi="Times New Roman" w:cs="Times New Roman"/>
          <w:sz w:val="26"/>
          <w:szCs w:val="26"/>
          <w:lang w:val="nl-NL"/>
        </w:rPr>
        <w:t>Công tác đào tạo ngắn hạn, cấp chứng chỉ được triển khai liên tục, tạo điều kiện cho người học tích lũy điều kiện, hoàn thành chương trình học tập, bồi dưỡng, đáp ứng chuẩn đầu ra, và nhu cầu xã hội</w:t>
      </w:r>
      <w:r w:rsidR="00263240" w:rsidRPr="000E6829">
        <w:rPr>
          <w:rStyle w:val="FootnoteReference"/>
          <w:rFonts w:ascii="Times New Roman" w:hAnsi="Times New Roman" w:cs="Times New Roman"/>
          <w:sz w:val="26"/>
          <w:szCs w:val="26"/>
          <w:lang w:val="nl-NL"/>
        </w:rPr>
        <w:footnoteReference w:id="4"/>
      </w:r>
      <w:r w:rsidR="00263240" w:rsidRPr="00C71757">
        <w:rPr>
          <w:rFonts w:ascii="Times New Roman" w:hAnsi="Times New Roman" w:cs="Times New Roman"/>
          <w:sz w:val="26"/>
          <w:szCs w:val="26"/>
          <w:lang w:val="nl-NL"/>
        </w:rPr>
        <w:t xml:space="preserve">. </w:t>
      </w:r>
    </w:p>
    <w:p w14:paraId="4D01C16D" w14:textId="579390CC" w:rsidR="00263240" w:rsidRPr="00C71757" w:rsidRDefault="00C71757" w:rsidP="0082001D">
      <w:pPr>
        <w:spacing w:after="0" w:line="240" w:lineRule="auto"/>
        <w:ind w:firstLine="567"/>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00263240" w:rsidRPr="00C71757">
        <w:rPr>
          <w:rFonts w:ascii="Times New Roman" w:hAnsi="Times New Roman" w:cs="Times New Roman"/>
          <w:sz w:val="26"/>
          <w:szCs w:val="26"/>
          <w:lang w:val="nl-NL"/>
        </w:rPr>
        <w:t>Đơn vị đã phối hợp với các đơn vị theo dõi, quản lý chặt chẽ việc tổ chức dạy, học, thi.</w:t>
      </w:r>
    </w:p>
    <w:p w14:paraId="267B6A24" w14:textId="4C4B5B20" w:rsidR="00E21EDA" w:rsidRPr="00263240" w:rsidRDefault="00C71757" w:rsidP="0082001D">
      <w:pPr>
        <w:shd w:val="clear" w:color="auto" w:fill="FFFFFF"/>
        <w:spacing w:after="0" w:line="240" w:lineRule="auto"/>
        <w:ind w:firstLine="567"/>
        <w:jc w:val="both"/>
        <w:rPr>
          <w:rFonts w:ascii="Times New Roman" w:hAnsi="Times New Roman"/>
          <w:b/>
          <w:bCs/>
          <w:sz w:val="26"/>
          <w:szCs w:val="26"/>
          <w:lang w:val="vi-VN"/>
        </w:rPr>
      </w:pPr>
      <w:r>
        <w:rPr>
          <w:rFonts w:ascii="Times New Roman" w:hAnsi="Times New Roman"/>
          <w:sz w:val="26"/>
          <w:szCs w:val="26"/>
          <w:lang w:val="en-GB"/>
        </w:rPr>
        <w:t xml:space="preserve">- </w:t>
      </w:r>
      <w:r w:rsidR="00E21EDA" w:rsidRPr="00263240">
        <w:rPr>
          <w:rFonts w:ascii="Times New Roman" w:hAnsi="Times New Roman"/>
          <w:sz w:val="26"/>
          <w:szCs w:val="26"/>
          <w:lang w:val="vi-VN"/>
        </w:rPr>
        <w:t>Khoa tiếp tục thực hiện hiệu quả các hoạt động bồi dưỡng các lớp đào tạo ngắn hạn cấp chứng chỉ cho học viên cao học, sinh viên</w:t>
      </w:r>
      <w:r w:rsidR="00E21EDA" w:rsidRPr="00263240">
        <w:rPr>
          <w:rFonts w:ascii="Times New Roman" w:hAnsi="Times New Roman"/>
          <w:sz w:val="26"/>
          <w:szCs w:val="26"/>
        </w:rPr>
        <w:t xml:space="preserve">, </w:t>
      </w:r>
      <w:r w:rsidR="00E21EDA" w:rsidRPr="00263240">
        <w:rPr>
          <w:rFonts w:ascii="Times New Roman" w:hAnsi="Times New Roman"/>
          <w:sz w:val="26"/>
          <w:szCs w:val="26"/>
          <w:lang w:val="vi-VN"/>
        </w:rPr>
        <w:t>phối hợp với Cục Khảo thí và TTĐBCL tổ chức tốt các đợt thi cấp chứng chỉ tiếng Anh bậc 2/3/4/5 (VSTEP 2 và VSTEP</w:t>
      </w:r>
      <w:r>
        <w:rPr>
          <w:rFonts w:ascii="Times New Roman" w:hAnsi="Times New Roman"/>
          <w:sz w:val="26"/>
          <w:szCs w:val="26"/>
          <w:lang w:val="en-GB"/>
        </w:rPr>
        <w:t xml:space="preserve"> </w:t>
      </w:r>
      <w:r w:rsidR="00E21EDA" w:rsidRPr="00263240">
        <w:rPr>
          <w:rFonts w:ascii="Times New Roman" w:hAnsi="Times New Roman"/>
          <w:sz w:val="26"/>
          <w:szCs w:val="26"/>
          <w:lang w:val="vi-VN"/>
        </w:rPr>
        <w:t>3-5 cho thí sinh tự do)</w:t>
      </w:r>
    </w:p>
    <w:p w14:paraId="67A3BBF8" w14:textId="77777777" w:rsidR="00E21EDA" w:rsidRPr="00455FC8" w:rsidRDefault="00E21EDA" w:rsidP="0082001D">
      <w:pPr>
        <w:shd w:val="clear" w:color="auto" w:fill="FFFFFF"/>
        <w:spacing w:after="0" w:line="240" w:lineRule="auto"/>
        <w:ind w:firstLine="567"/>
        <w:jc w:val="both"/>
        <w:rPr>
          <w:rFonts w:ascii="Times New Roman" w:hAnsi="Times New Roman"/>
          <w:b/>
          <w:bCs/>
          <w:sz w:val="26"/>
          <w:szCs w:val="26"/>
          <w:lang w:val="vi-VN"/>
        </w:rPr>
      </w:pPr>
      <w:r w:rsidRPr="00455FC8">
        <w:rPr>
          <w:rFonts w:ascii="Times New Roman" w:hAnsi="Times New Roman"/>
          <w:b/>
          <w:bCs/>
          <w:sz w:val="26"/>
          <w:szCs w:val="26"/>
        </w:rPr>
        <w:t>H</w:t>
      </w:r>
      <w:r w:rsidRPr="00455FC8">
        <w:rPr>
          <w:rFonts w:ascii="Times New Roman" w:hAnsi="Times New Roman"/>
          <w:b/>
          <w:bCs/>
          <w:sz w:val="26"/>
          <w:szCs w:val="26"/>
          <w:lang w:val="vi-VN"/>
        </w:rPr>
        <w:t>oạt động đào tạo tại Trường THPT Chuyên và Trường THSP</w:t>
      </w:r>
    </w:p>
    <w:p w14:paraId="0F6F1195" w14:textId="00E84013" w:rsidR="00E21EDA" w:rsidRPr="00455FC8" w:rsidRDefault="00C71757" w:rsidP="0082001D">
      <w:pPr>
        <w:shd w:val="clear" w:color="auto" w:fill="FFFFFF"/>
        <w:spacing w:after="0" w:line="240" w:lineRule="auto"/>
        <w:ind w:firstLine="567"/>
        <w:jc w:val="both"/>
        <w:rPr>
          <w:rFonts w:ascii="Times New Roman" w:hAnsi="Times New Roman"/>
          <w:b/>
          <w:bCs/>
          <w:sz w:val="26"/>
          <w:szCs w:val="26"/>
          <w:lang w:val="vi-VN"/>
        </w:rPr>
      </w:pPr>
      <w:r>
        <w:rPr>
          <w:rFonts w:ascii="Times New Roman" w:hAnsi="Times New Roman"/>
          <w:sz w:val="26"/>
          <w:szCs w:val="26"/>
          <w:lang w:val="en-GB"/>
        </w:rPr>
        <w:t xml:space="preserve">- </w:t>
      </w:r>
      <w:r w:rsidR="00E21EDA" w:rsidRPr="00237267">
        <w:rPr>
          <w:rFonts w:ascii="Times New Roman" w:hAnsi="Times New Roman"/>
          <w:sz w:val="26"/>
          <w:szCs w:val="26"/>
          <w:lang w:val="vi-VN"/>
        </w:rPr>
        <w:t>Khoa tham gia hỗ trợ tích cực cho các hoạt động tại Trường THPT Chuyên và các lớp chất lượng cao, các hoạt động chuyên môn tại trường THSP.</w:t>
      </w:r>
      <w:r w:rsidR="00E21EDA" w:rsidRPr="00455FC8">
        <w:rPr>
          <w:rFonts w:ascii="Times New Roman" w:hAnsi="Times New Roman"/>
          <w:sz w:val="26"/>
          <w:szCs w:val="26"/>
          <w:lang w:val="vi-VN"/>
        </w:rPr>
        <w:t xml:space="preserve">   </w:t>
      </w:r>
    </w:p>
    <w:p w14:paraId="5253C4CE" w14:textId="77777777" w:rsidR="008A5D31" w:rsidRPr="008A5D31" w:rsidRDefault="008A5D31" w:rsidP="0082001D">
      <w:pPr>
        <w:spacing w:after="0" w:line="240" w:lineRule="auto"/>
        <w:ind w:firstLine="567"/>
        <w:jc w:val="both"/>
        <w:rPr>
          <w:rFonts w:ascii="Times New Roman" w:hAnsi="Times New Roman"/>
          <w:b/>
          <w:sz w:val="26"/>
          <w:szCs w:val="26"/>
        </w:rPr>
      </w:pPr>
      <w:r w:rsidRPr="008A5D31">
        <w:rPr>
          <w:rFonts w:ascii="Times New Roman" w:hAnsi="Times New Roman"/>
          <w:b/>
          <w:sz w:val="26"/>
          <w:szCs w:val="26"/>
        </w:rPr>
        <w:t>Đề án Ngoại ngữ</w:t>
      </w:r>
    </w:p>
    <w:p w14:paraId="7FB3C1DE" w14:textId="7DD55F20" w:rsidR="008A5D31" w:rsidRDefault="008A5D31" w:rsidP="0082001D">
      <w:pPr>
        <w:spacing w:after="0" w:line="240" w:lineRule="auto"/>
        <w:ind w:firstLine="567"/>
        <w:jc w:val="both"/>
        <w:rPr>
          <w:rFonts w:ascii="Times New Roman" w:hAnsi="Times New Roman"/>
          <w:b/>
          <w:sz w:val="26"/>
          <w:szCs w:val="26"/>
        </w:rPr>
      </w:pPr>
      <w:r>
        <w:rPr>
          <w:rFonts w:ascii="Times New Roman" w:hAnsi="Times New Roman"/>
          <w:sz w:val="26"/>
          <w:szCs w:val="26"/>
        </w:rPr>
        <w:t xml:space="preserve">- </w:t>
      </w:r>
      <w:r w:rsidRPr="00A56B62">
        <w:rPr>
          <w:rFonts w:ascii="Times New Roman" w:hAnsi="Times New Roman"/>
          <w:sz w:val="26"/>
          <w:szCs w:val="26"/>
          <w:lang w:val="vi-VN"/>
        </w:rPr>
        <w:t>Cán bộ giảng dạy của Khoa tham gia nhiệt tình giảng dạy các lớp Đề án Ngoại ngữ cho cán bộ Trường, Sở Giáo dục và đào tạo tỉnh Nam Định, Thanh Hóa, Nghệ An, Hà Tĩnh, Quảng Bình, Quảng Trị và được người học đánh giá cao về phương pháp giảng dạy và trình độ chuyên môn</w:t>
      </w:r>
    </w:p>
    <w:p w14:paraId="3302379A" w14:textId="7DAF3ABE" w:rsidR="00E21EDA" w:rsidRPr="00B02922" w:rsidRDefault="000F5B23" w:rsidP="0082001D">
      <w:pPr>
        <w:spacing w:after="0" w:line="240" w:lineRule="auto"/>
        <w:ind w:left="75" w:firstLine="567"/>
        <w:jc w:val="both"/>
        <w:rPr>
          <w:rFonts w:ascii="Times New Roman" w:hAnsi="Times New Roman"/>
          <w:b/>
          <w:i/>
          <w:sz w:val="26"/>
          <w:szCs w:val="26"/>
        </w:rPr>
      </w:pPr>
      <w:r w:rsidRPr="00B02922">
        <w:rPr>
          <w:rFonts w:ascii="Times New Roman" w:hAnsi="Times New Roman"/>
          <w:b/>
          <w:i/>
          <w:sz w:val="26"/>
          <w:szCs w:val="26"/>
        </w:rPr>
        <w:t>2.</w:t>
      </w:r>
      <w:r w:rsidR="00E21EDA" w:rsidRPr="00B02922">
        <w:rPr>
          <w:rFonts w:ascii="Times New Roman" w:hAnsi="Times New Roman"/>
          <w:b/>
          <w:i/>
          <w:sz w:val="26"/>
          <w:szCs w:val="26"/>
        </w:rPr>
        <w:t>2. Công tác nghiên cứu khoa học, sáng kiến, giải pháp</w:t>
      </w:r>
    </w:p>
    <w:p w14:paraId="41718663" w14:textId="6D4D1423" w:rsidR="003C63AE" w:rsidRPr="00834EFD" w:rsidRDefault="003C63AE" w:rsidP="0082001D">
      <w:pPr>
        <w:spacing w:after="0" w:line="240" w:lineRule="auto"/>
        <w:ind w:firstLine="567"/>
        <w:jc w:val="both"/>
        <w:rPr>
          <w:rFonts w:ascii="Times New Roman" w:eastAsia="Times New Roman" w:hAnsi="Times New Roman" w:cs="Times New Roman"/>
          <w:sz w:val="26"/>
          <w:szCs w:val="26"/>
        </w:rPr>
      </w:pPr>
      <w:r w:rsidRPr="00FE1F89">
        <w:rPr>
          <w:rFonts w:ascii="Times New Roman" w:hAnsi="Times New Roman" w:cs="Times New Roman"/>
          <w:color w:val="FF0000"/>
          <w:sz w:val="26"/>
          <w:szCs w:val="28"/>
          <w:lang w:val="nl-NL"/>
        </w:rPr>
        <w:t>-</w:t>
      </w:r>
      <w:r>
        <w:rPr>
          <w:rFonts w:ascii="Times New Roman" w:hAnsi="Times New Roman" w:cs="Times New Roman"/>
          <w:color w:val="FF0000"/>
          <w:sz w:val="26"/>
          <w:szCs w:val="28"/>
          <w:lang w:val="nl-NL"/>
        </w:rPr>
        <w:t xml:space="preserve"> </w:t>
      </w:r>
      <w:r w:rsidRPr="00834EFD">
        <w:rPr>
          <w:rFonts w:ascii="Times New Roman" w:eastAsia="Times New Roman" w:hAnsi="Times New Roman" w:cs="Times New Roman"/>
          <w:sz w:val="26"/>
          <w:szCs w:val="26"/>
        </w:rPr>
        <w:t>Khoa Sư phạm Ngoại ngữ đã tích cực phổ biến và triển khai thực hiện Kế hoạch chiến lược phát triển Trường Đại học Vinh giai đoạn 2018 - 2025, tầm nhìn đến năm 2030 và Kế hoạch chiến lược phát triển KH&amp;CN Trường Đại học Vinh giai đoạn 2018 - 2025. Các bộ môn cũng đã tích cực triển khai các hoạt động NCKH.</w:t>
      </w:r>
    </w:p>
    <w:p w14:paraId="771BEACE" w14:textId="7ECC1A79" w:rsidR="00E21EDA" w:rsidRDefault="00C71757" w:rsidP="0082001D">
      <w:pPr>
        <w:shd w:val="clear" w:color="auto" w:fill="FFFFFF"/>
        <w:spacing w:after="0" w:line="240" w:lineRule="auto"/>
        <w:ind w:firstLine="567"/>
        <w:jc w:val="both"/>
        <w:rPr>
          <w:rFonts w:ascii="Times New Roman" w:hAnsi="Times New Roman"/>
          <w:color w:val="000000"/>
          <w:sz w:val="26"/>
          <w:szCs w:val="26"/>
          <w:lang w:val="vi-VN"/>
        </w:rPr>
      </w:pPr>
      <w:r>
        <w:rPr>
          <w:rFonts w:ascii="Times New Roman" w:hAnsi="Times New Roman"/>
          <w:color w:val="000000"/>
          <w:sz w:val="26"/>
          <w:szCs w:val="26"/>
        </w:rPr>
        <w:t xml:space="preserve">- </w:t>
      </w:r>
      <w:r w:rsidR="00E21EDA">
        <w:rPr>
          <w:rFonts w:ascii="Times New Roman" w:hAnsi="Times New Roman"/>
          <w:color w:val="000000"/>
          <w:sz w:val="26"/>
          <w:szCs w:val="26"/>
        </w:rPr>
        <w:t>Đ</w:t>
      </w:r>
      <w:r w:rsidR="00E21EDA" w:rsidRPr="0052598C">
        <w:rPr>
          <w:rFonts w:ascii="Times New Roman" w:hAnsi="Times New Roman"/>
          <w:color w:val="000000"/>
          <w:sz w:val="26"/>
          <w:szCs w:val="26"/>
          <w:lang w:val="vi-VN"/>
        </w:rPr>
        <w:t xml:space="preserve">ơn vị đã </w:t>
      </w:r>
      <w:r w:rsidR="00E21EDA">
        <w:rPr>
          <w:rFonts w:ascii="Times New Roman" w:hAnsi="Times New Roman"/>
          <w:color w:val="000000"/>
          <w:sz w:val="26"/>
          <w:szCs w:val="26"/>
        </w:rPr>
        <w:t xml:space="preserve">thường xuyên phối hợp với Đề án Ngoại ngữ quốc gia, phân hội VietTESOL và Đại sứ quán Hoa kỳ </w:t>
      </w:r>
      <w:r w:rsidR="00E21EDA" w:rsidRPr="0052598C">
        <w:rPr>
          <w:rFonts w:ascii="Times New Roman" w:hAnsi="Times New Roman"/>
          <w:color w:val="000000"/>
          <w:sz w:val="26"/>
          <w:szCs w:val="26"/>
          <w:lang w:val="vi-VN"/>
        </w:rPr>
        <w:t>t</w:t>
      </w:r>
      <w:r w:rsidR="00E21EDA" w:rsidRPr="0052598C">
        <w:rPr>
          <w:rFonts w:ascii="Times New Roman" w:hAnsi="Times New Roman"/>
          <w:color w:val="000000"/>
          <w:sz w:val="26"/>
          <w:szCs w:val="26"/>
          <w:lang w:val="fr-FR"/>
        </w:rPr>
        <w:t>ổ chức thành</w:t>
      </w:r>
      <w:r w:rsidR="00E21EDA" w:rsidRPr="0052598C">
        <w:rPr>
          <w:rFonts w:ascii="Times New Roman" w:hAnsi="Times New Roman"/>
          <w:color w:val="000000"/>
          <w:sz w:val="26"/>
          <w:szCs w:val="26"/>
          <w:lang w:val="vi-VN"/>
        </w:rPr>
        <w:t xml:space="preserve"> công</w:t>
      </w:r>
      <w:r w:rsidR="00E21EDA" w:rsidRPr="0052598C">
        <w:rPr>
          <w:rFonts w:ascii="Times New Roman" w:hAnsi="Times New Roman"/>
          <w:color w:val="000000"/>
          <w:sz w:val="26"/>
          <w:szCs w:val="26"/>
          <w:lang w:val="fr-FR"/>
        </w:rPr>
        <w:t xml:space="preserve"> </w:t>
      </w:r>
      <w:r w:rsidR="00E21EDA">
        <w:rPr>
          <w:rFonts w:ascii="Times New Roman" w:hAnsi="Times New Roman"/>
          <w:color w:val="000000"/>
          <w:sz w:val="26"/>
          <w:szCs w:val="26"/>
          <w:lang w:val="fr-FR"/>
        </w:rPr>
        <w:t xml:space="preserve">các hội nghị, hội thảo tập huấn. Tháng 10/2021, </w:t>
      </w:r>
      <w:r w:rsidR="00E21EDA" w:rsidRPr="0052598C">
        <w:rPr>
          <w:rFonts w:ascii="Times New Roman" w:hAnsi="Times New Roman"/>
          <w:color w:val="000000"/>
          <w:sz w:val="26"/>
          <w:szCs w:val="26"/>
          <w:lang w:val="fr-FR"/>
        </w:rPr>
        <w:t>hội thảo quốc</w:t>
      </w:r>
      <w:r w:rsidR="00E21EDA" w:rsidRPr="0052598C">
        <w:rPr>
          <w:rFonts w:ascii="Times New Roman" w:hAnsi="Times New Roman"/>
          <w:color w:val="000000"/>
          <w:sz w:val="26"/>
          <w:szCs w:val="26"/>
          <w:lang w:val="vi-VN"/>
        </w:rPr>
        <w:t xml:space="preserve"> tế về PPGD </w:t>
      </w:r>
      <w:r w:rsidR="00E21EDA">
        <w:rPr>
          <w:rFonts w:ascii="Times New Roman" w:hAnsi="Times New Roman"/>
          <w:color w:val="000000"/>
          <w:sz w:val="26"/>
          <w:szCs w:val="26"/>
          <w:lang w:val="fr-FR"/>
        </w:rPr>
        <w:t>VietTESOL</w:t>
      </w:r>
      <w:r w:rsidR="00E21EDA" w:rsidRPr="0052598C">
        <w:rPr>
          <w:rFonts w:ascii="Times New Roman" w:hAnsi="Times New Roman"/>
          <w:color w:val="000000"/>
          <w:sz w:val="26"/>
          <w:szCs w:val="26"/>
          <w:lang w:val="fr-FR"/>
        </w:rPr>
        <w:t xml:space="preserve"> </w:t>
      </w:r>
      <w:r w:rsidR="00E21EDA">
        <w:rPr>
          <w:rFonts w:ascii="Times New Roman" w:hAnsi="Times New Roman"/>
          <w:color w:val="000000"/>
          <w:sz w:val="26"/>
          <w:szCs w:val="26"/>
        </w:rPr>
        <w:t xml:space="preserve">theo hình thức trực tuyến </w:t>
      </w:r>
      <w:r w:rsidR="00E21EDA" w:rsidRPr="00DB0073">
        <w:rPr>
          <w:rFonts w:ascii="Times New Roman" w:hAnsi="Times New Roman"/>
          <w:color w:val="000000"/>
          <w:sz w:val="26"/>
          <w:szCs w:val="26"/>
          <w:lang w:val="vi-VN"/>
        </w:rPr>
        <w:t xml:space="preserve">với hơn </w:t>
      </w:r>
      <w:r w:rsidR="00E21EDA" w:rsidRPr="00DB0073">
        <w:rPr>
          <w:rFonts w:ascii="Times New Roman" w:hAnsi="Times New Roman"/>
          <w:color w:val="000000"/>
          <w:sz w:val="26"/>
          <w:szCs w:val="26"/>
        </w:rPr>
        <w:t>10</w:t>
      </w:r>
      <w:r w:rsidR="00E21EDA" w:rsidRPr="00DB0073">
        <w:rPr>
          <w:rFonts w:ascii="Times New Roman" w:hAnsi="Times New Roman"/>
          <w:color w:val="000000"/>
          <w:sz w:val="26"/>
          <w:szCs w:val="26"/>
          <w:lang w:val="vi-VN"/>
        </w:rPr>
        <w:t xml:space="preserve">00 người tham dự đến từ nhiều quốc gia và các tỉnh thành trong cả nước. </w:t>
      </w:r>
    </w:p>
    <w:p w14:paraId="050BD534" w14:textId="3BB4EB41" w:rsidR="00E21EDA" w:rsidRDefault="00C71757" w:rsidP="0082001D">
      <w:pPr>
        <w:shd w:val="clear" w:color="auto" w:fill="FFFFFF"/>
        <w:spacing w:after="0" w:line="240" w:lineRule="auto"/>
        <w:ind w:firstLine="567"/>
        <w:jc w:val="both"/>
        <w:rPr>
          <w:rFonts w:ascii="Times New Roman" w:hAnsi="Times New Roman"/>
          <w:color w:val="000000"/>
          <w:sz w:val="26"/>
          <w:szCs w:val="26"/>
          <w:lang w:val="vi-VN"/>
        </w:rPr>
      </w:pPr>
      <w:r>
        <w:rPr>
          <w:rFonts w:ascii="Times New Roman" w:hAnsi="Times New Roman"/>
          <w:color w:val="000000"/>
          <w:sz w:val="26"/>
          <w:szCs w:val="26"/>
        </w:rPr>
        <w:t xml:space="preserve">- </w:t>
      </w:r>
      <w:r w:rsidR="00E21EDA">
        <w:rPr>
          <w:rFonts w:ascii="Times New Roman" w:hAnsi="Times New Roman"/>
          <w:color w:val="000000"/>
          <w:sz w:val="26"/>
          <w:szCs w:val="26"/>
        </w:rPr>
        <w:t xml:space="preserve">Các </w:t>
      </w:r>
      <w:r w:rsidR="00E21EDA" w:rsidRPr="00DB0073">
        <w:rPr>
          <w:rFonts w:ascii="Times New Roman" w:hAnsi="Times New Roman"/>
          <w:color w:val="000000"/>
          <w:sz w:val="26"/>
          <w:szCs w:val="26"/>
          <w:lang w:val="vi-VN"/>
        </w:rPr>
        <w:t>nhóm nghiên cứu Ngôn ngữ học tri nhận và Phương pháp giảng dạy tiếng Anh</w:t>
      </w:r>
      <w:r w:rsidR="00E21EDA">
        <w:rPr>
          <w:rFonts w:ascii="Times New Roman" w:hAnsi="Times New Roman"/>
          <w:color w:val="000000"/>
          <w:sz w:val="26"/>
          <w:szCs w:val="26"/>
        </w:rPr>
        <w:t xml:space="preserve"> đã tiến hành các h</w:t>
      </w:r>
      <w:r w:rsidR="00E21EDA" w:rsidRPr="00DB0073">
        <w:rPr>
          <w:rFonts w:ascii="Times New Roman" w:hAnsi="Times New Roman"/>
          <w:color w:val="000000"/>
          <w:sz w:val="26"/>
          <w:szCs w:val="26"/>
          <w:lang w:val="vi-VN"/>
        </w:rPr>
        <w:t xml:space="preserve">oạt động seminar đạt hiệu quả và chất lượng. </w:t>
      </w:r>
    </w:p>
    <w:p w14:paraId="31FEE2D0" w14:textId="1608FDA4" w:rsidR="00E21EDA" w:rsidRPr="00DB0073" w:rsidRDefault="00C71757" w:rsidP="0082001D">
      <w:pPr>
        <w:shd w:val="clear" w:color="auto" w:fill="FFFFFF"/>
        <w:spacing w:after="0" w:line="240" w:lineRule="auto"/>
        <w:ind w:firstLine="567"/>
        <w:jc w:val="both"/>
        <w:rPr>
          <w:rFonts w:ascii="Times New Roman" w:hAnsi="Times New Roman"/>
          <w:color w:val="000000"/>
          <w:sz w:val="26"/>
          <w:szCs w:val="26"/>
          <w:lang w:val="vi-VN"/>
        </w:rPr>
      </w:pPr>
      <w:r>
        <w:rPr>
          <w:rFonts w:ascii="Times New Roman" w:hAnsi="Times New Roman"/>
          <w:color w:val="000000"/>
          <w:sz w:val="26"/>
          <w:szCs w:val="26"/>
          <w:lang w:val="en-GB"/>
        </w:rPr>
        <w:t xml:space="preserve">- </w:t>
      </w:r>
      <w:r w:rsidR="00E21EDA" w:rsidRPr="00DB0073">
        <w:rPr>
          <w:rFonts w:ascii="Times New Roman" w:hAnsi="Times New Roman"/>
          <w:color w:val="000000"/>
          <w:sz w:val="26"/>
          <w:szCs w:val="26"/>
          <w:lang w:val="vi-VN"/>
        </w:rPr>
        <w:t>Hoạt động sinh viên nghiên cứu khoa học</w:t>
      </w:r>
      <w:r w:rsidR="00E21EDA">
        <w:rPr>
          <w:rFonts w:ascii="Times New Roman" w:hAnsi="Times New Roman"/>
          <w:color w:val="000000"/>
          <w:sz w:val="26"/>
          <w:szCs w:val="26"/>
        </w:rPr>
        <w:t xml:space="preserve"> được tổ chức thường niên và đa dạng</w:t>
      </w:r>
      <w:r w:rsidR="00E21EDA" w:rsidRPr="00DB0073">
        <w:rPr>
          <w:rFonts w:ascii="Times New Roman" w:hAnsi="Times New Roman"/>
          <w:color w:val="000000"/>
          <w:sz w:val="26"/>
          <w:szCs w:val="26"/>
          <w:lang w:val="vi-VN"/>
        </w:rPr>
        <w:t>: Ngà</w:t>
      </w:r>
      <w:r w:rsidR="00E21EDA">
        <w:rPr>
          <w:rFonts w:ascii="Times New Roman" w:hAnsi="Times New Roman"/>
          <w:color w:val="000000"/>
          <w:sz w:val="26"/>
          <w:szCs w:val="26"/>
        </w:rPr>
        <w:t xml:space="preserve">y </w:t>
      </w:r>
      <w:r w:rsidR="00E21EDA" w:rsidRPr="00DB0073">
        <w:rPr>
          <w:rFonts w:ascii="Times New Roman" w:hAnsi="Times New Roman"/>
          <w:color w:val="000000"/>
          <w:sz w:val="26"/>
          <w:szCs w:val="26"/>
          <w:lang w:val="vi-VN"/>
        </w:rPr>
        <w:t>hội Student Research Day dành cho sinh viên toàn khoa</w:t>
      </w:r>
    </w:p>
    <w:p w14:paraId="1A5024E0" w14:textId="344E8B80" w:rsidR="00E21EDA" w:rsidRPr="005025BB" w:rsidRDefault="00C71757" w:rsidP="0082001D">
      <w:pPr>
        <w:spacing w:after="0" w:line="240" w:lineRule="auto"/>
        <w:ind w:left="75" w:firstLine="567"/>
        <w:jc w:val="both"/>
        <w:rPr>
          <w:rFonts w:ascii="Times New Roman" w:hAnsi="Times New Roman"/>
          <w:color w:val="000000"/>
          <w:sz w:val="26"/>
          <w:szCs w:val="26"/>
        </w:rPr>
      </w:pPr>
      <w:r>
        <w:rPr>
          <w:rFonts w:ascii="Times New Roman" w:hAnsi="Times New Roman"/>
          <w:color w:val="000000"/>
          <w:sz w:val="26"/>
          <w:szCs w:val="26"/>
        </w:rPr>
        <w:t xml:space="preserve">- </w:t>
      </w:r>
      <w:r w:rsidR="00E21EDA">
        <w:rPr>
          <w:rFonts w:ascii="Times New Roman" w:hAnsi="Times New Roman"/>
          <w:color w:val="000000"/>
          <w:sz w:val="26"/>
          <w:szCs w:val="26"/>
        </w:rPr>
        <w:t xml:space="preserve">Các </w:t>
      </w:r>
      <w:r w:rsidR="00E21EDA" w:rsidRPr="00DB0073">
        <w:rPr>
          <w:rFonts w:ascii="Times New Roman" w:hAnsi="Times New Roman"/>
          <w:color w:val="000000"/>
          <w:sz w:val="26"/>
          <w:szCs w:val="26"/>
          <w:lang w:val="vi-VN"/>
        </w:rPr>
        <w:t>đề tài NCKH trọng điểm cấp trường về đổi mới nội dung, phương pháp giảng dạy, kiểm tra đánh giá tiếp cận CDI</w:t>
      </w:r>
      <w:r w:rsidR="00E21EDA">
        <w:rPr>
          <w:rFonts w:ascii="Times New Roman" w:hAnsi="Times New Roman"/>
          <w:color w:val="000000"/>
          <w:sz w:val="26"/>
          <w:szCs w:val="26"/>
        </w:rPr>
        <w:t>O được thực hiện theo đúng yêu cầu và đạt chất lượng</w:t>
      </w:r>
    </w:p>
    <w:p w14:paraId="0FA35AA7" w14:textId="764313CC" w:rsidR="00E21EDA" w:rsidRPr="0082001D" w:rsidRDefault="00C71757" w:rsidP="0082001D">
      <w:pPr>
        <w:spacing w:after="0" w:line="240" w:lineRule="auto"/>
        <w:ind w:left="75" w:firstLine="567"/>
        <w:jc w:val="both"/>
        <w:rPr>
          <w:rFonts w:ascii="Times New Roman" w:hAnsi="Times New Roman"/>
          <w:color w:val="000000"/>
          <w:spacing w:val="-4"/>
          <w:sz w:val="26"/>
          <w:szCs w:val="26"/>
        </w:rPr>
      </w:pPr>
      <w:r w:rsidRPr="0082001D">
        <w:rPr>
          <w:rFonts w:ascii="Times New Roman" w:hAnsi="Times New Roman"/>
          <w:color w:val="000000"/>
          <w:spacing w:val="-4"/>
          <w:sz w:val="26"/>
          <w:szCs w:val="26"/>
        </w:rPr>
        <w:t xml:space="preserve">- </w:t>
      </w:r>
      <w:r w:rsidR="00E21EDA" w:rsidRPr="0082001D">
        <w:rPr>
          <w:rFonts w:ascii="Times New Roman" w:hAnsi="Times New Roman"/>
          <w:color w:val="000000"/>
          <w:spacing w:val="-4"/>
          <w:sz w:val="26"/>
          <w:szCs w:val="26"/>
        </w:rPr>
        <w:t>Số lượng c</w:t>
      </w:r>
      <w:r w:rsidR="00E21EDA" w:rsidRPr="0082001D">
        <w:rPr>
          <w:rFonts w:ascii="Times New Roman" w:hAnsi="Times New Roman"/>
          <w:color w:val="000000"/>
          <w:spacing w:val="-4"/>
          <w:sz w:val="26"/>
          <w:szCs w:val="26"/>
          <w:lang w:val="vi-VN"/>
        </w:rPr>
        <w:t>ác bài báo, công bố quốc tế và trong nước</w:t>
      </w:r>
      <w:r w:rsidR="00E21EDA" w:rsidRPr="0082001D">
        <w:rPr>
          <w:rFonts w:ascii="Times New Roman" w:hAnsi="Times New Roman"/>
          <w:color w:val="000000"/>
          <w:spacing w:val="-4"/>
          <w:sz w:val="26"/>
          <w:szCs w:val="26"/>
        </w:rPr>
        <w:t xml:space="preserve"> không ngừng tăng lên. S</w:t>
      </w:r>
      <w:r w:rsidR="00E21EDA" w:rsidRPr="0082001D">
        <w:rPr>
          <w:rFonts w:ascii="Times New Roman" w:hAnsi="Times New Roman"/>
          <w:color w:val="000000"/>
          <w:spacing w:val="-4"/>
          <w:sz w:val="26"/>
          <w:szCs w:val="26"/>
          <w:lang w:val="vi-VN"/>
        </w:rPr>
        <w:t>ách và tài liệu tham khảo phục vụ Chương trình giáo dục phổ thông 2018</w:t>
      </w:r>
      <w:r w:rsidR="00E21EDA" w:rsidRPr="0082001D">
        <w:rPr>
          <w:rFonts w:ascii="Times New Roman" w:hAnsi="Times New Roman"/>
          <w:color w:val="000000"/>
          <w:spacing w:val="-4"/>
          <w:sz w:val="26"/>
          <w:szCs w:val="26"/>
        </w:rPr>
        <w:t xml:space="preserve"> được quan tâm. </w:t>
      </w:r>
    </w:p>
    <w:p w14:paraId="08D971C4" w14:textId="7D2490FF" w:rsidR="00E21EDA" w:rsidRDefault="00C71757" w:rsidP="0082001D">
      <w:pPr>
        <w:spacing w:after="0" w:line="240" w:lineRule="auto"/>
        <w:ind w:left="75" w:firstLine="567"/>
        <w:jc w:val="both"/>
        <w:rPr>
          <w:rFonts w:ascii="Times New Roman" w:hAnsi="Times New Roman"/>
          <w:color w:val="000000"/>
          <w:sz w:val="26"/>
          <w:szCs w:val="26"/>
          <w:lang w:val="vi-VN"/>
        </w:rPr>
      </w:pPr>
      <w:r>
        <w:rPr>
          <w:rFonts w:ascii="Times New Roman" w:hAnsi="Times New Roman"/>
          <w:color w:val="000000"/>
          <w:sz w:val="26"/>
          <w:szCs w:val="26"/>
          <w:lang w:val="en-GB"/>
        </w:rPr>
        <w:t xml:space="preserve">- </w:t>
      </w:r>
      <w:r w:rsidR="00E21EDA" w:rsidRPr="00DB0073">
        <w:rPr>
          <w:rFonts w:ascii="Times New Roman" w:hAnsi="Times New Roman"/>
          <w:color w:val="000000"/>
          <w:sz w:val="26"/>
          <w:szCs w:val="26"/>
          <w:lang w:val="vi-VN"/>
        </w:rPr>
        <w:t>Tất</w:t>
      </w:r>
      <w:r w:rsidR="00E21EDA" w:rsidRPr="0052598C">
        <w:rPr>
          <w:rFonts w:ascii="Times New Roman" w:hAnsi="Times New Roman"/>
          <w:color w:val="000000"/>
          <w:sz w:val="26"/>
          <w:szCs w:val="26"/>
          <w:lang w:val="vi-VN"/>
        </w:rPr>
        <w:t xml:space="preserve"> cả CBDG tham gia</w:t>
      </w:r>
      <w:r w:rsidR="00E21EDA" w:rsidRPr="00DB0073">
        <w:rPr>
          <w:rFonts w:ascii="Times New Roman" w:hAnsi="Times New Roman"/>
          <w:color w:val="000000"/>
          <w:sz w:val="26"/>
          <w:szCs w:val="26"/>
          <w:lang w:val="vi-VN"/>
        </w:rPr>
        <w:t xml:space="preserve"> công tác biên soạn tài liệu</w:t>
      </w:r>
      <w:r w:rsidR="00E21EDA" w:rsidRPr="0052598C">
        <w:rPr>
          <w:rFonts w:ascii="Times New Roman" w:hAnsi="Times New Roman"/>
          <w:color w:val="000000"/>
          <w:sz w:val="26"/>
          <w:szCs w:val="26"/>
          <w:lang w:val="vi-VN"/>
        </w:rPr>
        <w:t xml:space="preserve"> </w:t>
      </w:r>
      <w:r w:rsidR="00E21EDA" w:rsidRPr="00DB0073">
        <w:rPr>
          <w:rFonts w:ascii="Times New Roman" w:hAnsi="Times New Roman"/>
          <w:color w:val="000000"/>
          <w:sz w:val="26"/>
          <w:szCs w:val="26"/>
          <w:lang w:val="vi-VN"/>
        </w:rPr>
        <w:t>phục vụ giảng dạy và soạn ngân hàng đề thi đánh giá năng lực tiếng Anh và tiếng Pháp. Hiện nay các cấp đào tạo năng lực tiếng Anh và tiếng Pháp đều đã có tài liệu giảng dạy và bộ đề thi.</w:t>
      </w:r>
    </w:p>
    <w:p w14:paraId="18EE2F6B" w14:textId="478B8F5F" w:rsidR="00E21EDA" w:rsidRDefault="00C71757" w:rsidP="0082001D">
      <w:pPr>
        <w:spacing w:after="0" w:line="240" w:lineRule="auto"/>
        <w:ind w:left="75" w:firstLine="567"/>
        <w:jc w:val="both"/>
        <w:rPr>
          <w:rFonts w:ascii="Times New Roman" w:hAnsi="Times New Roman"/>
          <w:color w:val="000000"/>
          <w:sz w:val="26"/>
          <w:szCs w:val="26"/>
          <w:lang w:val="vi-VN"/>
        </w:rPr>
      </w:pPr>
      <w:r>
        <w:rPr>
          <w:rFonts w:ascii="Times New Roman" w:hAnsi="Times New Roman"/>
          <w:color w:val="000000"/>
          <w:sz w:val="26"/>
          <w:szCs w:val="26"/>
          <w:lang w:val="fr-FR"/>
        </w:rPr>
        <w:lastRenderedPageBreak/>
        <w:t xml:space="preserve">- </w:t>
      </w:r>
      <w:r w:rsidR="00E21EDA" w:rsidRPr="0052598C">
        <w:rPr>
          <w:rFonts w:ascii="Times New Roman" w:hAnsi="Times New Roman"/>
          <w:color w:val="000000"/>
          <w:sz w:val="26"/>
          <w:szCs w:val="26"/>
          <w:lang w:val="fr-FR"/>
        </w:rPr>
        <w:t>Cán bộ giảng dạy luôn không ngừng tìm tòi, tra cứu tài liệu, soạn các bài giảng</w:t>
      </w:r>
      <w:r w:rsidR="00E21EDA" w:rsidRPr="0052598C">
        <w:rPr>
          <w:rFonts w:ascii="Times New Roman" w:hAnsi="Times New Roman"/>
          <w:color w:val="000000"/>
          <w:sz w:val="26"/>
          <w:szCs w:val="26"/>
          <w:lang w:val="vi-VN"/>
        </w:rPr>
        <w:t>,</w:t>
      </w:r>
      <w:r w:rsidR="00E21EDA" w:rsidRPr="0052598C">
        <w:rPr>
          <w:rFonts w:ascii="Times New Roman" w:hAnsi="Times New Roman"/>
          <w:color w:val="000000"/>
          <w:sz w:val="26"/>
          <w:szCs w:val="26"/>
          <w:lang w:val="fr-FR"/>
        </w:rPr>
        <w:t xml:space="preserve"> trau dồi và đổi mới phương pháp giảng dạy, nâng cao chất lượng đào tạo</w:t>
      </w:r>
      <w:r w:rsidR="00E21EDA" w:rsidRPr="0052598C">
        <w:rPr>
          <w:rFonts w:ascii="Times New Roman" w:hAnsi="Times New Roman"/>
          <w:color w:val="000000"/>
          <w:sz w:val="26"/>
          <w:szCs w:val="26"/>
          <w:lang w:val="vi-VN"/>
        </w:rPr>
        <w:t xml:space="preserve">; </w:t>
      </w:r>
      <w:r w:rsidR="00E21EDA" w:rsidRPr="0052598C">
        <w:rPr>
          <w:rFonts w:ascii="Times New Roman" w:hAnsi="Times New Roman"/>
          <w:color w:val="000000"/>
          <w:sz w:val="26"/>
          <w:szCs w:val="26"/>
          <w:lang w:val="fr-FR"/>
        </w:rPr>
        <w:t xml:space="preserve">tự học hỏi và tham gia các buổi tập huấn nâng cao trình độ CNTT đáp ứng yêu cầu giảng dạy online, quản lí quá trình học của sinh viên online theo hướng tiếp cận CDIO. Khoa khai thác hiệu quả trang học tập trực tuyến sử dụng Mã nguồn mở LMS, tăng cường việc quản lý tự học cho sinh viên. </w:t>
      </w:r>
      <w:r w:rsidR="00E21EDA" w:rsidRPr="0052598C">
        <w:rPr>
          <w:rFonts w:ascii="Times New Roman" w:hAnsi="Times New Roman"/>
          <w:color w:val="000000"/>
          <w:sz w:val="26"/>
          <w:szCs w:val="26"/>
          <w:lang w:val="vi-VN"/>
        </w:rPr>
        <w:t>Một số cán bộ GD chủ động, sáng tạo trong hoạt động giảng dạy như các hoạt động</w:t>
      </w:r>
      <w:r w:rsidR="00E21EDA" w:rsidRPr="0052598C">
        <w:rPr>
          <w:rFonts w:ascii="Times New Roman" w:hAnsi="Times New Roman"/>
          <w:color w:val="000000"/>
          <w:sz w:val="26"/>
          <w:szCs w:val="26"/>
          <w:lang w:val="fr-FR"/>
        </w:rPr>
        <w:t xml:space="preserve"> Startup Festival</w:t>
      </w:r>
      <w:r w:rsidR="00E21EDA" w:rsidRPr="0052598C">
        <w:rPr>
          <w:rFonts w:ascii="Times New Roman" w:hAnsi="Times New Roman"/>
          <w:color w:val="000000"/>
          <w:sz w:val="26"/>
          <w:szCs w:val="26"/>
          <w:lang w:val="vi-VN"/>
        </w:rPr>
        <w:t xml:space="preserve"> (ThS. Đinh Thị Mai Anh),</w:t>
      </w:r>
      <w:r w:rsidR="00E21EDA" w:rsidRPr="0052598C">
        <w:rPr>
          <w:rFonts w:ascii="Times New Roman" w:hAnsi="Times New Roman"/>
          <w:color w:val="000000"/>
          <w:sz w:val="26"/>
          <w:szCs w:val="26"/>
          <w:lang w:val="fr-FR"/>
        </w:rPr>
        <w:t xml:space="preserve"> </w:t>
      </w:r>
      <w:r w:rsidR="00E21EDA" w:rsidRPr="0052598C">
        <w:rPr>
          <w:rFonts w:ascii="Times New Roman" w:hAnsi="Times New Roman"/>
          <w:color w:val="000000"/>
          <w:sz w:val="26"/>
          <w:szCs w:val="26"/>
          <w:lang w:val="vi-VN"/>
        </w:rPr>
        <w:t xml:space="preserve">các dự án học tập qui mô nhỏ (ThS. Nguyễn Thị Phương Thảo), các hoạt động tiếng Anh cộng đồng (TS. Nguyễn Hữu Quyết), các hoạt động bảo vệ môi trường (ThS. Lê Minh Tân)…, góp phần giúp sinh viên bồi dưỡng kiến thức và nâng cao ý thức trách nhiệm về các vấn đề xã hội. </w:t>
      </w:r>
    </w:p>
    <w:p w14:paraId="049DCCBA" w14:textId="2802FB2C" w:rsidR="00E21EDA" w:rsidRPr="0052598C" w:rsidRDefault="00C71757" w:rsidP="0082001D">
      <w:pPr>
        <w:spacing w:after="0" w:line="240" w:lineRule="auto"/>
        <w:ind w:firstLine="567"/>
        <w:jc w:val="both"/>
        <w:rPr>
          <w:rFonts w:ascii="Times New Roman" w:hAnsi="Times New Roman"/>
          <w:color w:val="000000"/>
          <w:sz w:val="26"/>
          <w:szCs w:val="26"/>
          <w:lang w:val="pt-BR"/>
        </w:rPr>
      </w:pPr>
      <w:r>
        <w:rPr>
          <w:rFonts w:ascii="Times New Roman" w:hAnsi="Times New Roman"/>
          <w:color w:val="000000"/>
          <w:sz w:val="26"/>
          <w:szCs w:val="26"/>
        </w:rPr>
        <w:t xml:space="preserve">- </w:t>
      </w:r>
      <w:r w:rsidR="00E21EDA" w:rsidRPr="0052598C">
        <w:rPr>
          <w:rFonts w:ascii="Times New Roman" w:hAnsi="Times New Roman"/>
          <w:color w:val="000000"/>
          <w:sz w:val="26"/>
          <w:szCs w:val="26"/>
        </w:rPr>
        <w:t xml:space="preserve">Trang subweb của khoa từng bước được hoàn thiện, cung cấp thông tin về Chương trình đào tạo, các hoạt động chuyên môn, nghiệp vụ của Khoa, góp phần vào hoạt động quảng bá, giới thiệu về đơn vị, về Nhà trường. </w:t>
      </w:r>
    </w:p>
    <w:p w14:paraId="34C3BF88" w14:textId="75F09A14" w:rsidR="00E21EDA" w:rsidRPr="00B02922" w:rsidRDefault="003C63AE" w:rsidP="0082001D">
      <w:pPr>
        <w:spacing w:after="0" w:line="240" w:lineRule="auto"/>
        <w:ind w:firstLine="567"/>
        <w:jc w:val="both"/>
        <w:rPr>
          <w:rFonts w:ascii="Times New Roman" w:hAnsi="Times New Roman"/>
          <w:b/>
          <w:i/>
          <w:color w:val="000000"/>
          <w:sz w:val="26"/>
          <w:szCs w:val="26"/>
        </w:rPr>
      </w:pPr>
      <w:r w:rsidRPr="00B02922">
        <w:rPr>
          <w:rFonts w:ascii="Times New Roman" w:hAnsi="Times New Roman"/>
          <w:b/>
          <w:i/>
          <w:color w:val="000000"/>
          <w:sz w:val="26"/>
          <w:szCs w:val="26"/>
        </w:rPr>
        <w:t>2.3. Hoạt động hợp tác quốc tế trong giáo dục, đào tạo</w:t>
      </w:r>
    </w:p>
    <w:p w14:paraId="2649C2A6" w14:textId="6EB893F3" w:rsidR="003C63AE" w:rsidRDefault="003C63AE" w:rsidP="0082001D">
      <w:pPr>
        <w:spacing w:after="0" w:line="240" w:lineRule="auto"/>
        <w:ind w:firstLine="567"/>
        <w:jc w:val="both"/>
        <w:rPr>
          <w:rFonts w:ascii="Times New Roman" w:eastAsia="Times New Roman" w:hAnsi="Times New Roman" w:cs="Times New Roman"/>
          <w:sz w:val="26"/>
          <w:szCs w:val="26"/>
          <w:lang w:val="sv-SE"/>
        </w:rPr>
      </w:pPr>
      <w:r w:rsidRPr="00E97819">
        <w:rPr>
          <w:rFonts w:ascii="Times New Roman" w:eastAsia="Times New Roman" w:hAnsi="Times New Roman" w:cs="Times New Roman"/>
          <w:sz w:val="26"/>
          <w:szCs w:val="26"/>
          <w:lang w:val="sv-SE"/>
        </w:rPr>
        <w:t>-</w:t>
      </w:r>
      <w:r>
        <w:rPr>
          <w:rFonts w:ascii="Times New Roman" w:eastAsia="Times New Roman" w:hAnsi="Times New Roman" w:cs="Times New Roman"/>
          <w:sz w:val="26"/>
          <w:szCs w:val="26"/>
          <w:lang w:val="sv-SE"/>
        </w:rPr>
        <w:t xml:space="preserve"> </w:t>
      </w:r>
      <w:r w:rsidRPr="00E97819">
        <w:rPr>
          <w:rFonts w:ascii="Times New Roman" w:eastAsia="Times New Roman" w:hAnsi="Times New Roman" w:cs="Times New Roman"/>
          <w:sz w:val="26"/>
          <w:szCs w:val="26"/>
          <w:lang w:val="sv-SE"/>
        </w:rPr>
        <w:t xml:space="preserve">Cán bộ của đơn vị </w:t>
      </w:r>
      <w:r w:rsidR="002A3A4D">
        <w:rPr>
          <w:rFonts w:ascii="Times New Roman" w:eastAsia="Times New Roman" w:hAnsi="Times New Roman" w:cs="Times New Roman"/>
          <w:sz w:val="26"/>
          <w:szCs w:val="26"/>
          <w:lang w:val="sv-SE"/>
        </w:rPr>
        <w:t xml:space="preserve">thường xuyên </w:t>
      </w:r>
      <w:r w:rsidRPr="00E97819">
        <w:rPr>
          <w:rFonts w:ascii="Times New Roman" w:eastAsia="Times New Roman" w:hAnsi="Times New Roman" w:cs="Times New Roman"/>
          <w:sz w:val="26"/>
          <w:szCs w:val="26"/>
          <w:lang w:val="sv-SE"/>
        </w:rPr>
        <w:t xml:space="preserve"> tham dự hội thảo quốc tế</w:t>
      </w:r>
      <w:r w:rsidR="002A3A4D">
        <w:rPr>
          <w:rFonts w:ascii="Times New Roman" w:eastAsia="Times New Roman" w:hAnsi="Times New Roman" w:cs="Times New Roman"/>
          <w:sz w:val="26"/>
          <w:szCs w:val="26"/>
          <w:lang w:val="sv-SE"/>
        </w:rPr>
        <w:t xml:space="preserve">. </w:t>
      </w:r>
      <w:r w:rsidRPr="00E97819">
        <w:rPr>
          <w:rFonts w:ascii="Times New Roman" w:eastAsia="Times New Roman" w:hAnsi="Times New Roman" w:cs="Times New Roman"/>
          <w:sz w:val="26"/>
          <w:szCs w:val="26"/>
          <w:lang w:val="sv-SE"/>
        </w:rPr>
        <w:t>Các cán bộ dã chủ động đăng ký và tham gia các chương trình trao đổi học thuật, chuyên môn với các tổ chức quốc tế</w:t>
      </w:r>
      <w:r>
        <w:rPr>
          <w:rFonts w:ascii="Times New Roman" w:eastAsia="Times New Roman" w:hAnsi="Times New Roman" w:cs="Times New Roman"/>
          <w:sz w:val="26"/>
          <w:szCs w:val="26"/>
          <w:lang w:val="sv-SE"/>
        </w:rPr>
        <w:t>.</w:t>
      </w:r>
    </w:p>
    <w:p w14:paraId="76BD2395" w14:textId="77777777" w:rsidR="003C63AE" w:rsidRPr="008E6A73" w:rsidRDefault="003C63AE" w:rsidP="0082001D">
      <w:pPr>
        <w:pStyle w:val="BodyText"/>
        <w:ind w:firstLine="567"/>
        <w:rPr>
          <w:b w:val="0"/>
          <w:bCs w:val="0"/>
          <w:color w:val="000000" w:themeColor="text1"/>
          <w:sz w:val="26"/>
          <w:szCs w:val="28"/>
          <w:lang w:val="de-DE"/>
        </w:rPr>
      </w:pPr>
      <w:r w:rsidRPr="008E6A73">
        <w:rPr>
          <w:b w:val="0"/>
          <w:bCs w:val="0"/>
          <w:i/>
          <w:color w:val="000000" w:themeColor="text1"/>
          <w:spacing w:val="-2"/>
          <w:sz w:val="26"/>
          <w:szCs w:val="28"/>
        </w:rPr>
        <w:t xml:space="preserve">- </w:t>
      </w:r>
      <w:r w:rsidRPr="008E6A73">
        <w:rPr>
          <w:b w:val="0"/>
          <w:bCs w:val="0"/>
          <w:color w:val="000000" w:themeColor="text1"/>
          <w:sz w:val="26"/>
          <w:szCs w:val="28"/>
          <w:lang w:val="de-DE"/>
        </w:rPr>
        <w:t>Mở rộng hợp tác quốc tế trong đào tạo, bồi dưỡng giáo viên, giảng viên đặc biệt là với Đại sứ quán Hoa Kỳ về chương trình hỗ trợ chuyên gia.</w:t>
      </w:r>
    </w:p>
    <w:p w14:paraId="510AFDB2" w14:textId="77777777" w:rsidR="003C63AE" w:rsidRPr="00A95440" w:rsidRDefault="003C63AE" w:rsidP="0082001D">
      <w:pPr>
        <w:pStyle w:val="BodyText"/>
        <w:ind w:firstLine="567"/>
        <w:rPr>
          <w:b w:val="0"/>
          <w:color w:val="000000" w:themeColor="text1"/>
          <w:sz w:val="26"/>
          <w:szCs w:val="26"/>
          <w:lang w:val="sv-SE"/>
        </w:rPr>
      </w:pPr>
      <w:r w:rsidRPr="008E6A73">
        <w:rPr>
          <w:bCs w:val="0"/>
          <w:color w:val="000000" w:themeColor="text1"/>
          <w:sz w:val="26"/>
          <w:szCs w:val="28"/>
          <w:lang w:val="de-DE"/>
        </w:rPr>
        <w:t xml:space="preserve">- </w:t>
      </w:r>
      <w:r w:rsidRPr="008F49F8">
        <w:rPr>
          <w:b w:val="0"/>
          <w:bCs w:val="0"/>
          <w:color w:val="000000" w:themeColor="text1"/>
          <w:sz w:val="26"/>
          <w:szCs w:val="28"/>
          <w:lang w:val="de-DE"/>
        </w:rPr>
        <w:t>C</w:t>
      </w:r>
      <w:r w:rsidRPr="008F49F8">
        <w:rPr>
          <w:b w:val="0"/>
          <w:color w:val="000000" w:themeColor="text1"/>
          <w:sz w:val="26"/>
          <w:szCs w:val="26"/>
          <w:lang w:val="sv-SE"/>
        </w:rPr>
        <w:t>hủ động kết nối hợp tá</w:t>
      </w:r>
      <w:r>
        <w:rPr>
          <w:b w:val="0"/>
          <w:color w:val="000000" w:themeColor="text1"/>
          <w:sz w:val="26"/>
          <w:szCs w:val="26"/>
          <w:lang w:val="sv-SE"/>
        </w:rPr>
        <w:t>c, t</w:t>
      </w:r>
      <w:r w:rsidRPr="008F49F8">
        <w:rPr>
          <w:b w:val="0"/>
          <w:bCs w:val="0"/>
          <w:color w:val="000000" w:themeColor="text1"/>
          <w:sz w:val="26"/>
          <w:szCs w:val="28"/>
          <w:lang w:val="de-DE"/>
        </w:rPr>
        <w:t>ăng cường hoạt động phát triển chuyên môn với Nhà xuất bản National Geographic Learning (Cengage). Hiện nay tài khoản tự học của sinh viên đã được tích hợp trên hệ thống LMS của trường Đại học Vinh</w:t>
      </w:r>
      <w:r w:rsidRPr="008F49F8">
        <w:rPr>
          <w:bCs w:val="0"/>
          <w:color w:val="000000" w:themeColor="text1"/>
          <w:sz w:val="26"/>
          <w:szCs w:val="28"/>
          <w:lang w:val="de-DE"/>
        </w:rPr>
        <w:t xml:space="preserve">; </w:t>
      </w:r>
      <w:r w:rsidRPr="00A95440">
        <w:rPr>
          <w:b w:val="0"/>
          <w:color w:val="000000" w:themeColor="text1"/>
          <w:sz w:val="26"/>
          <w:szCs w:val="26"/>
          <w:lang w:val="sv-SE"/>
        </w:rPr>
        <w:t xml:space="preserve">đề xuất với nhà trường ký MOU trong hợp tác toàn diện. </w:t>
      </w:r>
    </w:p>
    <w:p w14:paraId="2DB3652A" w14:textId="77777777" w:rsidR="003C63AE" w:rsidRPr="008E6A73" w:rsidRDefault="003C63AE" w:rsidP="0082001D">
      <w:pPr>
        <w:pStyle w:val="BodyText"/>
        <w:ind w:firstLine="567"/>
        <w:rPr>
          <w:b w:val="0"/>
          <w:bCs w:val="0"/>
          <w:color w:val="000000" w:themeColor="text1"/>
          <w:sz w:val="26"/>
          <w:szCs w:val="28"/>
          <w:lang w:val="de-DE"/>
        </w:rPr>
      </w:pPr>
      <w:r>
        <w:rPr>
          <w:b w:val="0"/>
          <w:bCs w:val="0"/>
          <w:color w:val="000000" w:themeColor="text1"/>
          <w:sz w:val="26"/>
          <w:szCs w:val="28"/>
          <w:lang w:val="de-DE"/>
        </w:rPr>
        <w:t xml:space="preserve">- </w:t>
      </w:r>
      <w:r w:rsidRPr="008E6A73">
        <w:rPr>
          <w:b w:val="0"/>
          <w:bCs w:val="0"/>
          <w:color w:val="000000" w:themeColor="text1"/>
          <w:sz w:val="26"/>
          <w:szCs w:val="28"/>
          <w:lang w:val="de-DE"/>
        </w:rPr>
        <w:t xml:space="preserve">Xúc tiến ký kết MOU với Trường ĐH KHXH&amp;NV, ĐH Missouri-Kansas City, tập trung các lĩnh vực hợp tác đào tạo trình độ đại học (2+2; 3+1), trao đổi học giả/giảng viên, NCKH/công bố quốc tế, thực tập, đào tạo ngắn hạn. </w:t>
      </w:r>
    </w:p>
    <w:p w14:paraId="563CCB62" w14:textId="0A47F7F1" w:rsidR="003C63AE" w:rsidRDefault="003C63AE" w:rsidP="0082001D">
      <w:pPr>
        <w:pStyle w:val="BodyText"/>
        <w:ind w:firstLine="567"/>
        <w:rPr>
          <w:b w:val="0"/>
          <w:bCs w:val="0"/>
          <w:color w:val="000000" w:themeColor="text1"/>
          <w:sz w:val="26"/>
          <w:szCs w:val="28"/>
          <w:lang w:val="de-DE"/>
        </w:rPr>
      </w:pPr>
      <w:r w:rsidRPr="00306A2C">
        <w:rPr>
          <w:b w:val="0"/>
          <w:bCs w:val="0"/>
          <w:color w:val="000000" w:themeColor="text1"/>
          <w:sz w:val="26"/>
          <w:szCs w:val="28"/>
          <w:lang w:val="de-DE"/>
        </w:rPr>
        <w:t xml:space="preserve">- Tiếp nhận </w:t>
      </w:r>
      <w:r>
        <w:rPr>
          <w:b w:val="0"/>
          <w:bCs w:val="0"/>
          <w:color w:val="000000" w:themeColor="text1"/>
          <w:sz w:val="26"/>
          <w:szCs w:val="28"/>
          <w:lang w:val="de-DE"/>
        </w:rPr>
        <w:t xml:space="preserve">và sử dụng </w:t>
      </w:r>
      <w:r w:rsidR="002A3A4D">
        <w:rPr>
          <w:b w:val="0"/>
          <w:bCs w:val="0"/>
          <w:color w:val="000000" w:themeColor="text1"/>
          <w:sz w:val="26"/>
          <w:szCs w:val="28"/>
          <w:lang w:val="de-DE"/>
        </w:rPr>
        <w:t>các trợ giảng,</w:t>
      </w:r>
      <w:r w:rsidRPr="00306A2C">
        <w:rPr>
          <w:b w:val="0"/>
          <w:bCs w:val="0"/>
          <w:color w:val="000000" w:themeColor="text1"/>
          <w:sz w:val="26"/>
          <w:szCs w:val="28"/>
          <w:lang w:val="de-DE"/>
        </w:rPr>
        <w:t xml:space="preserve"> tình nguyện viên Hoa Kỳ thông qua tổ chức tình nguyện viên quốc tế.</w:t>
      </w:r>
    </w:p>
    <w:p w14:paraId="7553413F" w14:textId="77777777" w:rsidR="003C63AE" w:rsidRDefault="003C63AE" w:rsidP="0082001D">
      <w:pPr>
        <w:pStyle w:val="BodyText"/>
        <w:ind w:firstLine="567"/>
        <w:rPr>
          <w:b w:val="0"/>
          <w:bCs w:val="0"/>
          <w:color w:val="000000" w:themeColor="text1"/>
          <w:sz w:val="26"/>
          <w:szCs w:val="28"/>
          <w:lang w:val="de-DE"/>
        </w:rPr>
      </w:pPr>
      <w:r>
        <w:rPr>
          <w:b w:val="0"/>
          <w:bCs w:val="0"/>
          <w:color w:val="000000" w:themeColor="text1"/>
          <w:sz w:val="26"/>
          <w:szCs w:val="28"/>
          <w:lang w:val="de-DE"/>
        </w:rPr>
        <w:t xml:space="preserve">- </w:t>
      </w:r>
      <w:r w:rsidRPr="00306A2C">
        <w:rPr>
          <w:b w:val="0"/>
          <w:bCs w:val="0"/>
          <w:color w:val="000000" w:themeColor="text1"/>
          <w:sz w:val="26"/>
          <w:szCs w:val="28"/>
          <w:lang w:val="de-DE"/>
        </w:rPr>
        <w:t xml:space="preserve">Tăng cường phối hợp với Đề án Ngoại ngữ Quốc gia, các Vụ, Cục thuộc Bộ Giáo dục và Đào tạo trong việc thực hiện các nhiệm vụ liên quan đến đào tạo, bồi dưỡng, đánh giá ngoại ngữ. </w:t>
      </w:r>
    </w:p>
    <w:p w14:paraId="15FAF524" w14:textId="77777777" w:rsidR="003C63AE" w:rsidRDefault="003C63AE" w:rsidP="0082001D">
      <w:pPr>
        <w:pStyle w:val="BodyText"/>
        <w:ind w:firstLine="567"/>
        <w:rPr>
          <w:b w:val="0"/>
          <w:bCs w:val="0"/>
          <w:color w:val="000000" w:themeColor="text1"/>
          <w:sz w:val="26"/>
          <w:szCs w:val="28"/>
          <w:lang w:val="de-DE"/>
        </w:rPr>
      </w:pPr>
      <w:r>
        <w:rPr>
          <w:b w:val="0"/>
          <w:bCs w:val="0"/>
          <w:color w:val="000000" w:themeColor="text1"/>
          <w:sz w:val="26"/>
          <w:szCs w:val="28"/>
          <w:lang w:val="de-DE"/>
        </w:rPr>
        <w:t xml:space="preserve">- </w:t>
      </w:r>
      <w:r w:rsidRPr="00306A2C">
        <w:rPr>
          <w:b w:val="0"/>
          <w:bCs w:val="0"/>
          <w:color w:val="000000" w:themeColor="text1"/>
          <w:sz w:val="26"/>
          <w:szCs w:val="28"/>
          <w:lang w:val="de-DE"/>
        </w:rPr>
        <w:t>Hợp tác với các Sở Giáo dục và Đào tạo, các khoa, trường đào tạo ngoại ngữ trong cả nước trong việc Xây dựng, phát triển chương trình đào tạo, bồi dưỡng, phát triển giáo viên</w:t>
      </w:r>
      <w:r>
        <w:rPr>
          <w:b w:val="0"/>
          <w:bCs w:val="0"/>
          <w:color w:val="000000" w:themeColor="text1"/>
          <w:sz w:val="26"/>
          <w:szCs w:val="28"/>
          <w:lang w:val="de-DE"/>
        </w:rPr>
        <w:t xml:space="preserve">. </w:t>
      </w:r>
    </w:p>
    <w:p w14:paraId="579B253E" w14:textId="1619AA11" w:rsidR="003C63AE" w:rsidRPr="0082001D" w:rsidRDefault="003C63AE" w:rsidP="0082001D">
      <w:pPr>
        <w:pStyle w:val="BodyText"/>
        <w:ind w:firstLine="567"/>
        <w:rPr>
          <w:b w:val="0"/>
          <w:bCs w:val="0"/>
          <w:color w:val="000000" w:themeColor="text1"/>
          <w:spacing w:val="-4"/>
          <w:sz w:val="26"/>
          <w:szCs w:val="28"/>
          <w:lang w:val="de-DE"/>
        </w:rPr>
      </w:pPr>
      <w:r w:rsidRPr="0082001D">
        <w:rPr>
          <w:b w:val="0"/>
          <w:bCs w:val="0"/>
          <w:color w:val="000000" w:themeColor="text1"/>
          <w:spacing w:val="-4"/>
          <w:sz w:val="26"/>
          <w:szCs w:val="28"/>
          <w:lang w:val="de-DE"/>
        </w:rPr>
        <w:t>- Kết nối với các cơ quan, tổ chức, doanh nghiệp có yếu tố nước ngoài để thúc đẩy hoạt động thực hành, thực tập, rèn nghề cho sinh viên; hỗ trợ sinh viên tìm kiếm việc làm</w:t>
      </w:r>
      <w:r w:rsidR="0082001D" w:rsidRPr="0082001D">
        <w:rPr>
          <w:b w:val="0"/>
          <w:bCs w:val="0"/>
          <w:color w:val="000000" w:themeColor="text1"/>
          <w:spacing w:val="-4"/>
          <w:sz w:val="26"/>
          <w:szCs w:val="28"/>
          <w:lang w:val="de-DE"/>
        </w:rPr>
        <w:t>.</w:t>
      </w:r>
    </w:p>
    <w:p w14:paraId="6F7503D0" w14:textId="29AAB0A4" w:rsidR="002A3A4D" w:rsidRPr="00B02922" w:rsidRDefault="002A3A4D" w:rsidP="0082001D">
      <w:pPr>
        <w:pStyle w:val="BodyText"/>
        <w:ind w:firstLine="567"/>
        <w:rPr>
          <w:bCs w:val="0"/>
          <w:i/>
          <w:color w:val="000000" w:themeColor="text1"/>
          <w:spacing w:val="-2"/>
          <w:sz w:val="26"/>
          <w:szCs w:val="26"/>
          <w:lang w:val="vi-VN"/>
        </w:rPr>
      </w:pPr>
      <w:r w:rsidRPr="00B02922">
        <w:rPr>
          <w:i/>
          <w:sz w:val="26"/>
          <w:szCs w:val="26"/>
          <w:lang w:val="nl-NL"/>
        </w:rPr>
        <w:t>2.4. Công tác tổ chức cán bộ, chế độ chính sách và phát triển đội ngũ</w:t>
      </w:r>
    </w:p>
    <w:p w14:paraId="277DFB44" w14:textId="4C467CFD" w:rsidR="002A3A4D" w:rsidRDefault="002A3A4D" w:rsidP="0082001D">
      <w:pPr>
        <w:spacing w:after="0" w:line="240" w:lineRule="auto"/>
        <w:ind w:firstLine="567"/>
        <w:jc w:val="both"/>
        <w:rPr>
          <w:rFonts w:ascii="Times New Roman" w:eastAsia="Times New Roman" w:hAnsi="Times New Roman" w:cs="Times New Roman"/>
          <w:sz w:val="26"/>
          <w:szCs w:val="26"/>
          <w:lang w:val="sv-SE"/>
        </w:rPr>
      </w:pPr>
      <w:r>
        <w:rPr>
          <w:rFonts w:ascii="Times New Roman" w:eastAsia="Times New Roman" w:hAnsi="Times New Roman" w:cs="Times New Roman"/>
          <w:sz w:val="26"/>
          <w:szCs w:val="26"/>
          <w:lang w:val="sv-SE"/>
        </w:rPr>
        <w:t xml:space="preserve">Khoa Sư phạm Ngoại ngữ </w:t>
      </w:r>
      <w:r w:rsidRPr="00C1554A">
        <w:rPr>
          <w:rFonts w:ascii="Times New Roman" w:eastAsia="Times New Roman" w:hAnsi="Times New Roman" w:cs="Times New Roman"/>
          <w:sz w:val="26"/>
          <w:szCs w:val="26"/>
          <w:lang w:val="sv-SE"/>
        </w:rPr>
        <w:t xml:space="preserve">tiếp tục thực hiện đẩy mạnh việc xây dựng công tác tổ chức và bồi dưỡng cán bộ; </w:t>
      </w:r>
      <w:r w:rsidRPr="00C1554A">
        <w:rPr>
          <w:rFonts w:ascii="Times New Roman" w:eastAsia="Times New Roman" w:hAnsi="Times New Roman" w:cs="Times New Roman"/>
          <w:sz w:val="26"/>
          <w:szCs w:val="26"/>
        </w:rPr>
        <w:t xml:space="preserve">kiện toàn bộ môn, xây dựng quy hoạch đội ngũ cán bộ ở khoa và Nhà trường đúng yêu cầu, tiêu chuẩn và kế hoạch của Nhà trường. </w:t>
      </w:r>
      <w:r w:rsidRPr="00C1554A">
        <w:rPr>
          <w:rFonts w:ascii="Times New Roman" w:eastAsia="Times New Roman" w:hAnsi="Times New Roman" w:cs="Times New Roman"/>
          <w:sz w:val="26"/>
          <w:szCs w:val="26"/>
          <w:lang w:val="sv-SE"/>
        </w:rPr>
        <w:t>Việc phân công giảng dạy đáp ứng đúng quy định của Nhà trường về trách nhiệm, chuyên môn, đúng với kế hoạch năm học đã được Nhà trường phê duyệt.</w:t>
      </w:r>
    </w:p>
    <w:p w14:paraId="438CEA60" w14:textId="55BE1D08" w:rsidR="002A3A4D" w:rsidRPr="008777BE" w:rsidRDefault="002A3A4D" w:rsidP="0082001D">
      <w:pPr>
        <w:spacing w:after="0" w:line="240" w:lineRule="auto"/>
        <w:ind w:firstLine="567"/>
        <w:jc w:val="both"/>
        <w:rPr>
          <w:rFonts w:ascii="Times New Roman" w:hAnsi="Times New Roman" w:cs="Times New Roman"/>
          <w:color w:val="000000" w:themeColor="text1"/>
          <w:sz w:val="26"/>
          <w:szCs w:val="28"/>
          <w:lang w:val="nl-NL"/>
        </w:rPr>
      </w:pPr>
      <w:r>
        <w:rPr>
          <w:rFonts w:ascii="Times New Roman" w:hAnsi="Times New Roman" w:cs="Times New Roman"/>
          <w:color w:val="000000" w:themeColor="text1"/>
          <w:sz w:val="26"/>
          <w:szCs w:val="28"/>
          <w:lang w:val="fr-FR"/>
        </w:rPr>
        <w:t>Kho</w:t>
      </w:r>
      <w:r w:rsidRPr="008777BE">
        <w:rPr>
          <w:rFonts w:ascii="Times New Roman" w:hAnsi="Times New Roman" w:cs="Times New Roman"/>
          <w:color w:val="000000" w:themeColor="text1"/>
          <w:sz w:val="26"/>
          <w:szCs w:val="28"/>
          <w:lang w:val="fr-FR"/>
        </w:rPr>
        <w:t>a đã x</w:t>
      </w:r>
      <w:r w:rsidRPr="008777BE">
        <w:rPr>
          <w:rFonts w:ascii="Times New Roman" w:hAnsi="Times New Roman" w:cs="Times New Roman"/>
          <w:color w:val="000000" w:themeColor="text1"/>
          <w:sz w:val="26"/>
          <w:szCs w:val="28"/>
          <w:lang w:val="nl-NL"/>
        </w:rPr>
        <w:t>ây dựng kế hoạch cử CBGD đi học nâng cao trình độ chuyên môn, đặc biệt là đội ngũ cán bộ trẻ.</w:t>
      </w:r>
      <w:r w:rsidRPr="008777BE">
        <w:rPr>
          <w:rStyle w:val="FootnoteReference"/>
          <w:rFonts w:ascii="Times New Roman" w:hAnsi="Times New Roman" w:cs="Times New Roman"/>
          <w:color w:val="000000" w:themeColor="text1"/>
          <w:sz w:val="26"/>
          <w:szCs w:val="28"/>
          <w:lang w:val="nl-NL"/>
        </w:rPr>
        <w:footnoteReference w:id="5"/>
      </w:r>
      <w:r w:rsidRPr="008777BE">
        <w:rPr>
          <w:rFonts w:ascii="Times New Roman" w:hAnsi="Times New Roman" w:cs="Times New Roman"/>
          <w:color w:val="000000" w:themeColor="text1"/>
          <w:sz w:val="26"/>
          <w:szCs w:val="28"/>
          <w:lang w:val="nl-NL"/>
        </w:rPr>
        <w:t xml:space="preserve"> </w:t>
      </w:r>
    </w:p>
    <w:p w14:paraId="263E30F5" w14:textId="66564C35" w:rsidR="002A3A4D" w:rsidRDefault="002A3A4D" w:rsidP="0082001D">
      <w:pPr>
        <w:spacing w:after="0" w:line="240" w:lineRule="auto"/>
        <w:ind w:firstLine="567"/>
        <w:jc w:val="both"/>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lastRenderedPageBreak/>
        <w:t xml:space="preserve">- </w:t>
      </w:r>
      <w:r w:rsidR="008C6215">
        <w:rPr>
          <w:rFonts w:ascii="Times New Roman" w:hAnsi="Times New Roman" w:cs="Times New Roman"/>
          <w:color w:val="000000" w:themeColor="text1"/>
          <w:sz w:val="26"/>
          <w:szCs w:val="28"/>
        </w:rPr>
        <w:t xml:space="preserve">Nhiều </w:t>
      </w:r>
      <w:r>
        <w:rPr>
          <w:rFonts w:ascii="Times New Roman" w:hAnsi="Times New Roman" w:cs="Times New Roman"/>
          <w:color w:val="000000" w:themeColor="text1"/>
          <w:sz w:val="26"/>
          <w:szCs w:val="28"/>
        </w:rPr>
        <w:t>cán bộ tham gia Tập huấn Phương pháp giảng dạy tiếng Anh ở bậc Đại học do Chuyên gia cao cấp của Đại sứ quán Hoa kỳ trực tiếp bồi dưỡng; hoàn thành và được cấp chứng chỉ</w:t>
      </w:r>
      <w:r w:rsidR="008C6215">
        <w:rPr>
          <w:rFonts w:ascii="Times New Roman" w:hAnsi="Times New Roman" w:cs="Times New Roman"/>
          <w:color w:val="000000" w:themeColor="text1"/>
          <w:sz w:val="26"/>
          <w:szCs w:val="28"/>
        </w:rPr>
        <w:t xml:space="preserve">; </w:t>
      </w:r>
      <w:r>
        <w:rPr>
          <w:rFonts w:ascii="Times New Roman" w:hAnsi="Times New Roman" w:cs="Times New Roman"/>
          <w:color w:val="000000" w:themeColor="text1"/>
          <w:sz w:val="26"/>
          <w:szCs w:val="28"/>
        </w:rPr>
        <w:t>tham gia Bồi dưỡng giáo viên tiếng Anh English for Success do Đề án Ngoại ngữ và Hội đồng Anh tổ chức tại trường ĐH Ngoại ngữ- Đại học Huế.</w:t>
      </w:r>
    </w:p>
    <w:p w14:paraId="3AE8F262" w14:textId="0172B435" w:rsidR="002A3A4D" w:rsidRPr="004C2A84" w:rsidRDefault="002A3A4D" w:rsidP="0082001D">
      <w:pPr>
        <w:spacing w:after="0" w:line="240" w:lineRule="auto"/>
        <w:ind w:firstLine="567"/>
        <w:jc w:val="both"/>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w:t>
      </w:r>
      <w:r w:rsidR="008C6215">
        <w:rPr>
          <w:rFonts w:ascii="Times New Roman" w:hAnsi="Times New Roman" w:cs="Times New Roman"/>
          <w:color w:val="000000" w:themeColor="text1"/>
          <w:sz w:val="26"/>
          <w:szCs w:val="28"/>
        </w:rPr>
        <w:t xml:space="preserve">Một số cán bộ đã </w:t>
      </w:r>
      <w:r>
        <w:rPr>
          <w:rFonts w:ascii="Times New Roman" w:hAnsi="Times New Roman" w:cs="Times New Roman"/>
          <w:color w:val="000000" w:themeColor="text1"/>
          <w:sz w:val="26"/>
          <w:szCs w:val="28"/>
        </w:rPr>
        <w:t>hoàn thành Chương trình cao cấp lý luận chính trị, trung cấp lý luận chính trị</w:t>
      </w:r>
    </w:p>
    <w:p w14:paraId="040DF15D" w14:textId="18A250A8" w:rsidR="002A3A4D" w:rsidRPr="00B02922" w:rsidRDefault="008C6215" w:rsidP="0082001D">
      <w:pPr>
        <w:pStyle w:val="BodyText"/>
        <w:ind w:firstLine="567"/>
        <w:rPr>
          <w:i/>
          <w:noProof/>
          <w:spacing w:val="-2"/>
          <w:sz w:val="26"/>
          <w:szCs w:val="26"/>
        </w:rPr>
      </w:pPr>
      <w:r w:rsidRPr="00B02922">
        <w:rPr>
          <w:i/>
          <w:color w:val="000000" w:themeColor="text1"/>
          <w:spacing w:val="-2"/>
          <w:sz w:val="26"/>
          <w:szCs w:val="26"/>
        </w:rPr>
        <w:t xml:space="preserve">2.5. </w:t>
      </w:r>
      <w:r w:rsidR="002A3A4D" w:rsidRPr="00B02922">
        <w:rPr>
          <w:i/>
          <w:noProof/>
          <w:spacing w:val="-2"/>
          <w:sz w:val="26"/>
          <w:szCs w:val="26"/>
          <w:lang w:val="vi-VN"/>
        </w:rPr>
        <w:t>Công tác</w:t>
      </w:r>
      <w:r w:rsidR="002A3A4D" w:rsidRPr="00B02922">
        <w:rPr>
          <w:i/>
          <w:noProof/>
          <w:spacing w:val="-2"/>
          <w:sz w:val="26"/>
          <w:szCs w:val="26"/>
        </w:rPr>
        <w:t xml:space="preserve"> học sinh,</w:t>
      </w:r>
      <w:r w:rsidR="002A3A4D" w:rsidRPr="00B02922">
        <w:rPr>
          <w:i/>
          <w:noProof/>
          <w:spacing w:val="-2"/>
          <w:sz w:val="26"/>
          <w:szCs w:val="26"/>
          <w:lang w:val="vi-VN"/>
        </w:rPr>
        <w:t xml:space="preserve"> sinh viên</w:t>
      </w:r>
      <w:r w:rsidR="002A3A4D" w:rsidRPr="00B02922">
        <w:rPr>
          <w:i/>
          <w:noProof/>
          <w:spacing w:val="-2"/>
          <w:sz w:val="26"/>
          <w:szCs w:val="26"/>
        </w:rPr>
        <w:t>, học viên</w:t>
      </w:r>
    </w:p>
    <w:p w14:paraId="31AE5240" w14:textId="77777777" w:rsidR="002A3A4D" w:rsidRPr="00BB2A33" w:rsidRDefault="002A3A4D" w:rsidP="0082001D">
      <w:pPr>
        <w:spacing w:after="0" w:line="240" w:lineRule="auto"/>
        <w:ind w:firstLine="567"/>
        <w:jc w:val="both"/>
        <w:rPr>
          <w:rFonts w:ascii="Times New Roman" w:hAnsi="Times New Roman" w:cs="Times New Roman"/>
          <w:color w:val="000000" w:themeColor="text1"/>
          <w:sz w:val="26"/>
          <w:szCs w:val="28"/>
        </w:rPr>
      </w:pPr>
      <w:r w:rsidRPr="00BB2A33">
        <w:rPr>
          <w:rFonts w:ascii="Times New Roman" w:hAnsi="Times New Roman" w:cs="Times New Roman"/>
          <w:color w:val="000000" w:themeColor="text1"/>
          <w:sz w:val="26"/>
          <w:szCs w:val="28"/>
        </w:rPr>
        <w:t>- Đội ngũ</w:t>
      </w:r>
      <w:r w:rsidRPr="00BB2A33">
        <w:rPr>
          <w:rFonts w:ascii="Times New Roman" w:hAnsi="Times New Roman" w:cs="Times New Roman"/>
          <w:color w:val="000000" w:themeColor="text1"/>
          <w:sz w:val="26"/>
          <w:szCs w:val="28"/>
          <w:lang w:val="vi-VN"/>
        </w:rPr>
        <w:t xml:space="preserve"> Cố vấn học tập </w:t>
      </w:r>
      <w:r w:rsidRPr="00BB2A33">
        <w:rPr>
          <w:rFonts w:ascii="Times New Roman" w:hAnsi="Times New Roman" w:cs="Times New Roman"/>
          <w:color w:val="000000" w:themeColor="text1"/>
          <w:sz w:val="26"/>
          <w:szCs w:val="28"/>
        </w:rPr>
        <w:t xml:space="preserve">và </w:t>
      </w:r>
      <w:r w:rsidRPr="00BB2A33">
        <w:rPr>
          <w:rFonts w:ascii="Times New Roman" w:hAnsi="Times New Roman" w:cs="Times New Roman"/>
          <w:color w:val="000000" w:themeColor="text1"/>
          <w:sz w:val="26"/>
          <w:szCs w:val="28"/>
          <w:lang w:val="vi-VN"/>
        </w:rPr>
        <w:t>Trợ lý đào tạo</w:t>
      </w:r>
      <w:r>
        <w:rPr>
          <w:rFonts w:ascii="Times New Roman" w:hAnsi="Times New Roman" w:cs="Times New Roman"/>
          <w:color w:val="000000" w:themeColor="text1"/>
          <w:sz w:val="26"/>
          <w:szCs w:val="28"/>
        </w:rPr>
        <w:t>, trợ lý Quản lý học sinh sinh viên</w:t>
      </w:r>
      <w:r w:rsidRPr="00BB2A33">
        <w:rPr>
          <w:rFonts w:ascii="Times New Roman" w:hAnsi="Times New Roman" w:cs="Times New Roman"/>
          <w:color w:val="000000" w:themeColor="text1"/>
          <w:sz w:val="26"/>
          <w:szCs w:val="28"/>
          <w:lang w:val="vi-VN"/>
        </w:rPr>
        <w:t xml:space="preserve"> </w:t>
      </w:r>
      <w:r w:rsidRPr="00BB2A33">
        <w:rPr>
          <w:rFonts w:ascii="Times New Roman" w:hAnsi="Times New Roman" w:cs="Times New Roman"/>
          <w:color w:val="000000" w:themeColor="text1"/>
          <w:sz w:val="26"/>
          <w:szCs w:val="28"/>
        </w:rPr>
        <w:t>hoạt động hiệu quả, tận tình giúp đỡ sinh viên giải quyết các vấn đề liên quan đến học tập.</w:t>
      </w:r>
    </w:p>
    <w:p w14:paraId="0796233A" w14:textId="7E0CD01D" w:rsidR="002A3A4D" w:rsidRPr="0082001D" w:rsidRDefault="002A3A4D" w:rsidP="0082001D">
      <w:pPr>
        <w:spacing w:after="0" w:line="240" w:lineRule="auto"/>
        <w:ind w:firstLine="567"/>
        <w:jc w:val="both"/>
        <w:rPr>
          <w:rFonts w:ascii="Times New Roman" w:hAnsi="Times New Roman" w:cs="Times New Roman"/>
          <w:color w:val="000000" w:themeColor="text1"/>
          <w:spacing w:val="-4"/>
          <w:sz w:val="26"/>
          <w:szCs w:val="28"/>
        </w:rPr>
      </w:pPr>
      <w:r w:rsidRPr="0082001D">
        <w:rPr>
          <w:rFonts w:ascii="Times New Roman" w:hAnsi="Times New Roman" w:cs="Times New Roman"/>
          <w:color w:val="000000" w:themeColor="text1"/>
          <w:spacing w:val="-4"/>
          <w:sz w:val="26"/>
          <w:szCs w:val="28"/>
        </w:rPr>
        <w:t>- Trợ lý QL</w:t>
      </w:r>
      <w:r w:rsidR="00C71757" w:rsidRPr="0082001D">
        <w:rPr>
          <w:rFonts w:ascii="Times New Roman" w:hAnsi="Times New Roman" w:cs="Times New Roman"/>
          <w:color w:val="000000" w:themeColor="text1"/>
          <w:spacing w:val="-4"/>
          <w:sz w:val="26"/>
          <w:szCs w:val="28"/>
        </w:rPr>
        <w:t>SINH VIÊN</w:t>
      </w:r>
      <w:r w:rsidRPr="0082001D">
        <w:rPr>
          <w:rFonts w:ascii="Times New Roman" w:hAnsi="Times New Roman" w:cs="Times New Roman"/>
          <w:color w:val="000000" w:themeColor="text1"/>
          <w:spacing w:val="-4"/>
          <w:sz w:val="26"/>
          <w:szCs w:val="28"/>
        </w:rPr>
        <w:t xml:space="preserve"> theo dõi, liên hệ người học để quản lý, tư vấn quá trình học tập và rèn luyện của sinh viên, lưu trữ dữ liệu về kết quả học tập của người học, đồng thời có các báo cáo và phản hồi về kết quả, tiến độ học tập và rèn luyện của người học.</w:t>
      </w:r>
    </w:p>
    <w:p w14:paraId="25D22C38" w14:textId="77777777" w:rsidR="002A3A4D" w:rsidRPr="0082001D" w:rsidRDefault="002A3A4D" w:rsidP="0082001D">
      <w:pPr>
        <w:spacing w:after="0" w:line="240" w:lineRule="auto"/>
        <w:ind w:firstLine="567"/>
        <w:jc w:val="both"/>
        <w:rPr>
          <w:rFonts w:ascii="Times New Roman" w:hAnsi="Times New Roman" w:cs="Times New Roman"/>
          <w:color w:val="000000" w:themeColor="text1"/>
          <w:spacing w:val="-4"/>
          <w:sz w:val="26"/>
          <w:szCs w:val="28"/>
        </w:rPr>
      </w:pPr>
      <w:r w:rsidRPr="0082001D">
        <w:rPr>
          <w:rFonts w:ascii="Times New Roman" w:hAnsi="Times New Roman" w:cs="Times New Roman"/>
          <w:color w:val="000000" w:themeColor="text1"/>
          <w:spacing w:val="-4"/>
          <w:sz w:val="26"/>
          <w:szCs w:val="28"/>
        </w:rPr>
        <w:t>- Cố vấn học tập thường</w:t>
      </w:r>
      <w:r w:rsidRPr="0082001D">
        <w:rPr>
          <w:rFonts w:ascii="Times New Roman" w:hAnsi="Times New Roman" w:cs="Times New Roman"/>
          <w:color w:val="000000" w:themeColor="text1"/>
          <w:spacing w:val="-4"/>
          <w:sz w:val="26"/>
          <w:szCs w:val="28"/>
          <w:lang w:val="vi-VN"/>
        </w:rPr>
        <w:t xml:space="preserve"> xuyên </w:t>
      </w:r>
      <w:r w:rsidRPr="0082001D">
        <w:rPr>
          <w:rFonts w:ascii="Times New Roman" w:hAnsi="Times New Roman" w:cs="Times New Roman"/>
          <w:color w:val="000000" w:themeColor="text1"/>
          <w:spacing w:val="-4"/>
          <w:sz w:val="26"/>
          <w:szCs w:val="28"/>
        </w:rPr>
        <w:t>cập nhật tình</w:t>
      </w:r>
      <w:r w:rsidRPr="0082001D">
        <w:rPr>
          <w:rFonts w:ascii="Times New Roman" w:hAnsi="Times New Roman" w:cs="Times New Roman"/>
          <w:color w:val="000000" w:themeColor="text1"/>
          <w:spacing w:val="-4"/>
          <w:sz w:val="26"/>
          <w:szCs w:val="28"/>
          <w:lang w:val="vi-VN"/>
        </w:rPr>
        <w:t xml:space="preserve"> hình học tập để kịp thời </w:t>
      </w:r>
      <w:r w:rsidRPr="0082001D">
        <w:rPr>
          <w:rFonts w:ascii="Times New Roman" w:hAnsi="Times New Roman" w:cs="Times New Roman"/>
          <w:color w:val="000000" w:themeColor="text1"/>
          <w:spacing w:val="-4"/>
          <w:sz w:val="26"/>
          <w:szCs w:val="28"/>
        </w:rPr>
        <w:t>tư vấn người học: phân tích nguyên nhân chậm tốt nghiệp, tư vấn/hỗ trợ người học rút ngắn thời gian tốt nghiệp, phản hồi của người học về chất lượng, hiệu quả các hoạt động tư vấn học tập.</w:t>
      </w:r>
    </w:p>
    <w:p w14:paraId="0AF72EC3" w14:textId="2508B8D4" w:rsidR="002A3A4D" w:rsidRPr="00BB2A33" w:rsidRDefault="002A3A4D" w:rsidP="0082001D">
      <w:pPr>
        <w:spacing w:after="0" w:line="240" w:lineRule="auto"/>
        <w:ind w:firstLine="567"/>
        <w:jc w:val="both"/>
        <w:rPr>
          <w:rFonts w:ascii="Times New Roman" w:hAnsi="Times New Roman" w:cs="Times New Roman"/>
          <w:color w:val="000000" w:themeColor="text1"/>
          <w:sz w:val="26"/>
          <w:szCs w:val="28"/>
        </w:rPr>
      </w:pPr>
      <w:r w:rsidRPr="00BB2A33">
        <w:rPr>
          <w:rFonts w:ascii="Times New Roman" w:hAnsi="Times New Roman" w:cs="Times New Roman"/>
          <w:color w:val="000000" w:themeColor="text1"/>
          <w:sz w:val="26"/>
          <w:szCs w:val="28"/>
        </w:rPr>
        <w:t>- LCĐ, LCH tổ chức nhiều mô hình</w:t>
      </w:r>
      <w:r w:rsidRPr="00BB2A33">
        <w:rPr>
          <w:rFonts w:ascii="Times New Roman" w:hAnsi="Times New Roman" w:cs="Times New Roman"/>
          <w:i/>
          <w:color w:val="000000" w:themeColor="text1"/>
          <w:sz w:val="26"/>
          <w:szCs w:val="28"/>
        </w:rPr>
        <w:t xml:space="preserve"> c</w:t>
      </w:r>
      <w:r w:rsidRPr="00BB2A33">
        <w:rPr>
          <w:rFonts w:ascii="Times New Roman" w:hAnsi="Times New Roman" w:cs="Times New Roman"/>
          <w:color w:val="000000" w:themeColor="text1"/>
          <w:sz w:val="26"/>
          <w:szCs w:val="28"/>
        </w:rPr>
        <w:t xml:space="preserve">ác câu lạc bộ, đội nhóm hỗ trợ tích cực việc học tập và rèn luyện của sinh viên như English Speaking Zone (ESZ), English Learning Assistance Club (ELAC), </w:t>
      </w:r>
      <w:r>
        <w:rPr>
          <w:rFonts w:ascii="Times New Roman" w:hAnsi="Times New Roman" w:cs="Times New Roman"/>
          <w:color w:val="000000" w:themeColor="text1"/>
          <w:sz w:val="26"/>
          <w:szCs w:val="28"/>
        </w:rPr>
        <w:t>CLB</w:t>
      </w:r>
      <w:r>
        <w:rPr>
          <w:rFonts w:ascii="Times New Roman" w:hAnsi="Times New Roman" w:cs="Times New Roman"/>
          <w:color w:val="000000" w:themeColor="text1"/>
          <w:sz w:val="26"/>
          <w:szCs w:val="28"/>
          <w:lang w:val="vi-VN"/>
        </w:rPr>
        <w:t xml:space="preserve"> luyện thi IELTS, </w:t>
      </w:r>
      <w:r w:rsidRPr="00BB2A33">
        <w:rPr>
          <w:rFonts w:ascii="Times New Roman" w:hAnsi="Times New Roman" w:cs="Times New Roman"/>
          <w:color w:val="000000" w:themeColor="text1"/>
          <w:sz w:val="26"/>
          <w:szCs w:val="28"/>
        </w:rPr>
        <w:t>CLB Truyền thông, Art Club, Dancing Club</w:t>
      </w:r>
      <w:r w:rsidRPr="00BB2A33">
        <w:rPr>
          <w:rFonts w:ascii="Times New Roman" w:hAnsi="Times New Roman" w:cs="Times New Roman"/>
          <w:color w:val="000000" w:themeColor="text1"/>
          <w:sz w:val="26"/>
          <w:szCs w:val="28"/>
          <w:lang w:val="vi-VN"/>
        </w:rPr>
        <w:t xml:space="preserve"> .</w:t>
      </w:r>
      <w:r w:rsidRPr="00BB2A33">
        <w:rPr>
          <w:rFonts w:ascii="Times New Roman" w:hAnsi="Times New Roman" w:cs="Times New Roman"/>
          <w:color w:val="000000" w:themeColor="text1"/>
          <w:sz w:val="26"/>
          <w:szCs w:val="28"/>
        </w:rPr>
        <w:t xml:space="preserve">..; tổ chức </w:t>
      </w:r>
      <w:r w:rsidR="008C6215">
        <w:rPr>
          <w:rFonts w:ascii="Times New Roman" w:hAnsi="Times New Roman" w:cs="Times New Roman"/>
          <w:color w:val="000000" w:themeColor="text1"/>
          <w:sz w:val="26"/>
          <w:szCs w:val="28"/>
        </w:rPr>
        <w:t>nhiều</w:t>
      </w:r>
      <w:r w:rsidRPr="00BB2A33">
        <w:rPr>
          <w:rFonts w:ascii="Times New Roman" w:hAnsi="Times New Roman" w:cs="Times New Roman"/>
          <w:color w:val="000000" w:themeColor="text1"/>
          <w:sz w:val="26"/>
          <w:szCs w:val="28"/>
        </w:rPr>
        <w:t xml:space="preserve"> Hội nghị và diễn đàn trao đổi kinh nghiệm học tập cho sinh viên</w:t>
      </w:r>
      <w:r>
        <w:rPr>
          <w:rFonts w:ascii="Times New Roman" w:hAnsi="Times New Roman" w:cs="Times New Roman"/>
          <w:color w:val="000000" w:themeColor="text1"/>
          <w:sz w:val="26"/>
          <w:szCs w:val="28"/>
          <w:lang w:val="vi-VN"/>
        </w:rPr>
        <w:t xml:space="preserve"> </w:t>
      </w:r>
      <w:r w:rsidRPr="00BB2A33">
        <w:rPr>
          <w:rFonts w:ascii="Times New Roman" w:hAnsi="Times New Roman" w:cs="Times New Roman"/>
          <w:color w:val="000000" w:themeColor="text1"/>
          <w:sz w:val="26"/>
          <w:szCs w:val="28"/>
        </w:rPr>
        <w:t>K6</w:t>
      </w:r>
      <w:r w:rsidRPr="00BB2A33">
        <w:rPr>
          <w:rFonts w:ascii="Times New Roman" w:hAnsi="Times New Roman" w:cs="Times New Roman"/>
          <w:color w:val="000000" w:themeColor="text1"/>
          <w:sz w:val="26"/>
          <w:szCs w:val="28"/>
          <w:lang w:val="vi-VN"/>
        </w:rPr>
        <w:t xml:space="preserve">1, tổ chức các hoạt động hỗ trợ </w:t>
      </w:r>
      <w:r w:rsidR="0095657E">
        <w:rPr>
          <w:rFonts w:ascii="Times New Roman" w:hAnsi="Times New Roman" w:cs="Times New Roman"/>
          <w:color w:val="000000" w:themeColor="text1"/>
          <w:sz w:val="26"/>
          <w:szCs w:val="28"/>
        </w:rPr>
        <w:t>sinh viên</w:t>
      </w:r>
      <w:r w:rsidRPr="00BB2A33">
        <w:rPr>
          <w:rFonts w:ascii="Times New Roman" w:hAnsi="Times New Roman" w:cs="Times New Roman"/>
          <w:color w:val="000000" w:themeColor="text1"/>
          <w:sz w:val="26"/>
          <w:szCs w:val="28"/>
          <w:lang w:val="vi-VN"/>
        </w:rPr>
        <w:t xml:space="preserve"> nhập học, tư vấn phương </w:t>
      </w:r>
      <w:r>
        <w:rPr>
          <w:rFonts w:ascii="Times New Roman" w:hAnsi="Times New Roman" w:cs="Times New Roman"/>
          <w:color w:val="000000" w:themeColor="text1"/>
          <w:sz w:val="26"/>
          <w:szCs w:val="28"/>
          <w:lang w:val="vi-VN"/>
        </w:rPr>
        <w:t>pháp</w:t>
      </w:r>
      <w:r w:rsidRPr="00BB2A33">
        <w:rPr>
          <w:rFonts w:ascii="Times New Roman" w:hAnsi="Times New Roman" w:cs="Times New Roman"/>
          <w:color w:val="000000" w:themeColor="text1"/>
          <w:sz w:val="26"/>
          <w:szCs w:val="28"/>
          <w:lang w:val="vi-VN"/>
        </w:rPr>
        <w:t xml:space="preserve"> học tập</w:t>
      </w:r>
      <w:r>
        <w:rPr>
          <w:rFonts w:ascii="Times New Roman" w:hAnsi="Times New Roman" w:cs="Times New Roman"/>
          <w:color w:val="000000" w:themeColor="text1"/>
          <w:sz w:val="26"/>
          <w:szCs w:val="28"/>
          <w:lang w:val="vi-VN"/>
        </w:rPr>
        <w:t>, giải đáp các vấn đề về chương trình đào tạo, chế độ chính sách, v.v..</w:t>
      </w:r>
      <w:r w:rsidRPr="00BB2A33">
        <w:rPr>
          <w:rFonts w:ascii="Times New Roman" w:hAnsi="Times New Roman" w:cs="Times New Roman"/>
          <w:color w:val="000000" w:themeColor="text1"/>
          <w:sz w:val="26"/>
          <w:szCs w:val="28"/>
        </w:rPr>
        <w:t>.</w:t>
      </w:r>
    </w:p>
    <w:p w14:paraId="243D4FA3" w14:textId="25E41AFA" w:rsidR="002A3A4D" w:rsidRPr="008777BE" w:rsidRDefault="002A3A4D" w:rsidP="0082001D">
      <w:pPr>
        <w:spacing w:after="0" w:line="240" w:lineRule="auto"/>
        <w:ind w:firstLine="567"/>
        <w:jc w:val="both"/>
        <w:rPr>
          <w:rFonts w:ascii="Times New Roman" w:eastAsia="Times New Roman" w:hAnsi="Times New Roman" w:cs="Times New Roman"/>
          <w:color w:val="000000" w:themeColor="text1"/>
          <w:sz w:val="26"/>
          <w:szCs w:val="26"/>
        </w:rPr>
      </w:pPr>
      <w:r w:rsidRPr="008777BE">
        <w:rPr>
          <w:rFonts w:ascii="Times New Roman" w:hAnsi="Times New Roman" w:cs="Times New Roman"/>
          <w:color w:val="000000" w:themeColor="text1"/>
          <w:sz w:val="26"/>
          <w:szCs w:val="26"/>
        </w:rPr>
        <w:t>- Các hoạt động Đoàn, Hội của Khoa Sư phạm Ngoại ngữ được xếp loại xuất sắc</w:t>
      </w:r>
      <w:r w:rsidR="0095657E">
        <w:rPr>
          <w:rStyle w:val="FootnoteReference"/>
          <w:rFonts w:ascii="Times New Roman" w:hAnsi="Times New Roman" w:cs="Times New Roman"/>
          <w:color w:val="000000" w:themeColor="text1"/>
          <w:sz w:val="26"/>
          <w:szCs w:val="26"/>
        </w:rPr>
        <w:footnoteReference w:id="6"/>
      </w:r>
      <w:r w:rsidR="0095657E">
        <w:rPr>
          <w:rFonts w:ascii="Times New Roman" w:hAnsi="Times New Roman" w:cs="Times New Roman"/>
          <w:color w:val="000000" w:themeColor="text1"/>
          <w:sz w:val="26"/>
          <w:szCs w:val="26"/>
        </w:rPr>
        <w:t xml:space="preserve"> </w:t>
      </w:r>
    </w:p>
    <w:p w14:paraId="23C42B29" w14:textId="55C1C89B" w:rsidR="002A3A4D" w:rsidRPr="00B02922" w:rsidRDefault="0095657E" w:rsidP="0082001D">
      <w:pPr>
        <w:pStyle w:val="BodyText"/>
        <w:ind w:firstLine="567"/>
        <w:rPr>
          <w:i/>
          <w:color w:val="000000" w:themeColor="text1"/>
          <w:sz w:val="26"/>
          <w:szCs w:val="28"/>
        </w:rPr>
      </w:pPr>
      <w:r w:rsidRPr="00B02922">
        <w:rPr>
          <w:i/>
          <w:color w:val="000000" w:themeColor="text1"/>
          <w:sz w:val="26"/>
          <w:szCs w:val="28"/>
        </w:rPr>
        <w:t>2.</w:t>
      </w:r>
      <w:r w:rsidR="00B02922" w:rsidRPr="00B02922">
        <w:rPr>
          <w:i/>
          <w:color w:val="000000" w:themeColor="text1"/>
          <w:sz w:val="26"/>
          <w:szCs w:val="28"/>
        </w:rPr>
        <w:t>6</w:t>
      </w:r>
      <w:r w:rsidR="002A3A4D" w:rsidRPr="00B02922">
        <w:rPr>
          <w:i/>
          <w:color w:val="000000" w:themeColor="text1"/>
          <w:sz w:val="26"/>
          <w:szCs w:val="28"/>
        </w:rPr>
        <w:t>. Công tác cơ sở vật chất</w:t>
      </w:r>
    </w:p>
    <w:p w14:paraId="3F06D84C" w14:textId="77777777" w:rsidR="002A3A4D" w:rsidRPr="00C759FF" w:rsidRDefault="002A3A4D" w:rsidP="0082001D">
      <w:pPr>
        <w:pStyle w:val="BodyText"/>
        <w:ind w:firstLine="567"/>
        <w:rPr>
          <w:b w:val="0"/>
          <w:bCs w:val="0"/>
          <w:i/>
          <w:color w:val="000000" w:themeColor="text1"/>
          <w:spacing w:val="-2"/>
          <w:sz w:val="26"/>
          <w:szCs w:val="28"/>
          <w:lang w:val="vi-VN"/>
        </w:rPr>
      </w:pPr>
      <w:r w:rsidRPr="00C759FF">
        <w:rPr>
          <w:b w:val="0"/>
          <w:bCs w:val="0"/>
          <w:i/>
          <w:color w:val="000000" w:themeColor="text1"/>
          <w:spacing w:val="-2"/>
          <w:sz w:val="26"/>
          <w:szCs w:val="28"/>
        </w:rPr>
        <w:t xml:space="preserve">- </w:t>
      </w:r>
      <w:r w:rsidRPr="00C759FF">
        <w:rPr>
          <w:b w:val="0"/>
          <w:bCs w:val="0"/>
          <w:sz w:val="26"/>
          <w:szCs w:val="26"/>
          <w:lang w:val="pt-BR"/>
        </w:rPr>
        <w:t xml:space="preserve">Sử dụng có hiệu quả cơ sở vật chất, trang thiết bị phụ vụ đào tạo. </w:t>
      </w:r>
      <w:r w:rsidRPr="00C759FF">
        <w:rPr>
          <w:b w:val="0"/>
          <w:bCs w:val="0"/>
          <w:color w:val="000000" w:themeColor="text1"/>
          <w:sz w:val="26"/>
          <w:szCs w:val="28"/>
        </w:rPr>
        <w:t xml:space="preserve">Đơn vị có hệ thống phòng </w:t>
      </w:r>
      <w:r>
        <w:rPr>
          <w:b w:val="0"/>
          <w:bCs w:val="0"/>
          <w:color w:val="000000" w:themeColor="text1"/>
          <w:sz w:val="26"/>
          <w:szCs w:val="28"/>
        </w:rPr>
        <w:t>thực hành</w:t>
      </w:r>
      <w:r w:rsidRPr="00C759FF">
        <w:rPr>
          <w:b w:val="0"/>
          <w:bCs w:val="0"/>
          <w:color w:val="000000" w:themeColor="text1"/>
          <w:sz w:val="26"/>
          <w:szCs w:val="28"/>
        </w:rPr>
        <w:t xml:space="preserve"> tại tầng 2 Thư viện </w:t>
      </w:r>
      <w:r>
        <w:rPr>
          <w:b w:val="0"/>
          <w:bCs w:val="0"/>
          <w:color w:val="000000" w:themeColor="text1"/>
          <w:sz w:val="26"/>
          <w:szCs w:val="28"/>
        </w:rPr>
        <w:t>với đầy đủ</w:t>
      </w:r>
      <w:r w:rsidRPr="00C759FF">
        <w:rPr>
          <w:b w:val="0"/>
          <w:bCs w:val="0"/>
          <w:color w:val="000000" w:themeColor="text1"/>
          <w:sz w:val="26"/>
          <w:szCs w:val="28"/>
        </w:rPr>
        <w:t xml:space="preserve"> máy tính và các phương tiện dạy học cần thiết. Ngoài ra các phòng máy tầng 2 Thư viện được trưng dụng tối đa công suất cho công tác thi và cấp chứng nhận, chứng chỉ NLNN bậc 3-5/B1-C1 (đơn vị có sổ theo dõi tình trạng hoạt động, tần suất sử dụng các phòng máy, các trang thiết bị).</w:t>
      </w:r>
    </w:p>
    <w:p w14:paraId="04A4C423" w14:textId="77777777" w:rsidR="002A3A4D" w:rsidRPr="00C759FF" w:rsidRDefault="002A3A4D" w:rsidP="0082001D">
      <w:pPr>
        <w:pStyle w:val="BodyText"/>
        <w:ind w:firstLine="567"/>
        <w:rPr>
          <w:b w:val="0"/>
          <w:sz w:val="26"/>
          <w:szCs w:val="26"/>
          <w:lang w:val="pt-BR"/>
        </w:rPr>
      </w:pPr>
      <w:r w:rsidRPr="00C1554A">
        <w:rPr>
          <w:b w:val="0"/>
          <w:sz w:val="26"/>
          <w:szCs w:val="26"/>
          <w:lang w:val="pt-BR"/>
        </w:rPr>
        <w:t xml:space="preserve">- Sử dụng </w:t>
      </w:r>
      <w:r w:rsidRPr="00C759FF">
        <w:rPr>
          <w:b w:val="0"/>
          <w:sz w:val="26"/>
          <w:szCs w:val="26"/>
          <w:lang w:val="pt-BR"/>
        </w:rPr>
        <w:t>nguồn tài chính của Nhà trường đúng mục đích. Công tác tài chính thực hiện công khai, minh bạch, theo quy chế chi tiêu nội bộ của Trường Đại học Vinh;  Khoa Sư phạm Ngoại ngữ</w:t>
      </w:r>
      <w:r>
        <w:rPr>
          <w:b w:val="0"/>
          <w:sz w:val="26"/>
          <w:szCs w:val="26"/>
          <w:lang w:val="pt-BR"/>
        </w:rPr>
        <w:t>.</w:t>
      </w:r>
    </w:p>
    <w:p w14:paraId="4005351A" w14:textId="77777777" w:rsidR="002A3A4D" w:rsidRPr="00C759FF" w:rsidRDefault="002A3A4D" w:rsidP="0082001D">
      <w:pPr>
        <w:pStyle w:val="BodyText"/>
        <w:ind w:firstLine="567"/>
        <w:rPr>
          <w:b w:val="0"/>
          <w:sz w:val="26"/>
          <w:szCs w:val="26"/>
          <w:lang w:val="pt-BR"/>
        </w:rPr>
      </w:pPr>
      <w:r w:rsidRPr="00C759FF">
        <w:rPr>
          <w:b w:val="0"/>
          <w:sz w:val="26"/>
          <w:szCs w:val="26"/>
          <w:lang w:val="pt-BR"/>
        </w:rPr>
        <w:t xml:space="preserve">- </w:t>
      </w:r>
      <w:r w:rsidRPr="00C759FF">
        <w:rPr>
          <w:b w:val="0"/>
          <w:color w:val="000000" w:themeColor="text1"/>
          <w:sz w:val="26"/>
          <w:szCs w:val="28"/>
        </w:rPr>
        <w:t xml:space="preserve">Công đoàn tham gia hiệu quả công tác đời sống, cải thiện môi trường công tác giảng dạy, học tập và sinh hoạt của cán bộ, công chức và học sinh, sinh viên; đảm bảo giờ dạy và thu nhập công bằng trong toàn đơn vị. </w:t>
      </w:r>
    </w:p>
    <w:p w14:paraId="22D2FDBD" w14:textId="77777777" w:rsidR="002A3A4D" w:rsidRPr="004C6B0D" w:rsidRDefault="002A3A4D" w:rsidP="0082001D">
      <w:pPr>
        <w:pStyle w:val="BodyText"/>
        <w:ind w:firstLine="567"/>
        <w:rPr>
          <w:b w:val="0"/>
          <w:bCs w:val="0"/>
          <w:i/>
          <w:spacing w:val="-2"/>
          <w:sz w:val="26"/>
          <w:szCs w:val="26"/>
          <w:lang w:val="vi-VN"/>
        </w:rPr>
      </w:pPr>
      <w:r w:rsidRPr="004C6B0D">
        <w:rPr>
          <w:b w:val="0"/>
          <w:bCs w:val="0"/>
          <w:i/>
          <w:spacing w:val="-2"/>
          <w:sz w:val="26"/>
          <w:szCs w:val="26"/>
        </w:rPr>
        <w:t xml:space="preserve">b) </w:t>
      </w:r>
      <w:r w:rsidRPr="004C6B0D">
        <w:rPr>
          <w:b w:val="0"/>
          <w:bCs w:val="0"/>
          <w:i/>
          <w:spacing w:val="-2"/>
          <w:sz w:val="26"/>
          <w:szCs w:val="26"/>
          <w:lang w:val="vi-VN"/>
        </w:rPr>
        <w:t>Hạn chế và nguyên nhân</w:t>
      </w:r>
    </w:p>
    <w:p w14:paraId="546EDD2C" w14:textId="49F65A81" w:rsidR="002A3A4D" w:rsidRPr="00B02922" w:rsidRDefault="0095657E" w:rsidP="0082001D">
      <w:pPr>
        <w:pStyle w:val="BodyText"/>
        <w:ind w:firstLine="567"/>
        <w:rPr>
          <w:i/>
          <w:iCs/>
          <w:color w:val="000000" w:themeColor="text1"/>
          <w:spacing w:val="-2"/>
          <w:sz w:val="26"/>
          <w:szCs w:val="26"/>
        </w:rPr>
      </w:pPr>
      <w:r w:rsidRPr="00B02922">
        <w:rPr>
          <w:i/>
          <w:iCs/>
          <w:color w:val="000000" w:themeColor="text1"/>
          <w:spacing w:val="-2"/>
          <w:sz w:val="26"/>
          <w:szCs w:val="26"/>
        </w:rPr>
        <w:t>2.</w:t>
      </w:r>
      <w:r w:rsidR="00B02922" w:rsidRPr="00B02922">
        <w:rPr>
          <w:i/>
          <w:iCs/>
          <w:color w:val="000000" w:themeColor="text1"/>
          <w:spacing w:val="-2"/>
          <w:sz w:val="26"/>
          <w:szCs w:val="26"/>
        </w:rPr>
        <w:t>7</w:t>
      </w:r>
      <w:r w:rsidR="002A3A4D" w:rsidRPr="00B02922">
        <w:rPr>
          <w:i/>
          <w:iCs/>
          <w:color w:val="000000" w:themeColor="text1"/>
          <w:spacing w:val="-2"/>
          <w:sz w:val="26"/>
          <w:szCs w:val="26"/>
        </w:rPr>
        <w:t>. Các hoạt động đoàn thể</w:t>
      </w:r>
      <w:r w:rsidRPr="00B02922">
        <w:rPr>
          <w:rStyle w:val="FootnoteReference"/>
          <w:i/>
          <w:iCs/>
          <w:color w:val="000000" w:themeColor="text1"/>
          <w:spacing w:val="-2"/>
          <w:sz w:val="26"/>
          <w:szCs w:val="26"/>
        </w:rPr>
        <w:footnoteReference w:id="7"/>
      </w:r>
    </w:p>
    <w:p w14:paraId="5C4DD5C7" w14:textId="56EC9B13" w:rsidR="002A3A4D" w:rsidRPr="00ED1684" w:rsidRDefault="002A3A4D" w:rsidP="0082001D">
      <w:pPr>
        <w:pStyle w:val="BodyTextIndent"/>
        <w:spacing w:after="0" w:line="240" w:lineRule="auto"/>
        <w:ind w:left="0" w:firstLine="567"/>
        <w:jc w:val="both"/>
        <w:rPr>
          <w:rFonts w:ascii="Times New Roman" w:hAnsi="Times New Roman" w:cs="Times New Roman"/>
          <w:sz w:val="26"/>
          <w:szCs w:val="26"/>
          <w:lang w:val="de-DE"/>
        </w:rPr>
      </w:pPr>
      <w:r w:rsidRPr="00ED1684">
        <w:rPr>
          <w:rFonts w:ascii="Times New Roman" w:hAnsi="Times New Roman" w:cs="Times New Roman"/>
          <w:sz w:val="26"/>
          <w:szCs w:val="26"/>
          <w:lang w:val="de-DE"/>
        </w:rPr>
        <w:t xml:space="preserve">- Đảng bộ bộ phận Khoa Sư phạm Ngoại ngữ đã thực hiện tốt các công tác, kế hoạch đề ra trong </w:t>
      </w:r>
      <w:r w:rsidR="0095657E">
        <w:rPr>
          <w:rFonts w:ascii="Times New Roman" w:hAnsi="Times New Roman" w:cs="Times New Roman"/>
          <w:sz w:val="26"/>
          <w:szCs w:val="26"/>
          <w:lang w:val="de-DE"/>
        </w:rPr>
        <w:t>từng năm học</w:t>
      </w:r>
      <w:r w:rsidRPr="00ED1684">
        <w:rPr>
          <w:rFonts w:ascii="Times New Roman" w:hAnsi="Times New Roman" w:cs="Times New Roman"/>
          <w:sz w:val="26"/>
          <w:szCs w:val="26"/>
          <w:lang w:val="de-DE"/>
        </w:rPr>
        <w:t xml:space="preserve">, trong đó, đã </w:t>
      </w:r>
      <w:r>
        <w:rPr>
          <w:rFonts w:ascii="Times New Roman" w:hAnsi="Times New Roman" w:cs="Times New Roman"/>
          <w:sz w:val="26"/>
          <w:szCs w:val="26"/>
        </w:rPr>
        <w:t>l</w:t>
      </w:r>
      <w:r w:rsidRPr="00ED1684">
        <w:rPr>
          <w:rFonts w:ascii="Times New Roman" w:hAnsi="Times New Roman" w:cs="Times New Roman"/>
          <w:sz w:val="26"/>
          <w:szCs w:val="26"/>
        </w:rPr>
        <w:t xml:space="preserve">ãnh đạo công tác giáo dục chính trị, tư tưởng, </w:t>
      </w:r>
      <w:r w:rsidRPr="00ED1684">
        <w:rPr>
          <w:rFonts w:ascii="Times New Roman" w:eastAsia="Times New Roman" w:hAnsi="Times New Roman" w:cs="Times New Roman"/>
          <w:bCs/>
          <w:spacing w:val="6"/>
          <w:sz w:val="26"/>
          <w:szCs w:val="26"/>
        </w:rPr>
        <w:t xml:space="preserve">công tác tổ chức, cán bộ và xây dựng đảng bộ bộ phận, chi bộ, </w:t>
      </w:r>
      <w:r w:rsidRPr="00ED1684">
        <w:rPr>
          <w:rFonts w:ascii="Times New Roman" w:eastAsia="Times New Roman" w:hAnsi="Times New Roman" w:cs="Times New Roman"/>
          <w:bCs/>
          <w:sz w:val="26"/>
          <w:szCs w:val="26"/>
        </w:rPr>
        <w:t xml:space="preserve">xây dựng đơn vị và các đoàn thể, thực hiện tốt công tác </w:t>
      </w:r>
      <w:r w:rsidRPr="00ED1684">
        <w:rPr>
          <w:rFonts w:ascii="Times New Roman" w:eastAsia="Times New Roman" w:hAnsi="Times New Roman" w:cs="Times New Roman"/>
          <w:iCs/>
          <w:sz w:val="26"/>
          <w:szCs w:val="26"/>
        </w:rPr>
        <w:t>kiểm tra, giám sát và kỷ luật Đảng</w:t>
      </w:r>
      <w:r>
        <w:rPr>
          <w:rFonts w:ascii="Times New Roman" w:eastAsia="Times New Roman" w:hAnsi="Times New Roman" w:cs="Times New Roman"/>
          <w:iCs/>
          <w:sz w:val="26"/>
          <w:szCs w:val="26"/>
        </w:rPr>
        <w:t xml:space="preserve">. </w:t>
      </w:r>
    </w:p>
    <w:p w14:paraId="116236C4" w14:textId="77777777" w:rsidR="0095657E" w:rsidRDefault="002A3A4D" w:rsidP="0082001D">
      <w:pPr>
        <w:pStyle w:val="BodyTextIndent"/>
        <w:spacing w:after="0" w:line="240" w:lineRule="auto"/>
        <w:ind w:left="0" w:firstLine="567"/>
        <w:jc w:val="both"/>
        <w:rPr>
          <w:rFonts w:ascii="Times New Roman" w:hAnsi="Times New Roman" w:cs="Times New Roman"/>
          <w:sz w:val="26"/>
          <w:szCs w:val="26"/>
          <w:lang w:val="de-DE"/>
        </w:rPr>
      </w:pPr>
      <w:r>
        <w:rPr>
          <w:rFonts w:ascii="Times New Roman" w:hAnsi="Times New Roman" w:cs="Times New Roman"/>
          <w:sz w:val="26"/>
          <w:szCs w:val="26"/>
          <w:lang w:val="de-DE"/>
        </w:rPr>
        <w:lastRenderedPageBreak/>
        <w:t xml:space="preserve">- </w:t>
      </w:r>
      <w:r w:rsidRPr="00C7434B">
        <w:rPr>
          <w:rFonts w:ascii="Times New Roman" w:hAnsi="Times New Roman" w:cs="Times New Roman"/>
          <w:sz w:val="26"/>
          <w:szCs w:val="26"/>
          <w:lang w:val="de-DE"/>
        </w:rPr>
        <w:t xml:space="preserve">Công đoàn </w:t>
      </w:r>
      <w:r>
        <w:rPr>
          <w:rFonts w:ascii="Times New Roman" w:hAnsi="Times New Roman" w:cs="Times New Roman"/>
          <w:sz w:val="26"/>
          <w:szCs w:val="26"/>
          <w:lang w:val="de-DE"/>
        </w:rPr>
        <w:t>Bộ phận Khoa Sư phạm Ngoại ngữ hưởng ứng các Phong trào, chương trình, kế hoạch của Công đoàn trường</w:t>
      </w:r>
    </w:p>
    <w:p w14:paraId="2CBC1D64" w14:textId="77777777" w:rsidR="002A3A4D" w:rsidRPr="00C7434B" w:rsidRDefault="002A3A4D" w:rsidP="0082001D">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Liên chi đoàn </w:t>
      </w:r>
      <w:r w:rsidRPr="00C7434B">
        <w:rPr>
          <w:rFonts w:ascii="Times New Roman" w:hAnsi="Times New Roman" w:cs="Times New Roman"/>
          <w:sz w:val="26"/>
          <w:szCs w:val="26"/>
        </w:rPr>
        <w:t>tổ chức được nhiều hoạt động sôi nổi, có ý nghĩa</w:t>
      </w:r>
      <w:r>
        <w:rPr>
          <w:rFonts w:ascii="Times New Roman" w:hAnsi="Times New Roman" w:cs="Times New Roman"/>
          <w:sz w:val="26"/>
          <w:szCs w:val="26"/>
          <w:lang w:val="de-DE"/>
        </w:rPr>
        <w:t xml:space="preserve">: Sinh hoạt toàn đoàn chào đón Tân sinh viên K63, </w:t>
      </w:r>
      <w:r w:rsidRPr="00C7434B">
        <w:rPr>
          <w:rFonts w:ascii="Times New Roman" w:hAnsi="Times New Roman" w:cs="Times New Roman"/>
          <w:sz w:val="26"/>
          <w:szCs w:val="26"/>
        </w:rPr>
        <w:t xml:space="preserve">Tham gia và đạt Giải Nhất Chung kết Olympic Tiếng Anh Chuyên cụm Miền Trung, Giải Ba Chung kết Olympic Tiếng Anh Chuyên toàn Quốc, Giải Ba Chung kết cụm Cuộc thi Tiếng Anh trong sinh viên Star Awards, </w:t>
      </w:r>
      <w:r>
        <w:rPr>
          <w:rFonts w:ascii="Times New Roman" w:hAnsi="Times New Roman" w:cs="Times New Roman"/>
          <w:sz w:val="26"/>
          <w:szCs w:val="26"/>
        </w:rPr>
        <w:t>tham gia t</w:t>
      </w:r>
      <w:r w:rsidRPr="00C7434B">
        <w:rPr>
          <w:rFonts w:ascii="Times New Roman" w:hAnsi="Times New Roman" w:cs="Times New Roman"/>
          <w:sz w:val="26"/>
          <w:szCs w:val="26"/>
        </w:rPr>
        <w:t xml:space="preserve">ổ chức Diễn đàn "Chia sẻ kinh nghiệm học Tiếng Anh và các chứng chỉ quốc tế"; </w:t>
      </w:r>
      <w:r>
        <w:rPr>
          <w:rFonts w:ascii="Times New Roman" w:hAnsi="Times New Roman" w:cs="Times New Roman"/>
          <w:sz w:val="26"/>
          <w:szCs w:val="26"/>
        </w:rPr>
        <w:t>T</w:t>
      </w:r>
      <w:r w:rsidRPr="00C7434B">
        <w:rPr>
          <w:rFonts w:ascii="Times New Roman" w:hAnsi="Times New Roman" w:cs="Times New Roman"/>
          <w:sz w:val="26"/>
          <w:szCs w:val="26"/>
        </w:rPr>
        <w:t xml:space="preserve">ổ chức Đại hội các chi đoàn nhiệm kỳ 2021 - 2022, Đại hội Đại biểu Đoàn Thanh niên Cộng sản Hồ Chí Minh Liên chi Đoàn </w:t>
      </w:r>
      <w:r>
        <w:rPr>
          <w:rFonts w:ascii="Times New Roman" w:hAnsi="Times New Roman" w:cs="Times New Roman"/>
          <w:sz w:val="26"/>
          <w:szCs w:val="26"/>
        </w:rPr>
        <w:t xml:space="preserve">Khoa. </w:t>
      </w:r>
    </w:p>
    <w:p w14:paraId="47C054C1" w14:textId="7FDBBB64" w:rsidR="002A3A4D" w:rsidRDefault="002A3A4D" w:rsidP="0082001D">
      <w:pPr>
        <w:spacing w:after="0" w:line="240" w:lineRule="auto"/>
        <w:ind w:firstLine="567"/>
        <w:jc w:val="both"/>
        <w:rPr>
          <w:rFonts w:ascii="Times New Roman" w:hAnsi="Times New Roman" w:cs="Times New Roman"/>
          <w:sz w:val="26"/>
          <w:szCs w:val="26"/>
        </w:rPr>
      </w:pPr>
      <w:r w:rsidRPr="00C7434B">
        <w:rPr>
          <w:rFonts w:ascii="Times New Roman" w:hAnsi="Times New Roman" w:cs="Times New Roman"/>
          <w:sz w:val="26"/>
          <w:szCs w:val="26"/>
        </w:rPr>
        <w:t xml:space="preserve">Hội Sinh viên đã tổ chức nhiều hoạt động sôi nổi, phù hợp với thị hiếu, sở thích, phát huy tính tích cực, sáng tạo, chủ động của sinh viên: </w:t>
      </w:r>
      <w:r>
        <w:rPr>
          <w:rFonts w:ascii="Times New Roman" w:hAnsi="Times New Roman" w:cs="Times New Roman"/>
          <w:sz w:val="26"/>
          <w:szCs w:val="26"/>
        </w:rPr>
        <w:t xml:space="preserve">Phối hợp tổ </w:t>
      </w:r>
      <w:r w:rsidRPr="00C7434B">
        <w:rPr>
          <w:rFonts w:ascii="Times New Roman" w:hAnsi="Times New Roman" w:cs="Times New Roman"/>
          <w:sz w:val="26"/>
          <w:szCs w:val="26"/>
        </w:rPr>
        <w:t xml:space="preserve">chức các cuộc thi Tổ chức </w:t>
      </w:r>
      <w:r>
        <w:rPr>
          <w:rFonts w:ascii="Times New Roman" w:hAnsi="Times New Roman" w:cs="Times New Roman"/>
          <w:sz w:val="26"/>
          <w:szCs w:val="26"/>
        </w:rPr>
        <w:t>hoạt động</w:t>
      </w:r>
      <w:r w:rsidRPr="00C7434B">
        <w:rPr>
          <w:rFonts w:ascii="Times New Roman" w:hAnsi="Times New Roman" w:cs="Times New Roman"/>
          <w:sz w:val="26"/>
          <w:szCs w:val="26"/>
        </w:rPr>
        <w:t xml:space="preserve"> tiếp sức mùa thi. </w:t>
      </w:r>
    </w:p>
    <w:p w14:paraId="54979494" w14:textId="11FBC49D" w:rsidR="00E21EDA" w:rsidRPr="00E73A5A" w:rsidRDefault="00E73A5A" w:rsidP="0082001D">
      <w:pPr>
        <w:spacing w:after="0" w:line="240" w:lineRule="auto"/>
        <w:ind w:firstLine="567"/>
        <w:jc w:val="both"/>
        <w:rPr>
          <w:rFonts w:ascii="Times New Roman" w:hAnsi="Times New Roman"/>
          <w:b/>
          <w:iCs/>
          <w:sz w:val="26"/>
          <w:szCs w:val="26"/>
          <w:lang w:val="vi-VN"/>
        </w:rPr>
      </w:pPr>
      <w:r w:rsidRPr="00E73A5A">
        <w:rPr>
          <w:rFonts w:ascii="Times New Roman" w:hAnsi="Times New Roman"/>
          <w:b/>
          <w:iCs/>
          <w:sz w:val="26"/>
          <w:szCs w:val="26"/>
        </w:rPr>
        <w:t>3</w:t>
      </w:r>
      <w:r w:rsidR="00E21EDA" w:rsidRPr="00E73A5A">
        <w:rPr>
          <w:rFonts w:ascii="Times New Roman" w:hAnsi="Times New Roman"/>
          <w:b/>
          <w:iCs/>
          <w:sz w:val="26"/>
          <w:szCs w:val="26"/>
          <w:lang w:val="vi-VN"/>
        </w:rPr>
        <w:t>. Những biện pháp hoặc nguyên nhân đạt được thành tích; các phong trào thi đua đã được áp dụng trong thực t</w:t>
      </w:r>
      <w:r w:rsidR="00E21EDA" w:rsidRPr="00E73A5A">
        <w:rPr>
          <w:rFonts w:ascii="Times New Roman" w:hAnsi="Times New Roman"/>
          <w:b/>
          <w:iCs/>
          <w:sz w:val="26"/>
          <w:szCs w:val="26"/>
        </w:rPr>
        <w:t>i</w:t>
      </w:r>
      <w:r w:rsidR="00E21EDA" w:rsidRPr="00E73A5A">
        <w:rPr>
          <w:rFonts w:ascii="Times New Roman" w:hAnsi="Times New Roman"/>
          <w:b/>
          <w:iCs/>
          <w:sz w:val="26"/>
          <w:szCs w:val="26"/>
          <w:lang w:val="vi-VN"/>
        </w:rPr>
        <w:t>ễn sản xuất, công tác.</w:t>
      </w:r>
    </w:p>
    <w:p w14:paraId="3EDA0455" w14:textId="77777777" w:rsidR="002E3EDD" w:rsidRDefault="00E21EDA" w:rsidP="0082001D">
      <w:pPr>
        <w:spacing w:after="0" w:line="240" w:lineRule="auto"/>
        <w:ind w:firstLine="567"/>
        <w:jc w:val="both"/>
        <w:rPr>
          <w:rFonts w:ascii="Times New Roman" w:hAnsi="Times New Roman"/>
          <w:sz w:val="26"/>
          <w:szCs w:val="26"/>
        </w:rPr>
      </w:pPr>
      <w:r w:rsidRPr="0052598C">
        <w:rPr>
          <w:rFonts w:ascii="Times New Roman" w:hAnsi="Times New Roman"/>
          <w:sz w:val="26"/>
          <w:szCs w:val="26"/>
        </w:rPr>
        <w:t xml:space="preserve">Những thành tích Khoa Sư phạm Ngoại ngữ đạt được trong thời gian qua là nhờ nhiều yếu tố. </w:t>
      </w:r>
    </w:p>
    <w:p w14:paraId="0B76F3E5" w14:textId="77777777" w:rsidR="002E3EDD" w:rsidRDefault="00E21EDA" w:rsidP="0082001D">
      <w:pPr>
        <w:spacing w:after="0" w:line="240" w:lineRule="auto"/>
        <w:ind w:firstLine="567"/>
        <w:jc w:val="both"/>
        <w:rPr>
          <w:rFonts w:ascii="Times New Roman" w:hAnsi="Times New Roman"/>
          <w:sz w:val="26"/>
          <w:szCs w:val="26"/>
          <w:lang w:val="vi-VN"/>
        </w:rPr>
      </w:pPr>
      <w:r w:rsidRPr="0052598C">
        <w:rPr>
          <w:rFonts w:ascii="Times New Roman" w:hAnsi="Times New Roman"/>
          <w:sz w:val="26"/>
          <w:szCs w:val="26"/>
        </w:rPr>
        <w:t>Trước hết, đơn</w:t>
      </w:r>
      <w:r w:rsidRPr="0052598C">
        <w:rPr>
          <w:rFonts w:ascii="Times New Roman" w:hAnsi="Times New Roman"/>
          <w:sz w:val="26"/>
          <w:szCs w:val="26"/>
          <w:lang w:val="vi-VN"/>
        </w:rPr>
        <w:t xml:space="preserve"> vị luôn</w:t>
      </w:r>
      <w:r w:rsidRPr="0052598C">
        <w:rPr>
          <w:rFonts w:ascii="Times New Roman" w:hAnsi="Times New Roman"/>
          <w:sz w:val="26"/>
          <w:szCs w:val="26"/>
        </w:rPr>
        <w:t xml:space="preserve"> nhận được sự quan tâm, chỉ đạo sát sao của Đảng ủy, Ban Giám hiệu Nhà trường</w:t>
      </w:r>
      <w:r w:rsidRPr="0052598C">
        <w:rPr>
          <w:rFonts w:ascii="Times New Roman" w:hAnsi="Times New Roman"/>
          <w:sz w:val="26"/>
          <w:szCs w:val="26"/>
          <w:lang w:val="vi-VN"/>
        </w:rPr>
        <w:t xml:space="preserve">. </w:t>
      </w:r>
      <w:r w:rsidRPr="0052598C">
        <w:rPr>
          <w:rFonts w:ascii="Times New Roman" w:hAnsi="Times New Roman"/>
          <w:sz w:val="26"/>
          <w:szCs w:val="26"/>
        </w:rPr>
        <w:t>Trên cơ sở quán triệt sâu sắc các chỉ thị, nghị quyết, chủ trương, chính sách và quan điểm chỉ đạo của Đảng, Nhà nước, của Bộ Giáo dục và Đào tạo, và Đảng ủy, Ban Giám hiệu Nhà trường, đợn vị đã xây dựng, ban hành, tổ chức thực hiện đồng bộ quy chế hoạt động nội bộ, đồng thời có sự phân công, phân nhiệm rõ ràng, tổ chức thực hiện một cách khoa học.</w:t>
      </w:r>
      <w:r w:rsidRPr="0052598C">
        <w:rPr>
          <w:rFonts w:ascii="Times New Roman" w:hAnsi="Times New Roman"/>
          <w:sz w:val="26"/>
          <w:szCs w:val="26"/>
          <w:lang w:val="vi-VN"/>
        </w:rPr>
        <w:t xml:space="preserve"> </w:t>
      </w:r>
    </w:p>
    <w:p w14:paraId="179B4E65" w14:textId="77777777" w:rsidR="002E3EDD" w:rsidRDefault="00E21EDA" w:rsidP="0082001D">
      <w:pPr>
        <w:spacing w:after="0" w:line="240" w:lineRule="auto"/>
        <w:ind w:firstLine="567"/>
        <w:jc w:val="both"/>
        <w:rPr>
          <w:rFonts w:ascii="Times New Roman" w:hAnsi="Times New Roman"/>
          <w:sz w:val="26"/>
          <w:szCs w:val="26"/>
          <w:lang w:val="vi-VN"/>
        </w:rPr>
      </w:pPr>
      <w:r w:rsidRPr="0052598C">
        <w:rPr>
          <w:rFonts w:ascii="Times New Roman" w:hAnsi="Times New Roman"/>
          <w:sz w:val="26"/>
          <w:szCs w:val="26"/>
          <w:lang w:val="vi-VN"/>
        </w:rPr>
        <w:t xml:space="preserve">Bên cạnh đó, lãnh đạo đơn vị </w:t>
      </w:r>
      <w:r>
        <w:rPr>
          <w:rFonts w:ascii="Times New Roman" w:hAnsi="Times New Roman"/>
          <w:sz w:val="26"/>
          <w:szCs w:val="26"/>
        </w:rPr>
        <w:t>l</w:t>
      </w:r>
      <w:r w:rsidRPr="0052598C">
        <w:rPr>
          <w:rFonts w:ascii="Times New Roman" w:hAnsi="Times New Roman"/>
          <w:sz w:val="26"/>
          <w:szCs w:val="26"/>
          <w:lang w:val="vi-VN"/>
        </w:rPr>
        <w:t xml:space="preserve">uôn quan tâm chăm lo xây dựng khối đoàn kết, thống nhất; thực hiện dân chủ, công khai, công bằng, minh bạch trong mọi hoạt động, tất cả vì mục tiêu phát triển đơn vị; chăm lo công tác tổ chức và cán bộ, xây dựng đội ngũ cán bộ có phẩm chất, đạo đức tốt, năng động, sáng tạo, dám nghĩ, dám làm và có tinh thần trách nhiệm cao.  </w:t>
      </w:r>
    </w:p>
    <w:p w14:paraId="0CCA5196" w14:textId="77777777" w:rsidR="00985F8F" w:rsidRPr="0082001D" w:rsidRDefault="00E21EDA" w:rsidP="0082001D">
      <w:pPr>
        <w:spacing w:after="0" w:line="240" w:lineRule="auto"/>
        <w:ind w:firstLine="567"/>
        <w:jc w:val="both"/>
        <w:rPr>
          <w:rFonts w:ascii="Times New Roman" w:hAnsi="Times New Roman"/>
          <w:spacing w:val="-4"/>
          <w:sz w:val="26"/>
          <w:szCs w:val="26"/>
        </w:rPr>
      </w:pPr>
      <w:r w:rsidRPr="0082001D">
        <w:rPr>
          <w:rFonts w:ascii="Times New Roman" w:hAnsi="Times New Roman"/>
          <w:spacing w:val="-4"/>
          <w:sz w:val="26"/>
          <w:szCs w:val="26"/>
        </w:rPr>
        <w:t xml:space="preserve">Chi ủy và Ban chủ nhiệm Khoa tận tâm với công việc, gương mẫu trong hành động và sâu sát trong công tác quản lý. Sự đoàn kết nhất trí của các cán bộ trong đơn vị đã tạo ra sức mạnh tập thể. Mặc dù công việc của Khoa đảm nhiệm rất phong phú và trải rộng trên địa bàn cả nước, nhưng hầu hết cán bộ luôn cố gắng hoàn thành tốt công việc được giao. </w:t>
      </w:r>
    </w:p>
    <w:p w14:paraId="562BD93E" w14:textId="0B5F4C00" w:rsidR="00E21EDA" w:rsidRPr="0052598C" w:rsidRDefault="00E21EDA" w:rsidP="0082001D">
      <w:pPr>
        <w:spacing w:after="0" w:line="240" w:lineRule="auto"/>
        <w:ind w:firstLine="567"/>
        <w:jc w:val="both"/>
        <w:rPr>
          <w:rFonts w:ascii="Times New Roman" w:hAnsi="Times New Roman"/>
          <w:sz w:val="26"/>
          <w:szCs w:val="26"/>
        </w:rPr>
      </w:pPr>
      <w:r w:rsidRPr="0052598C">
        <w:rPr>
          <w:rFonts w:ascii="Times New Roman" w:hAnsi="Times New Roman"/>
          <w:sz w:val="26"/>
          <w:szCs w:val="26"/>
        </w:rPr>
        <w:t>Về mặt khách quan, xu thế thời đại hội nhập quốc tế đã tạo điều kiện thuận lợi cho ngành ngoại ngữ phát triển.</w:t>
      </w:r>
      <w:r w:rsidRPr="0052598C">
        <w:rPr>
          <w:rFonts w:ascii="Times New Roman" w:hAnsi="Times New Roman"/>
          <w:sz w:val="26"/>
          <w:szCs w:val="26"/>
          <w:lang w:val="vi-VN"/>
        </w:rPr>
        <w:t xml:space="preserve"> </w:t>
      </w:r>
      <w:r w:rsidRPr="0052598C">
        <w:rPr>
          <w:rFonts w:ascii="Times New Roman" w:hAnsi="Times New Roman"/>
          <w:sz w:val="26"/>
          <w:szCs w:val="26"/>
        </w:rPr>
        <w:t>Sự chỉ đạo sát sao và nắm bắt</w:t>
      </w:r>
      <w:r w:rsidRPr="0052598C">
        <w:rPr>
          <w:rFonts w:ascii="Times New Roman" w:hAnsi="Times New Roman"/>
          <w:sz w:val="26"/>
          <w:szCs w:val="26"/>
          <w:lang w:val="vi-VN"/>
        </w:rPr>
        <w:t xml:space="preserve"> thời cơ đã giúp Khoa từng bước phát triển nhanh và bền vững.</w:t>
      </w:r>
    </w:p>
    <w:p w14:paraId="6B39F371" w14:textId="110A377E" w:rsidR="00E21EDA" w:rsidRPr="00E73A5A" w:rsidRDefault="00E73A5A" w:rsidP="0082001D">
      <w:pPr>
        <w:spacing w:after="0" w:line="240" w:lineRule="auto"/>
        <w:ind w:firstLine="567"/>
        <w:jc w:val="both"/>
        <w:rPr>
          <w:rFonts w:ascii="Times New Roman" w:hAnsi="Times New Roman"/>
          <w:b/>
          <w:iCs/>
          <w:sz w:val="26"/>
          <w:szCs w:val="26"/>
          <w:lang w:val="vi-VN"/>
        </w:rPr>
      </w:pPr>
      <w:r w:rsidRPr="00E73A5A">
        <w:rPr>
          <w:rFonts w:ascii="Times New Roman" w:hAnsi="Times New Roman"/>
          <w:b/>
          <w:iCs/>
          <w:sz w:val="26"/>
          <w:szCs w:val="26"/>
        </w:rPr>
        <w:t>4</w:t>
      </w:r>
      <w:r w:rsidR="00E21EDA" w:rsidRPr="00E73A5A">
        <w:rPr>
          <w:rFonts w:ascii="Times New Roman" w:hAnsi="Times New Roman"/>
          <w:b/>
          <w:iCs/>
          <w:sz w:val="26"/>
          <w:szCs w:val="26"/>
          <w:lang w:val="vi-VN"/>
        </w:rPr>
        <w:t>. Việc thực hiện chủ trương, chính sách của Đảng, pháp luật của Nhà nước</w:t>
      </w:r>
    </w:p>
    <w:p w14:paraId="293D20AD" w14:textId="77777777" w:rsidR="00E21EDA" w:rsidRPr="0052598C" w:rsidRDefault="00E21EDA" w:rsidP="0082001D">
      <w:pPr>
        <w:spacing w:after="0" w:line="240" w:lineRule="auto"/>
        <w:ind w:firstLine="567"/>
        <w:jc w:val="both"/>
        <w:rPr>
          <w:rFonts w:ascii="Times New Roman" w:hAnsi="Times New Roman"/>
          <w:color w:val="000000"/>
          <w:sz w:val="26"/>
          <w:szCs w:val="26"/>
          <w:lang w:val="pt-BR"/>
        </w:rPr>
      </w:pPr>
      <w:r w:rsidRPr="0052598C">
        <w:rPr>
          <w:rFonts w:ascii="Times New Roman" w:hAnsi="Times New Roman"/>
          <w:color w:val="000000"/>
          <w:sz w:val="26"/>
          <w:szCs w:val="26"/>
          <w:lang w:val="pt-BR"/>
        </w:rPr>
        <w:t xml:space="preserve">Toàn thể cán bộ, viên chức Khoa Sư phạm Ngoại ngữ quán triệt đầy đủ và thực hiện tốt nhiệm vụ và kế hoạch năm học </w:t>
      </w:r>
      <w:r w:rsidRPr="000B668C">
        <w:rPr>
          <w:rFonts w:ascii="Times New Roman" w:hAnsi="Times New Roman"/>
          <w:color w:val="000000"/>
          <w:sz w:val="26"/>
          <w:szCs w:val="26"/>
          <w:lang w:val="pt-BR"/>
        </w:rPr>
        <w:t>của đơn vị.</w:t>
      </w:r>
      <w:r w:rsidRPr="000B668C">
        <w:rPr>
          <w:rFonts w:ascii="Times New Roman" w:hAnsi="Times New Roman"/>
          <w:color w:val="000000"/>
          <w:sz w:val="26"/>
          <w:szCs w:val="26"/>
          <w:lang w:val="vi-VN"/>
        </w:rPr>
        <w:t xml:space="preserve"> </w:t>
      </w:r>
      <w:r w:rsidRPr="000B668C">
        <w:rPr>
          <w:rFonts w:ascii="Times New Roman" w:hAnsi="Times New Roman"/>
          <w:color w:val="000000"/>
          <w:sz w:val="26"/>
          <w:szCs w:val="26"/>
        </w:rPr>
        <w:t xml:space="preserve">Toàn thể cán bộ, viên chức triển khai thực hiện tốt các Nghị quyết </w:t>
      </w:r>
      <w:r w:rsidRPr="000B668C">
        <w:rPr>
          <w:rFonts w:ascii="Times New Roman" w:hAnsi="Times New Roman"/>
          <w:color w:val="000000"/>
          <w:sz w:val="26"/>
          <w:szCs w:val="26"/>
          <w:lang w:val="vi-VN"/>
        </w:rPr>
        <w:t>của Đảng, các chủ trương, chính sách của Nhà nước</w:t>
      </w:r>
      <w:r w:rsidRPr="000B668C">
        <w:rPr>
          <w:rFonts w:ascii="Times New Roman" w:hAnsi="Times New Roman"/>
          <w:color w:val="000000"/>
          <w:sz w:val="26"/>
          <w:szCs w:val="26"/>
        </w:rPr>
        <w:t>, đặc biệt là việc thực hiện Nghị quyết số 29, Hội nghị lần thứ 8, BCH TW Đảng Khóa XI về đổi mới căn bản, toàn diện giáo dục và đào tạo, đáp ứng yêu cầu công nghiệp hóa, hiện đại hóa trong điều kiện kinh tế thị trường định hướng xã hội chủ nghĩa và hội nhập quốc tế; Nghị quyết Hội nghị lần thứ 4 Ban chấp hành Trung ương Đảng khóa XII về tăng cường xây dựng, chỉnh đốn Đảng; ngăn chặn, đẩy lùi sự suy thoái về tư tưởng chính trị, đạo đức, lối sống, những biểu hiện “tự diễn biến”, “tự chuyển hóa” trong nội bộ.</w:t>
      </w:r>
    </w:p>
    <w:p w14:paraId="26349588" w14:textId="60F1E275" w:rsidR="008A5D31" w:rsidRDefault="00E21EDA" w:rsidP="0082001D">
      <w:pPr>
        <w:spacing w:after="0" w:line="240" w:lineRule="auto"/>
        <w:ind w:firstLine="567"/>
        <w:jc w:val="both"/>
        <w:rPr>
          <w:rFonts w:ascii="Times New Roman" w:hAnsi="Times New Roman"/>
          <w:color w:val="000000"/>
          <w:sz w:val="26"/>
          <w:szCs w:val="26"/>
          <w:lang w:val="pt-BR"/>
        </w:rPr>
      </w:pPr>
      <w:r w:rsidRPr="0052598C">
        <w:rPr>
          <w:rFonts w:ascii="Times New Roman" w:hAnsi="Times New Roman"/>
          <w:color w:val="000000"/>
          <w:sz w:val="26"/>
          <w:szCs w:val="26"/>
        </w:rPr>
        <w:t xml:space="preserve">Toàn thể cán bộ, viên chức thực hiện tốt Chỉ thị số 05 của Bộ Chính trị về “đẩy mạnh học tập và làm theo tư tưởng, đạo đức và phong cách Hồ Chí Minh” gắn với việc thực hiện các cuộc vận động “Mỗi thầy cô giáo là một tấm gương về đạo đức, tự học và </w:t>
      </w:r>
      <w:r w:rsidRPr="0052598C">
        <w:rPr>
          <w:rFonts w:ascii="Times New Roman" w:hAnsi="Times New Roman"/>
          <w:color w:val="000000"/>
          <w:sz w:val="26"/>
          <w:szCs w:val="26"/>
        </w:rPr>
        <w:lastRenderedPageBreak/>
        <w:t>sáng tạo”, “Dân chủ</w:t>
      </w:r>
      <w:r w:rsidR="00E51B03">
        <w:rPr>
          <w:rFonts w:ascii="Times New Roman" w:hAnsi="Times New Roman"/>
          <w:color w:val="000000"/>
          <w:sz w:val="26"/>
          <w:szCs w:val="26"/>
        </w:rPr>
        <w:t xml:space="preserve"> </w:t>
      </w:r>
      <w:r w:rsidRPr="0052598C">
        <w:rPr>
          <w:rFonts w:ascii="Times New Roman" w:hAnsi="Times New Roman"/>
          <w:color w:val="000000"/>
          <w:sz w:val="26"/>
          <w:szCs w:val="26"/>
        </w:rPr>
        <w:t>- Kỷ cương</w:t>
      </w:r>
      <w:r w:rsidR="00E51B03">
        <w:rPr>
          <w:rFonts w:ascii="Times New Roman" w:hAnsi="Times New Roman"/>
          <w:color w:val="000000"/>
          <w:sz w:val="26"/>
          <w:szCs w:val="26"/>
        </w:rPr>
        <w:t xml:space="preserve"> </w:t>
      </w:r>
      <w:r w:rsidRPr="0052598C">
        <w:rPr>
          <w:rFonts w:ascii="Times New Roman" w:hAnsi="Times New Roman"/>
          <w:color w:val="000000"/>
          <w:sz w:val="26"/>
          <w:szCs w:val="26"/>
        </w:rPr>
        <w:t>- Tình thương</w:t>
      </w:r>
      <w:r w:rsidR="00E51B03">
        <w:rPr>
          <w:rFonts w:ascii="Times New Roman" w:hAnsi="Times New Roman"/>
          <w:color w:val="000000"/>
          <w:sz w:val="26"/>
          <w:szCs w:val="26"/>
        </w:rPr>
        <w:t xml:space="preserve"> </w:t>
      </w:r>
      <w:r w:rsidRPr="0052598C">
        <w:rPr>
          <w:rFonts w:ascii="Times New Roman" w:hAnsi="Times New Roman"/>
          <w:color w:val="000000"/>
          <w:sz w:val="26"/>
          <w:szCs w:val="26"/>
        </w:rPr>
        <w:t>- Trách nhiệm”</w:t>
      </w:r>
      <w:r w:rsidRPr="0052598C">
        <w:rPr>
          <w:rFonts w:ascii="Times New Roman" w:hAnsi="Times New Roman"/>
          <w:color w:val="000000"/>
          <w:sz w:val="26"/>
          <w:szCs w:val="26"/>
          <w:lang w:val="vi-VN"/>
        </w:rPr>
        <w:t xml:space="preserve">; thực hiện tốt Nghị quyết Hội nghị công chức, viên chức </w:t>
      </w:r>
      <w:r w:rsidRPr="0052598C">
        <w:rPr>
          <w:rFonts w:ascii="Times New Roman" w:hAnsi="Times New Roman"/>
          <w:color w:val="000000"/>
          <w:sz w:val="26"/>
          <w:szCs w:val="26"/>
        </w:rPr>
        <w:t>cấp Khoa và cấp Trường</w:t>
      </w:r>
      <w:r>
        <w:rPr>
          <w:rFonts w:ascii="Times New Roman" w:hAnsi="Times New Roman"/>
          <w:color w:val="000000"/>
          <w:sz w:val="26"/>
          <w:szCs w:val="26"/>
        </w:rPr>
        <w:t xml:space="preserve">. </w:t>
      </w:r>
    </w:p>
    <w:p w14:paraId="183CE245" w14:textId="5E43C09C" w:rsidR="00E21EDA" w:rsidRPr="008A5D31" w:rsidRDefault="00E21EDA" w:rsidP="0082001D">
      <w:pPr>
        <w:spacing w:after="0" w:line="240" w:lineRule="auto"/>
        <w:ind w:firstLine="567"/>
        <w:jc w:val="both"/>
        <w:rPr>
          <w:rFonts w:ascii="Times New Roman" w:hAnsi="Times New Roman"/>
          <w:color w:val="000000"/>
          <w:sz w:val="26"/>
          <w:szCs w:val="26"/>
          <w:lang w:val="pt-BR"/>
        </w:rPr>
      </w:pPr>
      <w:r w:rsidRPr="009068ED">
        <w:rPr>
          <w:rFonts w:ascii="Times New Roman" w:hAnsi="Times New Roman"/>
          <w:spacing w:val="-2"/>
          <w:sz w:val="26"/>
          <w:szCs w:val="26"/>
          <w:lang w:val="nl-NL"/>
        </w:rPr>
        <w:t xml:space="preserve">Đảng bộ bộ phận Khoa Sư phạm Ngoại Ngữ </w:t>
      </w:r>
      <w:r w:rsidRPr="009068ED">
        <w:rPr>
          <w:rFonts w:ascii="Times New Roman" w:hAnsi="Times New Roman"/>
          <w:sz w:val="26"/>
          <w:szCs w:val="26"/>
          <w:lang w:val="nl-NL"/>
        </w:rPr>
        <w:t xml:space="preserve">đã lãnh đạo đảng viên, cán bộ, công chức viên chức và học viên, sinh viên toàn đơn vị thực hiện nghiêm túc, gương mẫu có hiệu quả nhiệm vụ chính trị của đơn vị theo đường lối, chủ trương của Đảng, pháp luật của Nhà nước và theo </w:t>
      </w:r>
      <w:r w:rsidRPr="009068ED">
        <w:rPr>
          <w:rFonts w:ascii="Times New Roman" w:hAnsi="Times New Roman"/>
          <w:color w:val="000000"/>
          <w:sz w:val="26"/>
          <w:szCs w:val="26"/>
          <w:lang w:val="nl-NL"/>
        </w:rPr>
        <w:t>nhiệm vụ công tác chuyên môn của CBVC trong đơn vị</w:t>
      </w:r>
      <w:r w:rsidRPr="009068ED">
        <w:rPr>
          <w:rFonts w:ascii="Times New Roman" w:hAnsi="Times New Roman"/>
          <w:sz w:val="26"/>
          <w:szCs w:val="26"/>
          <w:lang w:val="nl-NL"/>
        </w:rPr>
        <w:t xml:space="preserve">. </w:t>
      </w:r>
      <w:r w:rsidR="008A5D31">
        <w:rPr>
          <w:rFonts w:ascii="Times New Roman" w:hAnsi="Times New Roman"/>
          <w:sz w:val="26"/>
          <w:szCs w:val="26"/>
          <w:lang w:val="nl-NL"/>
        </w:rPr>
        <w:t>Trong nhiều năm</w:t>
      </w:r>
      <w:r w:rsidRPr="009068ED">
        <w:rPr>
          <w:rFonts w:ascii="Times New Roman" w:hAnsi="Times New Roman"/>
          <w:sz w:val="26"/>
          <w:szCs w:val="26"/>
          <w:lang w:val="nl-NL"/>
        </w:rPr>
        <w:t xml:space="preserve">, Đảng bộ bộ phận luôn đạt kết quả cao và hoàn thành xuất sắc các mục tiêu, chỉ tiêu kinh tế - xã hội, chương trình, kế hoạch công tác của Đảng bộ bộ phận và nhiệm vụ cấp trên giao phó. </w:t>
      </w:r>
    </w:p>
    <w:p w14:paraId="29756481" w14:textId="18788E85" w:rsidR="0014611F" w:rsidRPr="009068ED" w:rsidRDefault="008A5D31" w:rsidP="00E07360">
      <w:pPr>
        <w:spacing w:after="0" w:line="240" w:lineRule="auto"/>
        <w:ind w:firstLine="567"/>
        <w:jc w:val="both"/>
        <w:rPr>
          <w:rFonts w:ascii="Times New Roman" w:hAnsi="Times New Roman"/>
          <w:b/>
          <w:bCs/>
          <w:sz w:val="26"/>
          <w:szCs w:val="26"/>
          <w:lang w:val="vi-VN"/>
        </w:rPr>
      </w:pPr>
      <w:r>
        <w:rPr>
          <w:rFonts w:ascii="Times New Roman" w:hAnsi="Times New Roman"/>
          <w:b/>
          <w:bCs/>
          <w:sz w:val="26"/>
          <w:szCs w:val="26"/>
        </w:rPr>
        <w:t xml:space="preserve">III. </w:t>
      </w:r>
      <w:r w:rsidR="0014611F" w:rsidRPr="009068ED">
        <w:rPr>
          <w:rFonts w:ascii="Times New Roman" w:hAnsi="Times New Roman"/>
          <w:b/>
          <w:bCs/>
          <w:sz w:val="26"/>
          <w:szCs w:val="26"/>
          <w:lang w:val="vi-VN"/>
        </w:rPr>
        <w:t>CÁC HÌNH THỨC ĐÃ ĐƯỢC KHEN THƯỞNG</w:t>
      </w:r>
    </w:p>
    <w:p w14:paraId="179D7272" w14:textId="77777777" w:rsidR="0014611F" w:rsidRPr="009068ED" w:rsidRDefault="0014611F" w:rsidP="00E07360">
      <w:pPr>
        <w:spacing w:after="0" w:line="240" w:lineRule="auto"/>
        <w:ind w:firstLine="567"/>
        <w:rPr>
          <w:rFonts w:ascii="Times New Roman" w:hAnsi="Times New Roman"/>
          <w:b/>
          <w:sz w:val="26"/>
          <w:szCs w:val="26"/>
        </w:rPr>
      </w:pPr>
      <w:r w:rsidRPr="009068ED">
        <w:rPr>
          <w:rFonts w:ascii="Times New Roman" w:hAnsi="Times New Roman"/>
          <w:b/>
          <w:sz w:val="26"/>
          <w:szCs w:val="26"/>
          <w:lang w:val="vi-VN"/>
        </w:rPr>
        <w:t>1. Danh hiệu thi đua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2218"/>
        <w:gridCol w:w="5892"/>
      </w:tblGrid>
      <w:tr w:rsidR="0014611F" w:rsidRPr="009068ED" w14:paraId="39ABE094" w14:textId="77777777" w:rsidTr="00AC3AD4">
        <w:tc>
          <w:tcPr>
            <w:tcW w:w="959" w:type="dxa"/>
            <w:shd w:val="clear" w:color="auto" w:fill="auto"/>
            <w:vAlign w:val="center"/>
          </w:tcPr>
          <w:p w14:paraId="0E3C4121" w14:textId="77777777" w:rsidR="0014611F" w:rsidRPr="009068ED" w:rsidRDefault="0014611F" w:rsidP="00056DFA">
            <w:pPr>
              <w:spacing w:after="0" w:line="240" w:lineRule="auto"/>
              <w:jc w:val="center"/>
              <w:rPr>
                <w:rFonts w:ascii="Times New Roman" w:hAnsi="Times New Roman"/>
                <w:sz w:val="26"/>
                <w:szCs w:val="26"/>
              </w:rPr>
            </w:pPr>
            <w:r w:rsidRPr="009068ED">
              <w:rPr>
                <w:rFonts w:ascii="Times New Roman" w:hAnsi="Times New Roman"/>
                <w:b/>
                <w:bCs/>
                <w:sz w:val="26"/>
                <w:szCs w:val="26"/>
                <w:lang w:val="vi-VN"/>
              </w:rPr>
              <w:t>Năm</w:t>
            </w:r>
          </w:p>
        </w:tc>
        <w:tc>
          <w:tcPr>
            <w:tcW w:w="2268" w:type="dxa"/>
            <w:shd w:val="clear" w:color="auto" w:fill="auto"/>
            <w:vAlign w:val="center"/>
          </w:tcPr>
          <w:p w14:paraId="389B4DEE" w14:textId="77777777" w:rsidR="0014611F" w:rsidRPr="009068ED" w:rsidRDefault="0014611F" w:rsidP="00056DFA">
            <w:pPr>
              <w:spacing w:after="0" w:line="240" w:lineRule="auto"/>
              <w:jc w:val="center"/>
              <w:rPr>
                <w:rFonts w:ascii="Times New Roman" w:hAnsi="Times New Roman"/>
                <w:sz w:val="26"/>
                <w:szCs w:val="26"/>
              </w:rPr>
            </w:pPr>
            <w:r w:rsidRPr="009068ED">
              <w:rPr>
                <w:rFonts w:ascii="Times New Roman" w:hAnsi="Times New Roman"/>
                <w:b/>
                <w:bCs/>
                <w:sz w:val="26"/>
                <w:szCs w:val="26"/>
                <w:lang w:val="vi-VN"/>
              </w:rPr>
              <w:t>Danh hiệu thi đua</w:t>
            </w:r>
          </w:p>
        </w:tc>
        <w:tc>
          <w:tcPr>
            <w:tcW w:w="6061" w:type="dxa"/>
            <w:shd w:val="clear" w:color="auto" w:fill="auto"/>
            <w:vAlign w:val="center"/>
          </w:tcPr>
          <w:p w14:paraId="39096D1E" w14:textId="77777777" w:rsidR="0014611F" w:rsidRPr="009068ED" w:rsidRDefault="0014611F" w:rsidP="00056DFA">
            <w:pPr>
              <w:spacing w:after="0" w:line="240" w:lineRule="auto"/>
              <w:jc w:val="center"/>
              <w:rPr>
                <w:rFonts w:ascii="Times New Roman" w:hAnsi="Times New Roman"/>
                <w:sz w:val="26"/>
                <w:szCs w:val="26"/>
              </w:rPr>
            </w:pPr>
            <w:r w:rsidRPr="009068ED">
              <w:rPr>
                <w:rFonts w:ascii="Times New Roman" w:hAnsi="Times New Roman"/>
                <w:b/>
                <w:bCs/>
                <w:sz w:val="26"/>
                <w:szCs w:val="26"/>
                <w:lang w:val="vi-VN"/>
              </w:rPr>
              <w:t>Số, ngày, tháng, năm của quyết định công nhận danh hiệu thi đua; cơ quan ban hành quyết định</w:t>
            </w:r>
          </w:p>
        </w:tc>
      </w:tr>
      <w:tr w:rsidR="0014611F" w:rsidRPr="009068ED" w14:paraId="44370D93" w14:textId="77777777" w:rsidTr="00AC3AD4">
        <w:tc>
          <w:tcPr>
            <w:tcW w:w="959" w:type="dxa"/>
            <w:shd w:val="clear" w:color="auto" w:fill="auto"/>
            <w:vAlign w:val="center"/>
          </w:tcPr>
          <w:p w14:paraId="11D36EF3" w14:textId="77777777" w:rsidR="0014611F" w:rsidRPr="009068ED" w:rsidRDefault="0014611F" w:rsidP="00056DFA">
            <w:pPr>
              <w:spacing w:after="0" w:line="240" w:lineRule="auto"/>
              <w:jc w:val="center"/>
              <w:rPr>
                <w:rFonts w:ascii="Times New Roman" w:hAnsi="Times New Roman"/>
                <w:sz w:val="26"/>
                <w:szCs w:val="26"/>
                <w:lang w:val="vi-VN"/>
              </w:rPr>
            </w:pPr>
            <w:r w:rsidRPr="009068ED">
              <w:rPr>
                <w:rFonts w:ascii="Times New Roman" w:hAnsi="Times New Roman"/>
                <w:sz w:val="26"/>
                <w:szCs w:val="26"/>
                <w:lang w:val="vi-VN"/>
              </w:rPr>
              <w:t>2018</w:t>
            </w:r>
          </w:p>
        </w:tc>
        <w:tc>
          <w:tcPr>
            <w:tcW w:w="2268" w:type="dxa"/>
            <w:shd w:val="clear" w:color="auto" w:fill="auto"/>
            <w:vAlign w:val="center"/>
          </w:tcPr>
          <w:p w14:paraId="77542A4E" w14:textId="77777777" w:rsidR="0014611F" w:rsidRPr="009068ED" w:rsidRDefault="0014611F" w:rsidP="00056DFA">
            <w:pPr>
              <w:spacing w:after="0" w:line="240" w:lineRule="auto"/>
              <w:jc w:val="center"/>
              <w:rPr>
                <w:rFonts w:ascii="Times New Roman" w:hAnsi="Times New Roman"/>
                <w:sz w:val="26"/>
                <w:szCs w:val="26"/>
                <w:lang w:val="vi-VN"/>
              </w:rPr>
            </w:pPr>
            <w:r w:rsidRPr="009068ED">
              <w:rPr>
                <w:rFonts w:ascii="Times New Roman" w:hAnsi="Times New Roman"/>
                <w:sz w:val="26"/>
                <w:szCs w:val="26"/>
                <w:lang w:val="vi-VN"/>
              </w:rPr>
              <w:t xml:space="preserve">Tập thể </w:t>
            </w:r>
            <w:r w:rsidRPr="009068ED">
              <w:rPr>
                <w:rFonts w:ascii="Times New Roman" w:hAnsi="Times New Roman"/>
                <w:sz w:val="26"/>
                <w:szCs w:val="26"/>
              </w:rPr>
              <w:t>LĐTT</w:t>
            </w:r>
            <w:r w:rsidRPr="009068ED">
              <w:rPr>
                <w:rFonts w:ascii="Times New Roman" w:hAnsi="Times New Roman"/>
                <w:sz w:val="26"/>
                <w:szCs w:val="26"/>
                <w:lang w:val="vi-VN"/>
              </w:rPr>
              <w:t xml:space="preserve"> </w:t>
            </w:r>
          </w:p>
        </w:tc>
        <w:tc>
          <w:tcPr>
            <w:tcW w:w="6061" w:type="dxa"/>
            <w:shd w:val="clear" w:color="auto" w:fill="auto"/>
            <w:vAlign w:val="center"/>
          </w:tcPr>
          <w:p w14:paraId="72E7DDDB" w14:textId="6148321C" w:rsidR="0014611F" w:rsidRPr="009068ED" w:rsidRDefault="0014611F" w:rsidP="00056DFA">
            <w:pPr>
              <w:spacing w:after="0" w:line="240" w:lineRule="auto"/>
              <w:rPr>
                <w:rFonts w:ascii="Times New Roman" w:hAnsi="Times New Roman"/>
                <w:sz w:val="26"/>
                <w:szCs w:val="26"/>
                <w:lang w:val="vi-VN"/>
              </w:rPr>
            </w:pPr>
            <w:r w:rsidRPr="009068ED">
              <w:rPr>
                <w:rFonts w:ascii="Times New Roman" w:hAnsi="Times New Roman"/>
                <w:sz w:val="26"/>
                <w:szCs w:val="26"/>
                <w:lang w:val="vi-VN"/>
              </w:rPr>
              <w:t>Số 975/QĐ-ĐHV ngày 11</w:t>
            </w:r>
            <w:r w:rsidR="00DB49DB">
              <w:rPr>
                <w:rFonts w:ascii="Times New Roman" w:hAnsi="Times New Roman"/>
                <w:sz w:val="26"/>
                <w:szCs w:val="26"/>
                <w:lang w:val="en-GB"/>
              </w:rPr>
              <w:t>/</w:t>
            </w:r>
            <w:r w:rsidRPr="009068ED">
              <w:rPr>
                <w:rFonts w:ascii="Times New Roman" w:hAnsi="Times New Roman"/>
                <w:sz w:val="26"/>
                <w:szCs w:val="26"/>
                <w:lang w:val="vi-VN"/>
              </w:rPr>
              <w:t>10</w:t>
            </w:r>
            <w:r w:rsidR="00DB49DB">
              <w:rPr>
                <w:rFonts w:ascii="Times New Roman" w:hAnsi="Times New Roman"/>
                <w:sz w:val="26"/>
                <w:szCs w:val="26"/>
                <w:lang w:val="en-GB"/>
              </w:rPr>
              <w:t>/</w:t>
            </w:r>
            <w:r w:rsidRPr="009068ED">
              <w:rPr>
                <w:rFonts w:ascii="Times New Roman" w:hAnsi="Times New Roman"/>
                <w:sz w:val="26"/>
                <w:szCs w:val="26"/>
                <w:lang w:val="vi-VN"/>
              </w:rPr>
              <w:t xml:space="preserve">2018 của Hiệu trưởng </w:t>
            </w:r>
            <w:r w:rsidRPr="009068ED">
              <w:rPr>
                <w:rFonts w:ascii="Times New Roman" w:hAnsi="Times New Roman"/>
                <w:sz w:val="26"/>
                <w:szCs w:val="26"/>
              </w:rPr>
              <w:t>T</w:t>
            </w:r>
            <w:r w:rsidRPr="009068ED">
              <w:rPr>
                <w:rFonts w:ascii="Times New Roman" w:hAnsi="Times New Roman"/>
                <w:sz w:val="26"/>
                <w:szCs w:val="26"/>
                <w:lang w:val="vi-VN"/>
              </w:rPr>
              <w:t xml:space="preserve">rường Đại học Vinh </w:t>
            </w:r>
          </w:p>
        </w:tc>
      </w:tr>
      <w:tr w:rsidR="0014611F" w:rsidRPr="009068ED" w14:paraId="73ADDC27" w14:textId="77777777" w:rsidTr="00AC3AD4">
        <w:tc>
          <w:tcPr>
            <w:tcW w:w="959" w:type="dxa"/>
            <w:shd w:val="clear" w:color="auto" w:fill="auto"/>
            <w:vAlign w:val="center"/>
          </w:tcPr>
          <w:p w14:paraId="0F10935A" w14:textId="77777777" w:rsidR="0014611F" w:rsidRPr="009068ED" w:rsidRDefault="0014611F" w:rsidP="00056DFA">
            <w:pPr>
              <w:spacing w:after="0" w:line="240" w:lineRule="auto"/>
              <w:jc w:val="center"/>
              <w:rPr>
                <w:rFonts w:ascii="Times New Roman" w:hAnsi="Times New Roman"/>
                <w:sz w:val="26"/>
                <w:szCs w:val="26"/>
                <w:lang w:val="vi-VN"/>
              </w:rPr>
            </w:pPr>
            <w:r w:rsidRPr="009068ED">
              <w:rPr>
                <w:rFonts w:ascii="Times New Roman" w:hAnsi="Times New Roman"/>
                <w:sz w:val="26"/>
                <w:szCs w:val="26"/>
                <w:lang w:val="vi-VN"/>
              </w:rPr>
              <w:t>2018</w:t>
            </w:r>
          </w:p>
        </w:tc>
        <w:tc>
          <w:tcPr>
            <w:tcW w:w="2268" w:type="dxa"/>
            <w:shd w:val="clear" w:color="auto" w:fill="auto"/>
            <w:vAlign w:val="center"/>
          </w:tcPr>
          <w:p w14:paraId="09F19A19" w14:textId="77777777" w:rsidR="0014611F" w:rsidRPr="009068ED" w:rsidRDefault="0014611F" w:rsidP="00056DFA">
            <w:pPr>
              <w:spacing w:after="0" w:line="240" w:lineRule="auto"/>
              <w:jc w:val="center"/>
              <w:rPr>
                <w:rFonts w:ascii="Times New Roman" w:hAnsi="Times New Roman"/>
                <w:sz w:val="26"/>
                <w:szCs w:val="26"/>
                <w:lang w:val="vi-VN"/>
              </w:rPr>
            </w:pPr>
            <w:r w:rsidRPr="009068ED">
              <w:rPr>
                <w:rFonts w:ascii="Times New Roman" w:hAnsi="Times New Roman"/>
                <w:sz w:val="26"/>
                <w:szCs w:val="26"/>
                <w:lang w:val="vi-VN"/>
              </w:rPr>
              <w:t>ĐBBP hoàn thành xuất sắc nhiệm vụ</w:t>
            </w:r>
          </w:p>
        </w:tc>
        <w:tc>
          <w:tcPr>
            <w:tcW w:w="6061" w:type="dxa"/>
            <w:shd w:val="clear" w:color="auto" w:fill="auto"/>
            <w:vAlign w:val="center"/>
          </w:tcPr>
          <w:p w14:paraId="14B15F9E" w14:textId="697C3784" w:rsidR="0014611F" w:rsidRPr="009068ED" w:rsidRDefault="0014611F" w:rsidP="00056DFA">
            <w:pPr>
              <w:spacing w:after="0" w:line="240" w:lineRule="auto"/>
              <w:rPr>
                <w:rFonts w:ascii="Times New Roman" w:hAnsi="Times New Roman"/>
                <w:sz w:val="26"/>
                <w:szCs w:val="26"/>
                <w:lang w:val="vi-VN"/>
              </w:rPr>
            </w:pPr>
            <w:r w:rsidRPr="009068ED">
              <w:rPr>
                <w:rFonts w:ascii="Times New Roman" w:hAnsi="Times New Roman"/>
                <w:sz w:val="26"/>
                <w:szCs w:val="26"/>
                <w:lang w:val="vi-VN"/>
              </w:rPr>
              <w:t>Số 2385/QĐ-ĐU ngày 28</w:t>
            </w:r>
            <w:r w:rsidR="007C1BE2">
              <w:rPr>
                <w:rFonts w:ascii="Times New Roman" w:hAnsi="Times New Roman"/>
                <w:sz w:val="26"/>
                <w:szCs w:val="26"/>
                <w:lang w:val="en-GB"/>
              </w:rPr>
              <w:t>/</w:t>
            </w:r>
            <w:r w:rsidRPr="009068ED">
              <w:rPr>
                <w:rFonts w:ascii="Times New Roman" w:hAnsi="Times New Roman"/>
                <w:sz w:val="26"/>
                <w:szCs w:val="26"/>
                <w:lang w:val="vi-VN"/>
              </w:rPr>
              <w:t>12</w:t>
            </w:r>
            <w:r w:rsidR="007C1BE2">
              <w:rPr>
                <w:rFonts w:ascii="Times New Roman" w:hAnsi="Times New Roman"/>
                <w:sz w:val="26"/>
                <w:szCs w:val="26"/>
                <w:lang w:val="en-GB"/>
              </w:rPr>
              <w:t>/</w:t>
            </w:r>
            <w:r w:rsidRPr="009068ED">
              <w:rPr>
                <w:rFonts w:ascii="Times New Roman" w:hAnsi="Times New Roman"/>
                <w:sz w:val="26"/>
                <w:szCs w:val="26"/>
                <w:lang w:val="vi-VN"/>
              </w:rPr>
              <w:t>2018 của Đảng uỷ trường Đại học Vinh</w:t>
            </w:r>
          </w:p>
        </w:tc>
      </w:tr>
      <w:tr w:rsidR="0014611F" w:rsidRPr="009068ED" w14:paraId="378D1B54" w14:textId="77777777" w:rsidTr="00AC3AD4">
        <w:tc>
          <w:tcPr>
            <w:tcW w:w="959" w:type="dxa"/>
            <w:shd w:val="clear" w:color="auto" w:fill="auto"/>
            <w:vAlign w:val="center"/>
          </w:tcPr>
          <w:p w14:paraId="6FE3C75D" w14:textId="77777777" w:rsidR="0014611F" w:rsidRPr="009068ED" w:rsidRDefault="0014611F" w:rsidP="00056DFA">
            <w:pPr>
              <w:spacing w:after="0" w:line="240" w:lineRule="auto"/>
              <w:jc w:val="center"/>
              <w:rPr>
                <w:rFonts w:ascii="Times New Roman" w:hAnsi="Times New Roman"/>
                <w:sz w:val="26"/>
                <w:szCs w:val="26"/>
              </w:rPr>
            </w:pPr>
            <w:r w:rsidRPr="009068ED">
              <w:rPr>
                <w:rFonts w:ascii="Times New Roman" w:hAnsi="Times New Roman"/>
                <w:sz w:val="26"/>
                <w:szCs w:val="26"/>
              </w:rPr>
              <w:t>2019</w:t>
            </w:r>
          </w:p>
        </w:tc>
        <w:tc>
          <w:tcPr>
            <w:tcW w:w="2268" w:type="dxa"/>
            <w:shd w:val="clear" w:color="auto" w:fill="auto"/>
            <w:vAlign w:val="center"/>
          </w:tcPr>
          <w:p w14:paraId="10643D17" w14:textId="77777777" w:rsidR="0014611F" w:rsidRPr="009068ED" w:rsidRDefault="0014611F" w:rsidP="00056DFA">
            <w:pPr>
              <w:spacing w:after="0" w:line="240" w:lineRule="auto"/>
              <w:jc w:val="center"/>
              <w:rPr>
                <w:rFonts w:ascii="Times New Roman" w:hAnsi="Times New Roman"/>
                <w:sz w:val="26"/>
                <w:szCs w:val="26"/>
              </w:rPr>
            </w:pPr>
            <w:r w:rsidRPr="009068ED">
              <w:rPr>
                <w:rFonts w:ascii="Times New Roman" w:hAnsi="Times New Roman"/>
                <w:sz w:val="26"/>
                <w:szCs w:val="26"/>
              </w:rPr>
              <w:t>Tập thể LĐTT</w:t>
            </w:r>
          </w:p>
        </w:tc>
        <w:tc>
          <w:tcPr>
            <w:tcW w:w="6061" w:type="dxa"/>
            <w:shd w:val="clear" w:color="auto" w:fill="auto"/>
            <w:vAlign w:val="center"/>
          </w:tcPr>
          <w:p w14:paraId="70884A08" w14:textId="77777777" w:rsidR="0014611F" w:rsidRPr="009068ED" w:rsidRDefault="0014611F" w:rsidP="00056DFA">
            <w:pPr>
              <w:spacing w:after="0" w:line="240" w:lineRule="auto"/>
              <w:rPr>
                <w:rFonts w:ascii="Times New Roman" w:hAnsi="Times New Roman"/>
                <w:sz w:val="26"/>
                <w:szCs w:val="26"/>
              </w:rPr>
            </w:pPr>
            <w:r w:rsidRPr="009068ED">
              <w:rPr>
                <w:rFonts w:ascii="Times New Roman" w:hAnsi="Times New Roman"/>
                <w:sz w:val="26"/>
                <w:szCs w:val="26"/>
              </w:rPr>
              <w:t>Số 3034/QĐ-ĐHV, ngày 01/11/2019 của Hiệu trưởng Trường Đại học Vinh</w:t>
            </w:r>
          </w:p>
        </w:tc>
      </w:tr>
      <w:tr w:rsidR="008A5D31" w:rsidRPr="009068ED" w14:paraId="07E14AB5" w14:textId="77777777" w:rsidTr="00AC3AD4">
        <w:tc>
          <w:tcPr>
            <w:tcW w:w="959" w:type="dxa"/>
            <w:shd w:val="clear" w:color="auto" w:fill="auto"/>
            <w:vAlign w:val="center"/>
          </w:tcPr>
          <w:p w14:paraId="524FE9B1" w14:textId="0E74D345" w:rsidR="008A5D31" w:rsidRPr="009068ED" w:rsidRDefault="008A5D31" w:rsidP="00056DFA">
            <w:pPr>
              <w:spacing w:after="0" w:line="240" w:lineRule="auto"/>
              <w:jc w:val="center"/>
              <w:rPr>
                <w:rFonts w:ascii="Times New Roman" w:hAnsi="Times New Roman"/>
                <w:sz w:val="26"/>
                <w:szCs w:val="26"/>
              </w:rPr>
            </w:pPr>
            <w:r>
              <w:rPr>
                <w:rFonts w:ascii="Times New Roman" w:hAnsi="Times New Roman"/>
                <w:sz w:val="26"/>
                <w:szCs w:val="26"/>
              </w:rPr>
              <w:t>2020</w:t>
            </w:r>
          </w:p>
        </w:tc>
        <w:tc>
          <w:tcPr>
            <w:tcW w:w="2268" w:type="dxa"/>
            <w:shd w:val="clear" w:color="auto" w:fill="auto"/>
            <w:vAlign w:val="center"/>
          </w:tcPr>
          <w:p w14:paraId="5EC50A3C" w14:textId="17BAE05F" w:rsidR="008A5D31" w:rsidRPr="009068ED" w:rsidRDefault="00DB69DF" w:rsidP="00056DFA">
            <w:pPr>
              <w:spacing w:after="0" w:line="240" w:lineRule="auto"/>
              <w:jc w:val="center"/>
              <w:rPr>
                <w:rFonts w:ascii="Times New Roman" w:hAnsi="Times New Roman"/>
                <w:sz w:val="26"/>
                <w:szCs w:val="26"/>
              </w:rPr>
            </w:pPr>
            <w:r>
              <w:rPr>
                <w:rFonts w:ascii="Times New Roman" w:hAnsi="Times New Roman"/>
                <w:sz w:val="26"/>
                <w:szCs w:val="26"/>
              </w:rPr>
              <w:t>Tập thể LĐ</w:t>
            </w:r>
            <w:r w:rsidR="00E1152F">
              <w:rPr>
                <w:rFonts w:ascii="Times New Roman" w:hAnsi="Times New Roman"/>
                <w:sz w:val="26"/>
                <w:szCs w:val="26"/>
              </w:rPr>
              <w:t>SX</w:t>
            </w:r>
          </w:p>
        </w:tc>
        <w:tc>
          <w:tcPr>
            <w:tcW w:w="6061" w:type="dxa"/>
            <w:shd w:val="clear" w:color="auto" w:fill="auto"/>
            <w:vAlign w:val="center"/>
          </w:tcPr>
          <w:p w14:paraId="48267EF5" w14:textId="7185069E" w:rsidR="008A5D31" w:rsidRPr="009068ED" w:rsidRDefault="00E1152F" w:rsidP="00056DFA">
            <w:pPr>
              <w:spacing w:after="0" w:line="240" w:lineRule="auto"/>
              <w:rPr>
                <w:rFonts w:ascii="Times New Roman" w:hAnsi="Times New Roman"/>
                <w:sz w:val="26"/>
                <w:szCs w:val="26"/>
              </w:rPr>
            </w:pPr>
            <w:r>
              <w:rPr>
                <w:rFonts w:ascii="Times New Roman" w:hAnsi="Times New Roman"/>
                <w:sz w:val="26"/>
                <w:szCs w:val="26"/>
              </w:rPr>
              <w:t>Số 740/QĐ-BGDĐT ngày 16</w:t>
            </w:r>
            <w:r w:rsidR="00BE14A7">
              <w:rPr>
                <w:rFonts w:ascii="Times New Roman" w:hAnsi="Times New Roman"/>
                <w:sz w:val="26"/>
                <w:szCs w:val="26"/>
              </w:rPr>
              <w:t>/</w:t>
            </w:r>
            <w:r>
              <w:rPr>
                <w:rFonts w:ascii="Times New Roman" w:hAnsi="Times New Roman"/>
                <w:sz w:val="26"/>
                <w:szCs w:val="26"/>
              </w:rPr>
              <w:t>3</w:t>
            </w:r>
            <w:r w:rsidR="00BE14A7">
              <w:rPr>
                <w:rFonts w:ascii="Times New Roman" w:hAnsi="Times New Roman"/>
                <w:sz w:val="26"/>
                <w:szCs w:val="26"/>
              </w:rPr>
              <w:t>/</w:t>
            </w:r>
            <w:r>
              <w:rPr>
                <w:rFonts w:ascii="Times New Roman" w:hAnsi="Times New Roman"/>
                <w:sz w:val="26"/>
                <w:szCs w:val="26"/>
              </w:rPr>
              <w:t>2020 của Bộ trưởng Bộ Giáo dục và Đào tạo</w:t>
            </w:r>
          </w:p>
        </w:tc>
      </w:tr>
      <w:tr w:rsidR="00DB69DF" w:rsidRPr="009068ED" w14:paraId="1CBFE053" w14:textId="77777777" w:rsidTr="00AC3AD4">
        <w:tc>
          <w:tcPr>
            <w:tcW w:w="959" w:type="dxa"/>
            <w:shd w:val="clear" w:color="auto" w:fill="auto"/>
            <w:vAlign w:val="center"/>
          </w:tcPr>
          <w:p w14:paraId="6B5B28D5" w14:textId="2729C015" w:rsidR="00DB69DF" w:rsidRDefault="00DB69DF" w:rsidP="00056DFA">
            <w:pPr>
              <w:spacing w:after="0" w:line="240" w:lineRule="auto"/>
              <w:jc w:val="center"/>
              <w:rPr>
                <w:rFonts w:ascii="Times New Roman" w:hAnsi="Times New Roman"/>
                <w:sz w:val="26"/>
                <w:szCs w:val="26"/>
              </w:rPr>
            </w:pPr>
            <w:r>
              <w:rPr>
                <w:rFonts w:ascii="Times New Roman" w:hAnsi="Times New Roman"/>
                <w:sz w:val="26"/>
                <w:szCs w:val="26"/>
              </w:rPr>
              <w:t>2021</w:t>
            </w:r>
          </w:p>
        </w:tc>
        <w:tc>
          <w:tcPr>
            <w:tcW w:w="2268" w:type="dxa"/>
            <w:shd w:val="clear" w:color="auto" w:fill="auto"/>
            <w:vAlign w:val="center"/>
          </w:tcPr>
          <w:p w14:paraId="233A54F0" w14:textId="13B4A856" w:rsidR="00DB69DF" w:rsidRDefault="00DB69DF" w:rsidP="00056DFA">
            <w:pPr>
              <w:spacing w:after="0" w:line="240" w:lineRule="auto"/>
              <w:jc w:val="center"/>
              <w:rPr>
                <w:rFonts w:ascii="Times New Roman" w:hAnsi="Times New Roman"/>
                <w:sz w:val="26"/>
                <w:szCs w:val="26"/>
              </w:rPr>
            </w:pPr>
            <w:r>
              <w:rPr>
                <w:rFonts w:ascii="Times New Roman" w:hAnsi="Times New Roman"/>
                <w:sz w:val="26"/>
                <w:szCs w:val="26"/>
              </w:rPr>
              <w:t>Tập thể LĐSX</w:t>
            </w:r>
          </w:p>
        </w:tc>
        <w:tc>
          <w:tcPr>
            <w:tcW w:w="6061" w:type="dxa"/>
            <w:shd w:val="clear" w:color="auto" w:fill="auto"/>
            <w:vAlign w:val="center"/>
          </w:tcPr>
          <w:p w14:paraId="0FD941D9" w14:textId="798B08CC" w:rsidR="00DB69DF" w:rsidRPr="009068ED" w:rsidRDefault="00DB69DF" w:rsidP="00056DFA">
            <w:pPr>
              <w:spacing w:after="0" w:line="240" w:lineRule="auto"/>
              <w:rPr>
                <w:rFonts w:ascii="Times New Roman" w:hAnsi="Times New Roman"/>
                <w:sz w:val="26"/>
                <w:szCs w:val="26"/>
              </w:rPr>
            </w:pPr>
            <w:r>
              <w:rPr>
                <w:rFonts w:ascii="Times New Roman" w:hAnsi="Times New Roman"/>
                <w:sz w:val="26"/>
                <w:szCs w:val="26"/>
              </w:rPr>
              <w:t>Số 997/QĐ-BGDĐT ng</w:t>
            </w:r>
            <w:r w:rsidR="007E7485">
              <w:rPr>
                <w:rFonts w:ascii="Times New Roman" w:hAnsi="Times New Roman"/>
                <w:sz w:val="26"/>
                <w:szCs w:val="26"/>
              </w:rPr>
              <w:t>ày</w:t>
            </w:r>
            <w:r>
              <w:rPr>
                <w:rFonts w:ascii="Times New Roman" w:hAnsi="Times New Roman"/>
                <w:sz w:val="26"/>
                <w:szCs w:val="26"/>
              </w:rPr>
              <w:t xml:space="preserve"> 14</w:t>
            </w:r>
            <w:r w:rsidR="007E7485">
              <w:rPr>
                <w:rFonts w:ascii="Times New Roman" w:hAnsi="Times New Roman"/>
                <w:sz w:val="26"/>
                <w:szCs w:val="26"/>
              </w:rPr>
              <w:t>/</w:t>
            </w:r>
            <w:r>
              <w:rPr>
                <w:rFonts w:ascii="Times New Roman" w:hAnsi="Times New Roman"/>
                <w:sz w:val="26"/>
                <w:szCs w:val="26"/>
              </w:rPr>
              <w:t>4</w:t>
            </w:r>
            <w:r w:rsidR="007E7485">
              <w:rPr>
                <w:rFonts w:ascii="Times New Roman" w:hAnsi="Times New Roman"/>
                <w:sz w:val="26"/>
                <w:szCs w:val="26"/>
              </w:rPr>
              <w:t>/</w:t>
            </w:r>
            <w:r>
              <w:rPr>
                <w:rFonts w:ascii="Times New Roman" w:hAnsi="Times New Roman"/>
                <w:sz w:val="26"/>
                <w:szCs w:val="26"/>
              </w:rPr>
              <w:t>2022 của Bộ trưởng Bộ Giáo dục và Đào tạo</w:t>
            </w:r>
          </w:p>
        </w:tc>
      </w:tr>
    </w:tbl>
    <w:p w14:paraId="3B5E3A43" w14:textId="17C849F8" w:rsidR="0014611F" w:rsidRPr="009068ED" w:rsidRDefault="0014611F" w:rsidP="00925569">
      <w:pPr>
        <w:spacing w:after="0" w:line="240" w:lineRule="auto"/>
        <w:ind w:firstLine="567"/>
        <w:rPr>
          <w:rFonts w:ascii="Times New Roman" w:hAnsi="Times New Roman"/>
          <w:b/>
          <w:sz w:val="26"/>
          <w:szCs w:val="26"/>
        </w:rPr>
      </w:pPr>
      <w:r w:rsidRPr="009068ED">
        <w:rPr>
          <w:rFonts w:ascii="Times New Roman" w:hAnsi="Times New Roman"/>
          <w:b/>
          <w:sz w:val="26"/>
          <w:szCs w:val="26"/>
          <w:lang w:val="vi-VN"/>
        </w:rPr>
        <w:t>2. Hình thức khen thưởng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1877"/>
        <w:gridCol w:w="6232"/>
      </w:tblGrid>
      <w:tr w:rsidR="0014611F" w:rsidRPr="009068ED" w14:paraId="61EA6FE6" w14:textId="77777777" w:rsidTr="009A5370">
        <w:tc>
          <w:tcPr>
            <w:tcW w:w="953" w:type="dxa"/>
            <w:shd w:val="clear" w:color="auto" w:fill="auto"/>
            <w:vAlign w:val="center"/>
          </w:tcPr>
          <w:p w14:paraId="28EDE087" w14:textId="77777777" w:rsidR="0014611F" w:rsidRPr="009068ED" w:rsidRDefault="0014611F" w:rsidP="00056DFA">
            <w:pPr>
              <w:spacing w:after="0" w:line="240" w:lineRule="auto"/>
              <w:jc w:val="center"/>
              <w:rPr>
                <w:rFonts w:ascii="Times New Roman" w:hAnsi="Times New Roman"/>
                <w:sz w:val="26"/>
                <w:szCs w:val="26"/>
              </w:rPr>
            </w:pPr>
            <w:r w:rsidRPr="009068ED">
              <w:rPr>
                <w:rFonts w:ascii="Times New Roman" w:hAnsi="Times New Roman"/>
                <w:b/>
                <w:bCs/>
                <w:sz w:val="26"/>
                <w:szCs w:val="26"/>
                <w:lang w:val="vi-VN"/>
              </w:rPr>
              <w:t>Năm</w:t>
            </w:r>
          </w:p>
        </w:tc>
        <w:tc>
          <w:tcPr>
            <w:tcW w:w="1877" w:type="dxa"/>
            <w:shd w:val="clear" w:color="auto" w:fill="auto"/>
            <w:vAlign w:val="center"/>
          </w:tcPr>
          <w:p w14:paraId="48CB59C2" w14:textId="77777777" w:rsidR="0014611F" w:rsidRPr="009068ED" w:rsidRDefault="0014611F" w:rsidP="00056DFA">
            <w:pPr>
              <w:spacing w:after="0" w:line="240" w:lineRule="auto"/>
              <w:jc w:val="center"/>
              <w:rPr>
                <w:rFonts w:ascii="Times New Roman" w:hAnsi="Times New Roman"/>
                <w:sz w:val="26"/>
                <w:szCs w:val="26"/>
              </w:rPr>
            </w:pPr>
            <w:r w:rsidRPr="009068ED">
              <w:rPr>
                <w:rFonts w:ascii="Times New Roman" w:hAnsi="Times New Roman"/>
                <w:b/>
                <w:bCs/>
                <w:sz w:val="26"/>
                <w:szCs w:val="26"/>
                <w:lang w:val="vi-VN"/>
              </w:rPr>
              <w:t>Hình th</w:t>
            </w:r>
            <w:r w:rsidRPr="009068ED">
              <w:rPr>
                <w:rFonts w:ascii="Times New Roman" w:hAnsi="Times New Roman"/>
                <w:b/>
                <w:bCs/>
                <w:sz w:val="26"/>
                <w:szCs w:val="26"/>
              </w:rPr>
              <w:t>ứ</w:t>
            </w:r>
            <w:r w:rsidRPr="009068ED">
              <w:rPr>
                <w:rFonts w:ascii="Times New Roman" w:hAnsi="Times New Roman"/>
                <w:b/>
                <w:bCs/>
                <w:sz w:val="26"/>
                <w:szCs w:val="26"/>
                <w:lang w:val="vi-VN"/>
              </w:rPr>
              <w:t>c khen thưởng</w:t>
            </w:r>
          </w:p>
        </w:tc>
        <w:tc>
          <w:tcPr>
            <w:tcW w:w="6232" w:type="dxa"/>
            <w:shd w:val="clear" w:color="auto" w:fill="auto"/>
            <w:vAlign w:val="center"/>
          </w:tcPr>
          <w:p w14:paraId="3C3F4297" w14:textId="77777777" w:rsidR="0014611F" w:rsidRPr="009068ED" w:rsidRDefault="0014611F" w:rsidP="00056DFA">
            <w:pPr>
              <w:spacing w:after="0" w:line="240" w:lineRule="auto"/>
              <w:jc w:val="center"/>
              <w:rPr>
                <w:rFonts w:ascii="Times New Roman" w:hAnsi="Times New Roman"/>
                <w:sz w:val="26"/>
                <w:szCs w:val="26"/>
              </w:rPr>
            </w:pPr>
            <w:r w:rsidRPr="009068ED">
              <w:rPr>
                <w:rFonts w:ascii="Times New Roman" w:hAnsi="Times New Roman"/>
                <w:b/>
                <w:bCs/>
                <w:sz w:val="26"/>
                <w:szCs w:val="26"/>
                <w:lang w:val="vi-VN"/>
              </w:rPr>
              <w:t>Số, ngày, tháng, năm của quyết định khen thưởng; cơ quan ban hành quyết định</w:t>
            </w:r>
          </w:p>
        </w:tc>
      </w:tr>
      <w:tr w:rsidR="0014611F" w:rsidRPr="009068ED" w14:paraId="5CBE3A46" w14:textId="77777777" w:rsidTr="009A5370">
        <w:tc>
          <w:tcPr>
            <w:tcW w:w="953" w:type="dxa"/>
            <w:shd w:val="clear" w:color="auto" w:fill="auto"/>
            <w:vAlign w:val="center"/>
          </w:tcPr>
          <w:p w14:paraId="79D3AA9C" w14:textId="77777777" w:rsidR="0014611F" w:rsidRPr="009068ED" w:rsidRDefault="0014611F" w:rsidP="00056DFA">
            <w:pPr>
              <w:spacing w:after="0" w:line="240" w:lineRule="auto"/>
              <w:jc w:val="center"/>
              <w:rPr>
                <w:rFonts w:ascii="Times New Roman" w:hAnsi="Times New Roman"/>
                <w:sz w:val="26"/>
                <w:szCs w:val="26"/>
              </w:rPr>
            </w:pPr>
            <w:r w:rsidRPr="009068ED">
              <w:rPr>
                <w:rFonts w:ascii="Times New Roman" w:hAnsi="Times New Roman"/>
                <w:sz w:val="26"/>
                <w:szCs w:val="26"/>
                <w:lang w:val="vi-VN"/>
              </w:rPr>
              <w:t> 2019</w:t>
            </w:r>
          </w:p>
        </w:tc>
        <w:tc>
          <w:tcPr>
            <w:tcW w:w="1877" w:type="dxa"/>
            <w:shd w:val="clear" w:color="auto" w:fill="auto"/>
            <w:vAlign w:val="center"/>
          </w:tcPr>
          <w:p w14:paraId="48451DA1" w14:textId="77777777" w:rsidR="0014611F" w:rsidRPr="009068ED" w:rsidRDefault="0014611F" w:rsidP="00056DFA">
            <w:pPr>
              <w:spacing w:after="0" w:line="240" w:lineRule="auto"/>
              <w:jc w:val="center"/>
              <w:rPr>
                <w:rFonts w:ascii="Times New Roman" w:hAnsi="Times New Roman"/>
                <w:sz w:val="26"/>
                <w:szCs w:val="26"/>
              </w:rPr>
            </w:pPr>
            <w:r w:rsidRPr="009068ED">
              <w:rPr>
                <w:rFonts w:ascii="Times New Roman" w:hAnsi="Times New Roman"/>
                <w:sz w:val="26"/>
                <w:szCs w:val="26"/>
                <w:lang w:val="vi-VN"/>
              </w:rPr>
              <w:t>Bằng khen </w:t>
            </w:r>
          </w:p>
        </w:tc>
        <w:tc>
          <w:tcPr>
            <w:tcW w:w="6232" w:type="dxa"/>
            <w:shd w:val="clear" w:color="auto" w:fill="auto"/>
            <w:vAlign w:val="center"/>
          </w:tcPr>
          <w:p w14:paraId="1E8E862D" w14:textId="77777777" w:rsidR="0014611F" w:rsidRPr="009068ED" w:rsidRDefault="0014611F" w:rsidP="00056DFA">
            <w:pPr>
              <w:spacing w:after="0" w:line="240" w:lineRule="auto"/>
              <w:rPr>
                <w:rFonts w:ascii="Times New Roman" w:hAnsi="Times New Roman"/>
                <w:sz w:val="26"/>
                <w:szCs w:val="26"/>
              </w:rPr>
            </w:pPr>
            <w:r w:rsidRPr="009068ED">
              <w:rPr>
                <w:rFonts w:ascii="Times New Roman" w:hAnsi="Times New Roman"/>
                <w:sz w:val="26"/>
                <w:szCs w:val="26"/>
                <w:lang w:val="vi-VN"/>
              </w:rPr>
              <w:t>Số 4320/QĐ-UBND  ngày 24 tháng 10 năm 2019 của Chủ tịch UBND tỉnh Nghệ An </w:t>
            </w:r>
          </w:p>
        </w:tc>
      </w:tr>
      <w:tr w:rsidR="00DB69DF" w:rsidRPr="009068ED" w14:paraId="51005995" w14:textId="77777777" w:rsidTr="009A5370">
        <w:tc>
          <w:tcPr>
            <w:tcW w:w="953" w:type="dxa"/>
            <w:shd w:val="clear" w:color="auto" w:fill="auto"/>
            <w:vAlign w:val="center"/>
          </w:tcPr>
          <w:p w14:paraId="4F7FE870" w14:textId="5B7B52AF" w:rsidR="00DB69DF" w:rsidRPr="00E1152F" w:rsidRDefault="00E1152F" w:rsidP="00056DFA">
            <w:pPr>
              <w:spacing w:after="0" w:line="240" w:lineRule="auto"/>
              <w:jc w:val="center"/>
              <w:rPr>
                <w:rFonts w:ascii="Times New Roman" w:hAnsi="Times New Roman"/>
                <w:sz w:val="26"/>
                <w:szCs w:val="26"/>
              </w:rPr>
            </w:pPr>
            <w:r>
              <w:rPr>
                <w:rFonts w:ascii="Times New Roman" w:hAnsi="Times New Roman"/>
                <w:sz w:val="26"/>
                <w:szCs w:val="26"/>
              </w:rPr>
              <w:t>2021</w:t>
            </w:r>
          </w:p>
        </w:tc>
        <w:tc>
          <w:tcPr>
            <w:tcW w:w="1877" w:type="dxa"/>
            <w:shd w:val="clear" w:color="auto" w:fill="auto"/>
            <w:vAlign w:val="center"/>
          </w:tcPr>
          <w:p w14:paraId="7904DE63" w14:textId="420258EF" w:rsidR="00DB69DF" w:rsidRPr="00E1152F" w:rsidRDefault="00E1152F" w:rsidP="00056DFA">
            <w:pPr>
              <w:spacing w:after="0" w:line="240" w:lineRule="auto"/>
              <w:jc w:val="center"/>
              <w:rPr>
                <w:rFonts w:ascii="Times New Roman" w:hAnsi="Times New Roman"/>
                <w:sz w:val="26"/>
                <w:szCs w:val="26"/>
              </w:rPr>
            </w:pPr>
            <w:r>
              <w:rPr>
                <w:rFonts w:ascii="Times New Roman" w:hAnsi="Times New Roman"/>
                <w:sz w:val="26"/>
                <w:szCs w:val="26"/>
              </w:rPr>
              <w:t>Giấy khen</w:t>
            </w:r>
          </w:p>
        </w:tc>
        <w:tc>
          <w:tcPr>
            <w:tcW w:w="6232" w:type="dxa"/>
            <w:shd w:val="clear" w:color="auto" w:fill="auto"/>
            <w:vAlign w:val="center"/>
          </w:tcPr>
          <w:p w14:paraId="4AD463AA" w14:textId="2216ED13" w:rsidR="00DB69DF" w:rsidRPr="00FC29C3" w:rsidRDefault="00FC29C3" w:rsidP="00056DFA">
            <w:pPr>
              <w:spacing w:after="0" w:line="240" w:lineRule="auto"/>
              <w:rPr>
                <w:rFonts w:ascii="Times New Roman" w:hAnsi="Times New Roman"/>
                <w:sz w:val="26"/>
                <w:szCs w:val="26"/>
              </w:rPr>
            </w:pPr>
            <w:r>
              <w:rPr>
                <w:rFonts w:ascii="Times New Roman" w:hAnsi="Times New Roman"/>
                <w:sz w:val="26"/>
                <w:szCs w:val="26"/>
              </w:rPr>
              <w:t>Số 857/QĐ-ĐU ngày 28 tháng 01 năm 2022 của Đảng uỷ Trường Đại học Vinh ( Đảng bộ bộ phận đạt tiêu chuẩn Hoàn thành xuất sắc nhiệm vụ tiêu biểu năm 2021)</w:t>
            </w:r>
          </w:p>
        </w:tc>
      </w:tr>
    </w:tbl>
    <w:p w14:paraId="539B58F4" w14:textId="09B06E3F" w:rsidR="004A3306" w:rsidRDefault="004A3306" w:rsidP="00056DFA">
      <w:pPr>
        <w:pStyle w:val="BodyText"/>
        <w:ind w:firstLine="709"/>
        <w:rPr>
          <w:bCs w:val="0"/>
          <w:spacing w:val="-2"/>
          <w:sz w:val="26"/>
          <w:szCs w:val="26"/>
        </w:rPr>
      </w:pPr>
    </w:p>
    <w:tbl>
      <w:tblPr>
        <w:tblW w:w="0" w:type="auto"/>
        <w:tblLook w:val="01E0" w:firstRow="1" w:lastRow="1" w:firstColumn="1" w:lastColumn="1" w:noHBand="0" w:noVBand="0"/>
      </w:tblPr>
      <w:tblGrid>
        <w:gridCol w:w="4442"/>
        <w:gridCol w:w="4443"/>
      </w:tblGrid>
      <w:tr w:rsidR="009C10BF" w:rsidRPr="009068ED" w14:paraId="0027BF93" w14:textId="77777777" w:rsidTr="00406EAF">
        <w:tc>
          <w:tcPr>
            <w:tcW w:w="4442" w:type="dxa"/>
            <w:shd w:val="clear" w:color="auto" w:fill="auto"/>
          </w:tcPr>
          <w:p w14:paraId="74F0FBAF" w14:textId="77777777" w:rsidR="009C10BF" w:rsidRPr="009068ED" w:rsidRDefault="009C10BF" w:rsidP="00056DFA">
            <w:pPr>
              <w:spacing w:after="0" w:line="240" w:lineRule="auto"/>
              <w:jc w:val="center"/>
              <w:rPr>
                <w:rFonts w:ascii="Times New Roman" w:hAnsi="Times New Roman"/>
                <w:b/>
                <w:sz w:val="26"/>
                <w:szCs w:val="26"/>
              </w:rPr>
            </w:pPr>
            <w:r w:rsidRPr="009068ED">
              <w:rPr>
                <w:rFonts w:ascii="Times New Roman" w:hAnsi="Times New Roman"/>
                <w:b/>
                <w:sz w:val="26"/>
                <w:szCs w:val="26"/>
              </w:rPr>
              <w:t>XÁC NHẬN CỦA HIỆU TRƯỞNG TRƯỜNG ĐẠI HỌC VINH</w:t>
            </w:r>
          </w:p>
          <w:p w14:paraId="5BF45EBC" w14:textId="77777777" w:rsidR="009C10BF" w:rsidRPr="009068ED" w:rsidRDefault="009C10BF" w:rsidP="00056DFA">
            <w:pPr>
              <w:spacing w:after="0" w:line="240" w:lineRule="auto"/>
              <w:jc w:val="center"/>
              <w:rPr>
                <w:rFonts w:ascii="Times New Roman" w:hAnsi="Times New Roman"/>
                <w:bCs/>
                <w:i/>
                <w:iCs/>
                <w:sz w:val="26"/>
                <w:szCs w:val="26"/>
              </w:rPr>
            </w:pPr>
            <w:r w:rsidRPr="009068ED">
              <w:rPr>
                <w:rFonts w:ascii="Times New Roman" w:hAnsi="Times New Roman"/>
                <w:bCs/>
                <w:i/>
                <w:iCs/>
                <w:sz w:val="26"/>
                <w:szCs w:val="26"/>
              </w:rPr>
              <w:br/>
            </w:r>
          </w:p>
          <w:p w14:paraId="48E33D5F" w14:textId="77777777" w:rsidR="009C10BF" w:rsidRPr="009068ED" w:rsidRDefault="009C10BF" w:rsidP="00056DFA">
            <w:pPr>
              <w:spacing w:after="0" w:line="240" w:lineRule="auto"/>
              <w:jc w:val="center"/>
              <w:rPr>
                <w:rFonts w:ascii="Times New Roman" w:hAnsi="Times New Roman"/>
                <w:sz w:val="26"/>
                <w:szCs w:val="26"/>
              </w:rPr>
            </w:pPr>
          </w:p>
          <w:p w14:paraId="50B62EA4" w14:textId="77777777" w:rsidR="009C10BF" w:rsidRPr="009068ED" w:rsidRDefault="009C10BF" w:rsidP="00056DFA">
            <w:pPr>
              <w:spacing w:after="0" w:line="240" w:lineRule="auto"/>
              <w:jc w:val="center"/>
              <w:rPr>
                <w:rFonts w:ascii="Times New Roman" w:hAnsi="Times New Roman"/>
                <w:sz w:val="26"/>
                <w:szCs w:val="26"/>
              </w:rPr>
            </w:pPr>
          </w:p>
          <w:p w14:paraId="78282E34" w14:textId="77777777" w:rsidR="009C10BF" w:rsidRPr="009068ED" w:rsidRDefault="009C10BF" w:rsidP="00056DFA">
            <w:pPr>
              <w:spacing w:after="0" w:line="240" w:lineRule="auto"/>
              <w:jc w:val="center"/>
              <w:rPr>
                <w:rFonts w:ascii="Times New Roman" w:hAnsi="Times New Roman"/>
                <w:sz w:val="26"/>
                <w:szCs w:val="26"/>
              </w:rPr>
            </w:pPr>
          </w:p>
          <w:p w14:paraId="38817EEC" w14:textId="77777777" w:rsidR="009C10BF" w:rsidRPr="009068ED" w:rsidRDefault="009C10BF" w:rsidP="00056DFA">
            <w:pPr>
              <w:spacing w:after="0" w:line="240" w:lineRule="auto"/>
              <w:jc w:val="center"/>
              <w:rPr>
                <w:rFonts w:ascii="Times New Roman" w:hAnsi="Times New Roman"/>
                <w:i/>
                <w:sz w:val="26"/>
                <w:szCs w:val="26"/>
              </w:rPr>
            </w:pPr>
          </w:p>
        </w:tc>
        <w:tc>
          <w:tcPr>
            <w:tcW w:w="4443" w:type="dxa"/>
            <w:shd w:val="clear" w:color="auto" w:fill="auto"/>
          </w:tcPr>
          <w:p w14:paraId="5AEEEB4A" w14:textId="25494D27" w:rsidR="009C10BF" w:rsidRPr="009068ED" w:rsidRDefault="009C10BF" w:rsidP="00056DFA">
            <w:pPr>
              <w:spacing w:after="0" w:line="240" w:lineRule="auto"/>
              <w:jc w:val="center"/>
              <w:rPr>
                <w:rFonts w:ascii="Times New Roman" w:hAnsi="Times New Roman"/>
                <w:b/>
                <w:sz w:val="26"/>
                <w:szCs w:val="26"/>
              </w:rPr>
            </w:pPr>
            <w:r w:rsidRPr="009068ED">
              <w:rPr>
                <w:rFonts w:ascii="Times New Roman" w:hAnsi="Times New Roman"/>
                <w:i/>
                <w:iCs/>
                <w:sz w:val="26"/>
                <w:szCs w:val="26"/>
              </w:rPr>
              <w:t xml:space="preserve"> Nghệ An, ngày </w:t>
            </w:r>
            <w:r>
              <w:rPr>
                <w:rFonts w:ascii="Times New Roman" w:hAnsi="Times New Roman"/>
                <w:i/>
                <w:iCs/>
                <w:sz w:val="26"/>
                <w:szCs w:val="26"/>
              </w:rPr>
              <w:t>19</w:t>
            </w:r>
            <w:r w:rsidRPr="009068ED">
              <w:rPr>
                <w:rFonts w:ascii="Times New Roman" w:hAnsi="Times New Roman"/>
                <w:i/>
                <w:iCs/>
                <w:sz w:val="26"/>
                <w:szCs w:val="26"/>
              </w:rPr>
              <w:t xml:space="preserve"> tháng </w:t>
            </w:r>
            <w:r>
              <w:rPr>
                <w:rFonts w:ascii="Times New Roman" w:hAnsi="Times New Roman"/>
                <w:i/>
                <w:iCs/>
                <w:sz w:val="26"/>
                <w:szCs w:val="26"/>
              </w:rPr>
              <w:t>3</w:t>
            </w:r>
            <w:r w:rsidRPr="009068ED">
              <w:rPr>
                <w:rFonts w:ascii="Times New Roman" w:hAnsi="Times New Roman"/>
                <w:i/>
                <w:iCs/>
                <w:sz w:val="26"/>
                <w:szCs w:val="26"/>
              </w:rPr>
              <w:t xml:space="preserve"> năm 20</w:t>
            </w:r>
            <w:r>
              <w:rPr>
                <w:rFonts w:ascii="Times New Roman" w:hAnsi="Times New Roman"/>
                <w:i/>
                <w:iCs/>
                <w:sz w:val="26"/>
                <w:szCs w:val="26"/>
              </w:rPr>
              <w:t>23</w:t>
            </w:r>
          </w:p>
          <w:p w14:paraId="1AC561A2" w14:textId="77777777" w:rsidR="009C10BF" w:rsidRPr="009068ED" w:rsidRDefault="009C10BF" w:rsidP="00056DFA">
            <w:pPr>
              <w:spacing w:after="0" w:line="240" w:lineRule="auto"/>
              <w:jc w:val="center"/>
              <w:rPr>
                <w:rFonts w:ascii="Times New Roman" w:hAnsi="Times New Roman"/>
                <w:i/>
                <w:iCs/>
                <w:sz w:val="26"/>
                <w:szCs w:val="26"/>
              </w:rPr>
            </w:pPr>
            <w:r w:rsidRPr="009068ED">
              <w:rPr>
                <w:rFonts w:ascii="Times New Roman" w:hAnsi="Times New Roman"/>
                <w:b/>
                <w:sz w:val="26"/>
                <w:szCs w:val="26"/>
              </w:rPr>
              <w:t xml:space="preserve">NGƯỜI BÁO CÁO </w:t>
            </w:r>
            <w:r w:rsidRPr="009068ED">
              <w:rPr>
                <w:rFonts w:ascii="Times New Roman" w:hAnsi="Times New Roman"/>
                <w:b/>
                <w:sz w:val="26"/>
                <w:szCs w:val="26"/>
              </w:rPr>
              <w:br/>
            </w:r>
          </w:p>
          <w:p w14:paraId="213F3EF9" w14:textId="77777777" w:rsidR="009C10BF" w:rsidRPr="009068ED" w:rsidRDefault="009C10BF" w:rsidP="00056DFA">
            <w:pPr>
              <w:spacing w:after="0" w:line="240" w:lineRule="auto"/>
              <w:rPr>
                <w:rFonts w:ascii="Times New Roman" w:hAnsi="Times New Roman"/>
                <w:i/>
                <w:iCs/>
                <w:sz w:val="26"/>
                <w:szCs w:val="26"/>
              </w:rPr>
            </w:pPr>
          </w:p>
          <w:p w14:paraId="4CC91610" w14:textId="1D3B79E0" w:rsidR="009C10BF" w:rsidRDefault="009C10BF" w:rsidP="00056DFA">
            <w:pPr>
              <w:spacing w:after="0" w:line="240" w:lineRule="auto"/>
              <w:jc w:val="center"/>
              <w:rPr>
                <w:rFonts w:ascii="Times New Roman" w:hAnsi="Times New Roman"/>
                <w:b/>
                <w:bCs/>
                <w:sz w:val="26"/>
                <w:szCs w:val="26"/>
              </w:rPr>
            </w:pPr>
          </w:p>
          <w:p w14:paraId="0DBF4EFC" w14:textId="2350E07D" w:rsidR="00F74ADC" w:rsidRDefault="00F74ADC" w:rsidP="00056DFA">
            <w:pPr>
              <w:spacing w:after="0" w:line="240" w:lineRule="auto"/>
              <w:jc w:val="center"/>
              <w:rPr>
                <w:rFonts w:ascii="Times New Roman" w:hAnsi="Times New Roman"/>
                <w:b/>
                <w:bCs/>
                <w:sz w:val="26"/>
                <w:szCs w:val="26"/>
              </w:rPr>
            </w:pPr>
          </w:p>
          <w:p w14:paraId="70C0E630" w14:textId="77777777" w:rsidR="00F74ADC" w:rsidRPr="009068ED" w:rsidRDefault="00F74ADC" w:rsidP="00056DFA">
            <w:pPr>
              <w:spacing w:after="0" w:line="240" w:lineRule="auto"/>
              <w:jc w:val="center"/>
              <w:rPr>
                <w:rFonts w:ascii="Times New Roman" w:hAnsi="Times New Roman"/>
                <w:b/>
                <w:bCs/>
                <w:sz w:val="26"/>
                <w:szCs w:val="26"/>
              </w:rPr>
            </w:pPr>
          </w:p>
          <w:p w14:paraId="12130EB4" w14:textId="0A5F85FA" w:rsidR="009C10BF" w:rsidRPr="00F74ADC" w:rsidRDefault="009C10BF" w:rsidP="00F74ADC">
            <w:pPr>
              <w:spacing w:after="0" w:line="240" w:lineRule="auto"/>
              <w:jc w:val="center"/>
              <w:rPr>
                <w:rFonts w:ascii="Times New Roman" w:hAnsi="Times New Roman"/>
                <w:b/>
                <w:bCs/>
                <w:sz w:val="26"/>
                <w:szCs w:val="26"/>
              </w:rPr>
            </w:pPr>
            <w:r w:rsidRPr="009068ED">
              <w:rPr>
                <w:rFonts w:ascii="Times New Roman" w:hAnsi="Times New Roman"/>
                <w:b/>
                <w:bCs/>
                <w:sz w:val="26"/>
                <w:szCs w:val="26"/>
              </w:rPr>
              <w:t>TS. Nguyễn Thị Kim Anh</w:t>
            </w:r>
          </w:p>
        </w:tc>
      </w:tr>
    </w:tbl>
    <w:p w14:paraId="58518119" w14:textId="77777777" w:rsidR="009C10BF" w:rsidRPr="009068ED" w:rsidRDefault="009C10BF" w:rsidP="00056DFA">
      <w:pPr>
        <w:spacing w:after="0" w:line="240" w:lineRule="auto"/>
        <w:rPr>
          <w:rFonts w:ascii="Times New Roman" w:hAnsi="Times New Roman"/>
          <w:b/>
          <w:color w:val="800000"/>
          <w:sz w:val="28"/>
          <w:szCs w:val="28"/>
          <w:lang w:val="fr-FR"/>
        </w:rPr>
      </w:pPr>
    </w:p>
    <w:p w14:paraId="5082260D" w14:textId="77777777" w:rsidR="004A3306" w:rsidRDefault="004A3306" w:rsidP="00056DFA">
      <w:pPr>
        <w:pStyle w:val="BodyText"/>
        <w:ind w:firstLine="709"/>
        <w:rPr>
          <w:bCs w:val="0"/>
          <w:spacing w:val="-2"/>
          <w:sz w:val="26"/>
          <w:szCs w:val="26"/>
        </w:rPr>
      </w:pPr>
    </w:p>
    <w:sectPr w:rsidR="004A3306" w:rsidSect="00440380">
      <w:headerReference w:type="default" r:id="rId11"/>
      <w:headerReference w:type="first" r:id="rId12"/>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8C63C" w14:textId="77777777" w:rsidR="003F7D23" w:rsidRDefault="003F7D23" w:rsidP="005D3A70">
      <w:pPr>
        <w:spacing w:after="0" w:line="240" w:lineRule="auto"/>
      </w:pPr>
      <w:r>
        <w:separator/>
      </w:r>
    </w:p>
  </w:endnote>
  <w:endnote w:type="continuationSeparator" w:id="0">
    <w:p w14:paraId="1392990E" w14:textId="77777777" w:rsidR="003F7D23" w:rsidRDefault="003F7D23" w:rsidP="005D3A70">
      <w:pPr>
        <w:spacing w:after="0" w:line="240" w:lineRule="auto"/>
      </w:pPr>
      <w:r>
        <w:continuationSeparator/>
      </w:r>
    </w:p>
  </w:endnote>
  <w:endnote w:type="continuationNotice" w:id="1">
    <w:p w14:paraId="646345C1" w14:textId="77777777" w:rsidR="003F7D23" w:rsidRDefault="003F7D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0DC7C" w14:textId="77777777" w:rsidR="003F7D23" w:rsidRDefault="003F7D23" w:rsidP="005D3A70">
      <w:pPr>
        <w:spacing w:after="0" w:line="240" w:lineRule="auto"/>
      </w:pPr>
      <w:r>
        <w:separator/>
      </w:r>
    </w:p>
  </w:footnote>
  <w:footnote w:type="continuationSeparator" w:id="0">
    <w:p w14:paraId="76DF2DE6" w14:textId="77777777" w:rsidR="003F7D23" w:rsidRDefault="003F7D23" w:rsidP="005D3A70">
      <w:pPr>
        <w:spacing w:after="0" w:line="240" w:lineRule="auto"/>
      </w:pPr>
      <w:r>
        <w:continuationSeparator/>
      </w:r>
    </w:p>
  </w:footnote>
  <w:footnote w:type="continuationNotice" w:id="1">
    <w:p w14:paraId="2FD0DEE7" w14:textId="77777777" w:rsidR="003F7D23" w:rsidRDefault="003F7D23">
      <w:pPr>
        <w:spacing w:after="0" w:line="240" w:lineRule="auto"/>
      </w:pPr>
    </w:p>
  </w:footnote>
  <w:footnote w:id="2">
    <w:p w14:paraId="635B51B2" w14:textId="5CC58AB0" w:rsidR="00AC3AD4" w:rsidRPr="00CF5485" w:rsidRDefault="00AC3AD4">
      <w:pPr>
        <w:pStyle w:val="FootnoteText"/>
        <w:rPr>
          <w:rFonts w:ascii="Times New Roman" w:hAnsi="Times New Roman" w:cs="Times New Roman"/>
        </w:rPr>
      </w:pPr>
      <w:r>
        <w:rPr>
          <w:rStyle w:val="FootnoteReference"/>
        </w:rPr>
        <w:footnoteRef/>
      </w:r>
      <w:r>
        <w:t xml:space="preserve"> </w:t>
      </w:r>
      <w:r w:rsidRPr="00CF5485">
        <w:rPr>
          <w:rFonts w:ascii="Times New Roman" w:hAnsi="Times New Roman" w:cs="Times New Roman"/>
        </w:rPr>
        <w:t>Chương trình đào tạo liên kết kết thúc vào năm học 2020-2021</w:t>
      </w:r>
    </w:p>
  </w:footnote>
  <w:footnote w:id="3">
    <w:p w14:paraId="0FC02C37" w14:textId="77777777" w:rsidR="00E21EDA" w:rsidRDefault="00E21EDA" w:rsidP="00E21EDA">
      <w:pPr>
        <w:pStyle w:val="FootnoteText"/>
      </w:pPr>
      <w:r>
        <w:rPr>
          <w:rStyle w:val="FootnoteReference"/>
        </w:rPr>
        <w:footnoteRef/>
      </w:r>
      <w:r>
        <w:t xml:space="preserve"> </w:t>
      </w:r>
      <w:r w:rsidRPr="00CF5485">
        <w:rPr>
          <w:rFonts w:ascii="Times New Roman" w:hAnsi="Times New Roman" w:cs="Times New Roman"/>
        </w:rPr>
        <w:t>Năm 2019: Chương trình Đào tạo Đại học ngành Ngôn ngữ Anh; Năm 2021: Chương trình đào tạo Đại học ngành Sư phạm Tiếng Anh</w:t>
      </w:r>
      <w:r>
        <w:t xml:space="preserve"> </w:t>
      </w:r>
    </w:p>
  </w:footnote>
  <w:footnote w:id="4">
    <w:p w14:paraId="57664F83" w14:textId="33463FEF" w:rsidR="00263240" w:rsidRPr="00134718" w:rsidRDefault="00263240" w:rsidP="00263240">
      <w:pPr>
        <w:pStyle w:val="FootnoteText"/>
        <w:jc w:val="both"/>
        <w:rPr>
          <w:rFonts w:ascii="Times New Roman" w:hAnsi="Times New Roman" w:cs="Times New Roman"/>
          <w:lang w:val="nl-NL"/>
        </w:rPr>
      </w:pPr>
      <w:bookmarkStart w:id="0" w:name="_GoBack"/>
      <w:bookmarkEnd w:id="0"/>
    </w:p>
  </w:footnote>
  <w:footnote w:id="5">
    <w:p w14:paraId="4DB1A2CA" w14:textId="461ABA99" w:rsidR="002A3A4D" w:rsidRPr="00A95440" w:rsidRDefault="002A3A4D" w:rsidP="00E160AF">
      <w:pPr>
        <w:pStyle w:val="FootnoteText"/>
        <w:jc w:val="both"/>
        <w:rPr>
          <w:rFonts w:ascii="Times New Roman" w:hAnsi="Times New Roman" w:cs="Times New Roman"/>
          <w:color w:val="000000" w:themeColor="text1"/>
        </w:rPr>
      </w:pPr>
      <w:r w:rsidRPr="00A95440">
        <w:rPr>
          <w:rStyle w:val="FootnoteReference"/>
          <w:rFonts w:ascii="Times New Roman" w:hAnsi="Times New Roman" w:cs="Times New Roman"/>
          <w:color w:val="000000"/>
        </w:rPr>
        <w:footnoteRef/>
      </w:r>
      <w:r w:rsidRPr="00A95440">
        <w:rPr>
          <w:rFonts w:ascii="Times New Roman" w:hAnsi="Times New Roman" w:cs="Times New Roman"/>
          <w:color w:val="000000"/>
        </w:rPr>
        <w:t xml:space="preserve"> </w:t>
      </w:r>
      <w:r w:rsidRPr="00A95440">
        <w:rPr>
          <w:rFonts w:ascii="Times New Roman" w:hAnsi="Times New Roman" w:cs="Times New Roman"/>
          <w:color w:val="000000" w:themeColor="text1"/>
        </w:rPr>
        <w:t>Kế hoạch 5 năm (2020-2025), mỗi năm cử 2-3 CBGD đi học trình độ tiến sĩ. Năm 2022, ThS. Nguyễn Vân Anh tham gia học CTĐT Tiến sĩ tại Anh Quốc; ThS. Đinh Thị Mai Anh tham gia CTĐT tiền TS tại Anh Quốc</w:t>
      </w:r>
      <w:r w:rsidR="006B5579">
        <w:rPr>
          <w:rFonts w:ascii="Times New Roman" w:hAnsi="Times New Roman" w:cs="Times New Roman"/>
          <w:color w:val="000000" w:themeColor="text1"/>
        </w:rPr>
        <w:t>. Năm 2023, ThS. Nguyễn Thị Phương Thảo, ThS. Nguyễn Thị Minh Ngọc tham gia CTĐT Tiến sĩ tại ĐHNN- ĐH Huế’ ThS. Đặng Thị Nguyên, ThS. Nguyễn Thị Dương Ngọc tham gia CTĐT Tiến sĩ tại ĐHNN-ĐHQG Hà Nội</w:t>
      </w:r>
    </w:p>
  </w:footnote>
  <w:footnote w:id="6">
    <w:p w14:paraId="3AEBB1E1" w14:textId="31B0C0CD" w:rsidR="0095657E" w:rsidRPr="008421F3" w:rsidRDefault="0095657E" w:rsidP="008421F3">
      <w:pPr>
        <w:spacing w:after="0" w:line="240" w:lineRule="auto"/>
        <w:jc w:val="both"/>
        <w:rPr>
          <w:rFonts w:ascii="Times New Roman" w:hAnsi="Times New Roman" w:cs="Times New Roman"/>
          <w:color w:val="000000" w:themeColor="text1"/>
          <w:sz w:val="20"/>
          <w:szCs w:val="20"/>
        </w:rPr>
      </w:pPr>
      <w:r>
        <w:rPr>
          <w:rStyle w:val="FootnoteReference"/>
        </w:rPr>
        <w:footnoteRef/>
      </w:r>
      <w:r>
        <w:t xml:space="preserve"> </w:t>
      </w:r>
      <w:r w:rsidRPr="008777BE">
        <w:rPr>
          <w:rFonts w:ascii="Times New Roman" w:hAnsi="Times New Roman" w:cs="Times New Roman"/>
          <w:color w:val="000000" w:themeColor="text1"/>
          <w:sz w:val="26"/>
          <w:szCs w:val="26"/>
        </w:rPr>
        <w:t xml:space="preserve"> </w:t>
      </w:r>
      <w:r w:rsidRPr="0095657E">
        <w:rPr>
          <w:rFonts w:ascii="Times New Roman" w:eastAsia="Times New Roman" w:hAnsi="Times New Roman" w:cs="Times New Roman"/>
          <w:color w:val="000000" w:themeColor="text1"/>
          <w:sz w:val="20"/>
          <w:szCs w:val="20"/>
        </w:rPr>
        <w:t xml:space="preserve">Bằng khen của Tỉnh Đoàn Nghệ An cho tập thể có thành tích xuất sắc trong công tác Đoàn và phong trào thanh niên năm học 2021 - 2022 </w:t>
      </w:r>
      <w:r>
        <w:rPr>
          <w:rFonts w:ascii="Times New Roman" w:hAnsi="Times New Roman" w:cs="Times New Roman"/>
          <w:color w:val="000000" w:themeColor="text1"/>
          <w:sz w:val="20"/>
          <w:szCs w:val="20"/>
        </w:rPr>
        <w:t xml:space="preserve">; </w:t>
      </w:r>
      <w:r w:rsidRPr="0095657E">
        <w:rPr>
          <w:rFonts w:ascii="Times New Roman" w:eastAsia="Times New Roman" w:hAnsi="Times New Roman" w:cs="Times New Roman"/>
          <w:color w:val="000000" w:themeColor="text1"/>
          <w:sz w:val="20"/>
          <w:szCs w:val="20"/>
        </w:rPr>
        <w:t>Bằng khen của Trung ương Hội SVVN cho Liên chi hội sinh viên Khoa SPNN đạt danh hiệu Đơn vị hoàn thành xuất sắc nhiệm vụ trong công tác Hội và phong trào sinh viên năm học 2021-2022.</w:t>
      </w:r>
    </w:p>
  </w:footnote>
  <w:footnote w:id="7">
    <w:p w14:paraId="253C3437" w14:textId="088E5F2B" w:rsidR="0095657E" w:rsidRPr="009B4FC2" w:rsidRDefault="0095657E" w:rsidP="008421F3">
      <w:pPr>
        <w:spacing w:after="0" w:line="240" w:lineRule="auto"/>
        <w:jc w:val="both"/>
        <w:rPr>
          <w:rFonts w:ascii="Times New Roman" w:hAnsi="Times New Roman" w:cs="Times New Roman"/>
          <w:b/>
          <w:sz w:val="20"/>
          <w:szCs w:val="20"/>
        </w:rPr>
      </w:pPr>
      <w:r w:rsidRPr="009B4FC2">
        <w:rPr>
          <w:rStyle w:val="FootnoteReference"/>
          <w:rFonts w:ascii="Times New Roman" w:hAnsi="Times New Roman" w:cs="Times New Roman"/>
          <w:sz w:val="20"/>
          <w:szCs w:val="20"/>
        </w:rPr>
        <w:footnoteRef/>
      </w:r>
      <w:r w:rsidRPr="009B4FC2">
        <w:rPr>
          <w:rFonts w:ascii="Times New Roman" w:hAnsi="Times New Roman" w:cs="Times New Roman"/>
          <w:sz w:val="20"/>
          <w:szCs w:val="20"/>
        </w:rPr>
        <w:t xml:space="preserve"> </w:t>
      </w:r>
      <w:r w:rsidRPr="009B4FC2">
        <w:rPr>
          <w:rFonts w:ascii="Times New Roman" w:hAnsi="Times New Roman" w:cs="Times New Roman"/>
          <w:b/>
          <w:sz w:val="20"/>
          <w:szCs w:val="20"/>
        </w:rPr>
        <w:t>Xếp loại các đoàn thể năm 2022 Khoa Sư phạm Ngoại ngữ:</w:t>
      </w:r>
      <w:r w:rsidR="009B4FC2">
        <w:rPr>
          <w:rFonts w:ascii="Times New Roman" w:hAnsi="Times New Roman" w:cs="Times New Roman"/>
          <w:b/>
          <w:sz w:val="20"/>
          <w:szCs w:val="20"/>
        </w:rPr>
        <w:t xml:space="preserve"> </w:t>
      </w:r>
      <w:r w:rsidRPr="009B4FC2">
        <w:rPr>
          <w:rFonts w:ascii="Times New Roman" w:hAnsi="Times New Roman" w:cs="Times New Roman"/>
          <w:sz w:val="20"/>
          <w:szCs w:val="20"/>
        </w:rPr>
        <w:t>Công tác học sinh sinh viên: Hoàn thành xuất sắc nhiệm vụ</w:t>
      </w:r>
      <w:r w:rsidR="009B4FC2">
        <w:rPr>
          <w:rFonts w:ascii="Times New Roman" w:hAnsi="Times New Roman" w:cs="Times New Roman"/>
          <w:b/>
          <w:sz w:val="20"/>
          <w:szCs w:val="20"/>
        </w:rPr>
        <w:t xml:space="preserve">: </w:t>
      </w:r>
      <w:r w:rsidRPr="009B4FC2">
        <w:rPr>
          <w:rFonts w:ascii="Times New Roman" w:hAnsi="Times New Roman" w:cs="Times New Roman"/>
          <w:sz w:val="20"/>
          <w:szCs w:val="20"/>
        </w:rPr>
        <w:t>Công đoàn bộ phận: Hoàn thành xuất sắc nhiệm vụ</w:t>
      </w:r>
      <w:r w:rsidR="009B4FC2">
        <w:rPr>
          <w:rFonts w:ascii="Times New Roman" w:hAnsi="Times New Roman" w:cs="Times New Roman"/>
          <w:b/>
          <w:sz w:val="20"/>
          <w:szCs w:val="20"/>
        </w:rPr>
        <w:t xml:space="preserve">: </w:t>
      </w:r>
      <w:r w:rsidRPr="009B4FC2">
        <w:rPr>
          <w:rFonts w:ascii="Times New Roman" w:hAnsi="Times New Roman" w:cs="Times New Roman"/>
          <w:sz w:val="20"/>
          <w:szCs w:val="20"/>
        </w:rPr>
        <w:t>Liên chi đoàn: Hoàn thành tốt nhiệm vụ</w:t>
      </w:r>
      <w:r w:rsidR="009B4FC2">
        <w:rPr>
          <w:rFonts w:ascii="Times New Roman" w:hAnsi="Times New Roman" w:cs="Times New Roman"/>
          <w:b/>
          <w:sz w:val="20"/>
          <w:szCs w:val="20"/>
        </w:rPr>
        <w:t xml:space="preserve">; </w:t>
      </w:r>
      <w:r w:rsidRPr="009B4FC2">
        <w:rPr>
          <w:rFonts w:ascii="Times New Roman" w:hAnsi="Times New Roman" w:cs="Times New Roman"/>
          <w:sz w:val="20"/>
          <w:szCs w:val="20"/>
        </w:rPr>
        <w:t xml:space="preserve">Hội sinh viên: Hoàn thành xuất sắc nhiệm vụ </w:t>
      </w:r>
    </w:p>
    <w:p w14:paraId="0DA33898" w14:textId="381BCE8B" w:rsidR="0095657E" w:rsidRDefault="0095657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0283511"/>
      <w:docPartObj>
        <w:docPartGallery w:val="Page Numbers (Top of Page)"/>
        <w:docPartUnique/>
      </w:docPartObj>
    </w:sdtPr>
    <w:sdtEndPr>
      <w:rPr>
        <w:noProof/>
      </w:rPr>
    </w:sdtEndPr>
    <w:sdtContent>
      <w:p w14:paraId="0E46BB18" w14:textId="43A88AB0" w:rsidR="00440380" w:rsidRDefault="00440380">
        <w:pPr>
          <w:pStyle w:val="Header"/>
          <w:jc w:val="center"/>
        </w:pPr>
        <w:r w:rsidRPr="00440380">
          <w:rPr>
            <w:rFonts w:ascii="Times New Roman" w:hAnsi="Times New Roman" w:cs="Times New Roman"/>
            <w:sz w:val="26"/>
            <w:szCs w:val="26"/>
          </w:rPr>
          <w:fldChar w:fldCharType="begin"/>
        </w:r>
        <w:r w:rsidRPr="00440380">
          <w:rPr>
            <w:rFonts w:ascii="Times New Roman" w:hAnsi="Times New Roman" w:cs="Times New Roman"/>
            <w:sz w:val="26"/>
            <w:szCs w:val="26"/>
          </w:rPr>
          <w:instrText xml:space="preserve"> PAGE   \* MERGEFORMAT </w:instrText>
        </w:r>
        <w:r w:rsidRPr="00440380">
          <w:rPr>
            <w:rFonts w:ascii="Times New Roman" w:hAnsi="Times New Roman" w:cs="Times New Roman"/>
            <w:sz w:val="26"/>
            <w:szCs w:val="26"/>
          </w:rPr>
          <w:fldChar w:fldCharType="separate"/>
        </w:r>
        <w:r w:rsidRPr="00440380">
          <w:rPr>
            <w:rFonts w:ascii="Times New Roman" w:hAnsi="Times New Roman" w:cs="Times New Roman"/>
            <w:noProof/>
            <w:sz w:val="26"/>
            <w:szCs w:val="26"/>
          </w:rPr>
          <w:t>2</w:t>
        </w:r>
        <w:r w:rsidRPr="00440380">
          <w:rPr>
            <w:rFonts w:ascii="Times New Roman" w:hAnsi="Times New Roman" w:cs="Times New Roman"/>
            <w:noProof/>
            <w:sz w:val="26"/>
            <w:szCs w:val="26"/>
          </w:rPr>
          <w:fldChar w:fldCharType="end"/>
        </w:r>
      </w:p>
    </w:sdtContent>
  </w:sdt>
  <w:p w14:paraId="591B7D54" w14:textId="77777777" w:rsidR="00440380" w:rsidRDefault="004403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118756"/>
      <w:docPartObj>
        <w:docPartGallery w:val="Page Numbers (Top of Page)"/>
        <w:docPartUnique/>
      </w:docPartObj>
    </w:sdtPr>
    <w:sdtEndPr>
      <w:rPr>
        <w:noProof/>
      </w:rPr>
    </w:sdtEndPr>
    <w:sdtContent>
      <w:p w14:paraId="0C86C809" w14:textId="7B752C4C" w:rsidR="003C12A5" w:rsidRDefault="003F7D23">
        <w:pPr>
          <w:pStyle w:val="Header"/>
          <w:jc w:val="center"/>
        </w:pPr>
      </w:p>
    </w:sdtContent>
  </w:sdt>
  <w:p w14:paraId="63DFB5A6" w14:textId="77777777" w:rsidR="003C12A5" w:rsidRDefault="003C1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5768"/>
    <w:multiLevelType w:val="hybridMultilevel"/>
    <w:tmpl w:val="BC54948A"/>
    <w:lvl w:ilvl="0" w:tplc="2408A21C">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9302EFF"/>
    <w:multiLevelType w:val="hybridMultilevel"/>
    <w:tmpl w:val="39946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103EF"/>
    <w:multiLevelType w:val="hybridMultilevel"/>
    <w:tmpl w:val="5094CBA6"/>
    <w:lvl w:ilvl="0" w:tplc="0CEC0272">
      <w:numFmt w:val="bullet"/>
      <w:lvlText w:val="-"/>
      <w:lvlJc w:val="left"/>
      <w:pPr>
        <w:ind w:left="720" w:hanging="360"/>
      </w:pPr>
      <w:rPr>
        <w:rFonts w:ascii="Times New Roman" w:eastAsia="Times New Roma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C66F4"/>
    <w:multiLevelType w:val="hybridMultilevel"/>
    <w:tmpl w:val="48FE9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F7441"/>
    <w:multiLevelType w:val="hybridMultilevel"/>
    <w:tmpl w:val="752C87A4"/>
    <w:lvl w:ilvl="0" w:tplc="13FE44CA">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16F569D3"/>
    <w:multiLevelType w:val="hybridMultilevel"/>
    <w:tmpl w:val="2BA0F4FC"/>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32568B"/>
    <w:multiLevelType w:val="hybridMultilevel"/>
    <w:tmpl w:val="C352C778"/>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7" w15:restartNumberingAfterBreak="0">
    <w:nsid w:val="19516CB8"/>
    <w:multiLevelType w:val="hybridMultilevel"/>
    <w:tmpl w:val="F936278E"/>
    <w:lvl w:ilvl="0" w:tplc="2DCA144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1A241B0F"/>
    <w:multiLevelType w:val="hybridMultilevel"/>
    <w:tmpl w:val="49D872FC"/>
    <w:lvl w:ilvl="0" w:tplc="F02207E6">
      <w:start w:val="2"/>
      <w:numFmt w:val="bullet"/>
      <w:lvlText w:val="-"/>
      <w:lvlJc w:val="left"/>
      <w:pPr>
        <w:ind w:left="1129" w:hanging="360"/>
      </w:pPr>
      <w:rPr>
        <w:rFonts w:ascii="Times New Roman" w:eastAsiaTheme="minorHAnsi" w:hAnsi="Times New Roman" w:cs="Times New Roman"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9" w15:restartNumberingAfterBreak="0">
    <w:nsid w:val="20232703"/>
    <w:multiLevelType w:val="hybridMultilevel"/>
    <w:tmpl w:val="BDD07112"/>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0" w15:restartNumberingAfterBreak="0">
    <w:nsid w:val="224023B9"/>
    <w:multiLevelType w:val="hybridMultilevel"/>
    <w:tmpl w:val="369A1404"/>
    <w:lvl w:ilvl="0" w:tplc="3D1496C6">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371FF1"/>
    <w:multiLevelType w:val="hybridMultilevel"/>
    <w:tmpl w:val="36EEA988"/>
    <w:lvl w:ilvl="0" w:tplc="3D1496C6">
      <w:start w:val="1"/>
      <w:numFmt w:val="bullet"/>
      <w:lvlText w:val="-"/>
      <w:lvlJc w:val="left"/>
      <w:pPr>
        <w:ind w:left="426" w:hanging="360"/>
      </w:pPr>
      <w:rPr>
        <w:rFonts w:ascii="Times New Roman" w:eastAsia="Times New Roman" w:hAnsi="Times New Roman" w:hint="default"/>
        <w:b w:val="0"/>
        <w:color w:val="auto"/>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2" w15:restartNumberingAfterBreak="0">
    <w:nsid w:val="30073167"/>
    <w:multiLevelType w:val="hybridMultilevel"/>
    <w:tmpl w:val="FE742EA4"/>
    <w:lvl w:ilvl="0" w:tplc="0CEC0272">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475897"/>
    <w:multiLevelType w:val="hybridMultilevel"/>
    <w:tmpl w:val="E788EE1E"/>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A0057E"/>
    <w:multiLevelType w:val="hybridMultilevel"/>
    <w:tmpl w:val="93F0EA1E"/>
    <w:lvl w:ilvl="0" w:tplc="122EC754">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8E90478"/>
    <w:multiLevelType w:val="hybridMultilevel"/>
    <w:tmpl w:val="8598B79C"/>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15:restartNumberingAfterBreak="0">
    <w:nsid w:val="3A633469"/>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3AFE53D8"/>
    <w:multiLevelType w:val="hybridMultilevel"/>
    <w:tmpl w:val="981C0352"/>
    <w:lvl w:ilvl="0" w:tplc="0CEC027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C50CA"/>
    <w:multiLevelType w:val="hybridMultilevel"/>
    <w:tmpl w:val="6A220942"/>
    <w:lvl w:ilvl="0" w:tplc="EDC07F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41372BD0"/>
    <w:multiLevelType w:val="hybridMultilevel"/>
    <w:tmpl w:val="9A74FF3C"/>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3CC2118"/>
    <w:multiLevelType w:val="hybridMultilevel"/>
    <w:tmpl w:val="A6720BDA"/>
    <w:lvl w:ilvl="0" w:tplc="0CEC027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77312B"/>
    <w:multiLevelType w:val="hybridMultilevel"/>
    <w:tmpl w:val="95EAC58C"/>
    <w:lvl w:ilvl="0" w:tplc="8872F60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4B4A4B"/>
    <w:multiLevelType w:val="hybridMultilevel"/>
    <w:tmpl w:val="2F24CA7E"/>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8C321C"/>
    <w:multiLevelType w:val="hybridMultilevel"/>
    <w:tmpl w:val="BD8E8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2C1D24"/>
    <w:multiLevelType w:val="hybridMultilevel"/>
    <w:tmpl w:val="8A1CD240"/>
    <w:lvl w:ilvl="0" w:tplc="C6F4F84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4DB55249"/>
    <w:multiLevelType w:val="hybridMultilevel"/>
    <w:tmpl w:val="041E3606"/>
    <w:lvl w:ilvl="0" w:tplc="0CEC0272">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E961BA"/>
    <w:multiLevelType w:val="hybridMultilevel"/>
    <w:tmpl w:val="9E62BDFE"/>
    <w:lvl w:ilvl="0" w:tplc="C338ECEC">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15:restartNumberingAfterBreak="0">
    <w:nsid w:val="557E1837"/>
    <w:multiLevelType w:val="hybridMultilevel"/>
    <w:tmpl w:val="EDA09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E771F"/>
    <w:multiLevelType w:val="hybridMultilevel"/>
    <w:tmpl w:val="45704840"/>
    <w:lvl w:ilvl="0" w:tplc="0CEC027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523D71"/>
    <w:multiLevelType w:val="hybridMultilevel"/>
    <w:tmpl w:val="71728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C60E91"/>
    <w:multiLevelType w:val="hybridMultilevel"/>
    <w:tmpl w:val="456CBD0E"/>
    <w:lvl w:ilvl="0" w:tplc="10B2B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A617BA"/>
    <w:multiLevelType w:val="hybridMultilevel"/>
    <w:tmpl w:val="E0689A20"/>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32" w15:restartNumberingAfterBreak="0">
    <w:nsid w:val="6BBF41B6"/>
    <w:multiLevelType w:val="hybridMultilevel"/>
    <w:tmpl w:val="8E12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F11E67"/>
    <w:multiLevelType w:val="hybridMultilevel"/>
    <w:tmpl w:val="360E05EE"/>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4" w15:restartNumberingAfterBreak="0">
    <w:nsid w:val="78A35F34"/>
    <w:multiLevelType w:val="hybridMultilevel"/>
    <w:tmpl w:val="1DDAAA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A090238"/>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6" w15:restartNumberingAfterBreak="0">
    <w:nsid w:val="7C6D32DF"/>
    <w:multiLevelType w:val="hybridMultilevel"/>
    <w:tmpl w:val="ABC89C52"/>
    <w:lvl w:ilvl="0" w:tplc="0D40BE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A96B3C"/>
    <w:multiLevelType w:val="hybridMultilevel"/>
    <w:tmpl w:val="645EDEE2"/>
    <w:lvl w:ilvl="0" w:tplc="E6725668">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5"/>
  </w:num>
  <w:num w:numId="2">
    <w:abstractNumId w:val="33"/>
  </w:num>
  <w:num w:numId="3">
    <w:abstractNumId w:val="13"/>
  </w:num>
  <w:num w:numId="4">
    <w:abstractNumId w:val="9"/>
  </w:num>
  <w:num w:numId="5">
    <w:abstractNumId w:val="11"/>
  </w:num>
  <w:num w:numId="6">
    <w:abstractNumId w:val="6"/>
  </w:num>
  <w:num w:numId="7">
    <w:abstractNumId w:val="15"/>
  </w:num>
  <w:num w:numId="8">
    <w:abstractNumId w:val="31"/>
  </w:num>
  <w:num w:numId="9">
    <w:abstractNumId w:val="10"/>
  </w:num>
  <w:num w:numId="10">
    <w:abstractNumId w:val="7"/>
  </w:num>
  <w:num w:numId="11">
    <w:abstractNumId w:val="18"/>
  </w:num>
  <w:num w:numId="12">
    <w:abstractNumId w:val="16"/>
  </w:num>
  <w:num w:numId="13">
    <w:abstractNumId w:val="24"/>
  </w:num>
  <w:num w:numId="14">
    <w:abstractNumId w:val="35"/>
  </w:num>
  <w:num w:numId="15">
    <w:abstractNumId w:val="26"/>
  </w:num>
  <w:num w:numId="16">
    <w:abstractNumId w:val="14"/>
  </w:num>
  <w:num w:numId="17">
    <w:abstractNumId w:val="30"/>
  </w:num>
  <w:num w:numId="18">
    <w:abstractNumId w:val="8"/>
  </w:num>
  <w:num w:numId="19">
    <w:abstractNumId w:val="0"/>
  </w:num>
  <w:num w:numId="20">
    <w:abstractNumId w:val="19"/>
  </w:num>
  <w:num w:numId="21">
    <w:abstractNumId w:val="32"/>
  </w:num>
  <w:num w:numId="22">
    <w:abstractNumId w:val="1"/>
  </w:num>
  <w:num w:numId="23">
    <w:abstractNumId w:val="27"/>
  </w:num>
  <w:num w:numId="24">
    <w:abstractNumId w:val="22"/>
  </w:num>
  <w:num w:numId="25">
    <w:abstractNumId w:val="36"/>
  </w:num>
  <w:num w:numId="26">
    <w:abstractNumId w:val="17"/>
  </w:num>
  <w:num w:numId="27">
    <w:abstractNumId w:val="12"/>
  </w:num>
  <w:num w:numId="28">
    <w:abstractNumId w:val="25"/>
  </w:num>
  <w:num w:numId="29">
    <w:abstractNumId w:val="3"/>
  </w:num>
  <w:num w:numId="30">
    <w:abstractNumId w:val="20"/>
  </w:num>
  <w:num w:numId="31">
    <w:abstractNumId w:val="28"/>
  </w:num>
  <w:num w:numId="32">
    <w:abstractNumId w:val="2"/>
  </w:num>
  <w:num w:numId="33">
    <w:abstractNumId w:val="23"/>
  </w:num>
  <w:num w:numId="34">
    <w:abstractNumId w:val="37"/>
  </w:num>
  <w:num w:numId="35">
    <w:abstractNumId w:val="29"/>
  </w:num>
  <w:num w:numId="36">
    <w:abstractNumId w:val="4"/>
  </w:num>
  <w:num w:numId="37">
    <w:abstractNumId w:val="34"/>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5B2"/>
    <w:rsid w:val="0000124F"/>
    <w:rsid w:val="00001B1B"/>
    <w:rsid w:val="00003C86"/>
    <w:rsid w:val="00010E6E"/>
    <w:rsid w:val="000114AD"/>
    <w:rsid w:val="00011569"/>
    <w:rsid w:val="00011ADD"/>
    <w:rsid w:val="00012A9B"/>
    <w:rsid w:val="0001351F"/>
    <w:rsid w:val="000155B9"/>
    <w:rsid w:val="0001591F"/>
    <w:rsid w:val="0001735D"/>
    <w:rsid w:val="00020C90"/>
    <w:rsid w:val="00021933"/>
    <w:rsid w:val="00022573"/>
    <w:rsid w:val="00037E7B"/>
    <w:rsid w:val="00041380"/>
    <w:rsid w:val="00045343"/>
    <w:rsid w:val="000455B0"/>
    <w:rsid w:val="0005237F"/>
    <w:rsid w:val="00053420"/>
    <w:rsid w:val="000540D2"/>
    <w:rsid w:val="000562FE"/>
    <w:rsid w:val="00056DFA"/>
    <w:rsid w:val="00060562"/>
    <w:rsid w:val="00060BBC"/>
    <w:rsid w:val="000611EC"/>
    <w:rsid w:val="000626E4"/>
    <w:rsid w:val="00062E3B"/>
    <w:rsid w:val="00063142"/>
    <w:rsid w:val="0006336C"/>
    <w:rsid w:val="00064119"/>
    <w:rsid w:val="00065C77"/>
    <w:rsid w:val="00065FCF"/>
    <w:rsid w:val="00067BCE"/>
    <w:rsid w:val="000766CE"/>
    <w:rsid w:val="00080CE6"/>
    <w:rsid w:val="000821C0"/>
    <w:rsid w:val="00086F4E"/>
    <w:rsid w:val="000877A3"/>
    <w:rsid w:val="000905AD"/>
    <w:rsid w:val="00092022"/>
    <w:rsid w:val="000923CE"/>
    <w:rsid w:val="00094EDD"/>
    <w:rsid w:val="000961AD"/>
    <w:rsid w:val="00097AC2"/>
    <w:rsid w:val="000A0815"/>
    <w:rsid w:val="000A0B06"/>
    <w:rsid w:val="000A67FF"/>
    <w:rsid w:val="000A698A"/>
    <w:rsid w:val="000B13F8"/>
    <w:rsid w:val="000B17B9"/>
    <w:rsid w:val="000B207D"/>
    <w:rsid w:val="000B4886"/>
    <w:rsid w:val="000B526E"/>
    <w:rsid w:val="000B5607"/>
    <w:rsid w:val="000C0477"/>
    <w:rsid w:val="000C2BC3"/>
    <w:rsid w:val="000C3A95"/>
    <w:rsid w:val="000C74A2"/>
    <w:rsid w:val="000D09D2"/>
    <w:rsid w:val="000D2339"/>
    <w:rsid w:val="000D2D74"/>
    <w:rsid w:val="000D6F33"/>
    <w:rsid w:val="000D7A90"/>
    <w:rsid w:val="000E09C0"/>
    <w:rsid w:val="000E4536"/>
    <w:rsid w:val="000E6829"/>
    <w:rsid w:val="000E7338"/>
    <w:rsid w:val="000E774A"/>
    <w:rsid w:val="000E7D9C"/>
    <w:rsid w:val="000F1602"/>
    <w:rsid w:val="000F5B23"/>
    <w:rsid w:val="00111627"/>
    <w:rsid w:val="00124F03"/>
    <w:rsid w:val="001277AE"/>
    <w:rsid w:val="00127D6D"/>
    <w:rsid w:val="001304C6"/>
    <w:rsid w:val="00134718"/>
    <w:rsid w:val="00135067"/>
    <w:rsid w:val="00135965"/>
    <w:rsid w:val="001360A9"/>
    <w:rsid w:val="0014611F"/>
    <w:rsid w:val="00150BCA"/>
    <w:rsid w:val="001615B3"/>
    <w:rsid w:val="0016242E"/>
    <w:rsid w:val="001659BC"/>
    <w:rsid w:val="001674F4"/>
    <w:rsid w:val="001679D7"/>
    <w:rsid w:val="00181988"/>
    <w:rsid w:val="00181AF8"/>
    <w:rsid w:val="00192DBC"/>
    <w:rsid w:val="001A00BB"/>
    <w:rsid w:val="001A36E3"/>
    <w:rsid w:val="001B4D14"/>
    <w:rsid w:val="001C0932"/>
    <w:rsid w:val="001D0F8E"/>
    <w:rsid w:val="001D12CF"/>
    <w:rsid w:val="001D2E50"/>
    <w:rsid w:val="001D4DA4"/>
    <w:rsid w:val="001D4FF5"/>
    <w:rsid w:val="001E3412"/>
    <w:rsid w:val="001E452C"/>
    <w:rsid w:val="001F299B"/>
    <w:rsid w:val="001F2A0C"/>
    <w:rsid w:val="001F2FC5"/>
    <w:rsid w:val="001F2FD3"/>
    <w:rsid w:val="001F677F"/>
    <w:rsid w:val="002027BC"/>
    <w:rsid w:val="00210D02"/>
    <w:rsid w:val="00212DF0"/>
    <w:rsid w:val="00220349"/>
    <w:rsid w:val="002246F2"/>
    <w:rsid w:val="00226394"/>
    <w:rsid w:val="00226924"/>
    <w:rsid w:val="002418AE"/>
    <w:rsid w:val="00242737"/>
    <w:rsid w:val="00242E73"/>
    <w:rsid w:val="00243B3F"/>
    <w:rsid w:val="0024681C"/>
    <w:rsid w:val="00247689"/>
    <w:rsid w:val="00252E6B"/>
    <w:rsid w:val="00253F51"/>
    <w:rsid w:val="002576FD"/>
    <w:rsid w:val="00261B52"/>
    <w:rsid w:val="00263240"/>
    <w:rsid w:val="002639DC"/>
    <w:rsid w:val="00266D23"/>
    <w:rsid w:val="00270698"/>
    <w:rsid w:val="00280B7F"/>
    <w:rsid w:val="00290071"/>
    <w:rsid w:val="00293879"/>
    <w:rsid w:val="002A110D"/>
    <w:rsid w:val="002A3A4D"/>
    <w:rsid w:val="002A59E5"/>
    <w:rsid w:val="002A6E9D"/>
    <w:rsid w:val="002B1CE6"/>
    <w:rsid w:val="002B20D3"/>
    <w:rsid w:val="002C19EE"/>
    <w:rsid w:val="002C2049"/>
    <w:rsid w:val="002C288F"/>
    <w:rsid w:val="002C7ED2"/>
    <w:rsid w:val="002D2A64"/>
    <w:rsid w:val="002D7C59"/>
    <w:rsid w:val="002E3C9C"/>
    <w:rsid w:val="002E3EDD"/>
    <w:rsid w:val="002E58A4"/>
    <w:rsid w:val="002F145A"/>
    <w:rsid w:val="002F1F2E"/>
    <w:rsid w:val="002F3B6B"/>
    <w:rsid w:val="002F3B8C"/>
    <w:rsid w:val="002F5BE5"/>
    <w:rsid w:val="002F6F9A"/>
    <w:rsid w:val="00300BDF"/>
    <w:rsid w:val="00306A2C"/>
    <w:rsid w:val="00307318"/>
    <w:rsid w:val="00310D90"/>
    <w:rsid w:val="00313136"/>
    <w:rsid w:val="0031682A"/>
    <w:rsid w:val="003231B3"/>
    <w:rsid w:val="00323634"/>
    <w:rsid w:val="0032433E"/>
    <w:rsid w:val="00330597"/>
    <w:rsid w:val="003353C7"/>
    <w:rsid w:val="00335B54"/>
    <w:rsid w:val="00336305"/>
    <w:rsid w:val="00337D88"/>
    <w:rsid w:val="0034432D"/>
    <w:rsid w:val="00346F11"/>
    <w:rsid w:val="00351391"/>
    <w:rsid w:val="00352DFA"/>
    <w:rsid w:val="00353A02"/>
    <w:rsid w:val="00354EE9"/>
    <w:rsid w:val="0035556F"/>
    <w:rsid w:val="00355F26"/>
    <w:rsid w:val="00355F53"/>
    <w:rsid w:val="003578CF"/>
    <w:rsid w:val="003627C0"/>
    <w:rsid w:val="00364365"/>
    <w:rsid w:val="00364907"/>
    <w:rsid w:val="00364F7E"/>
    <w:rsid w:val="00367C0F"/>
    <w:rsid w:val="003706DC"/>
    <w:rsid w:val="0037320D"/>
    <w:rsid w:val="00373ABF"/>
    <w:rsid w:val="0037564D"/>
    <w:rsid w:val="00381960"/>
    <w:rsid w:val="00384045"/>
    <w:rsid w:val="00393398"/>
    <w:rsid w:val="003937F5"/>
    <w:rsid w:val="0039502A"/>
    <w:rsid w:val="003979FC"/>
    <w:rsid w:val="003A2EE0"/>
    <w:rsid w:val="003A38B6"/>
    <w:rsid w:val="003A6E7D"/>
    <w:rsid w:val="003B1E90"/>
    <w:rsid w:val="003B47C8"/>
    <w:rsid w:val="003B4853"/>
    <w:rsid w:val="003B4B55"/>
    <w:rsid w:val="003C00C9"/>
    <w:rsid w:val="003C0C3A"/>
    <w:rsid w:val="003C12A5"/>
    <w:rsid w:val="003C29C4"/>
    <w:rsid w:val="003C6316"/>
    <w:rsid w:val="003C63AE"/>
    <w:rsid w:val="003E0513"/>
    <w:rsid w:val="003F067F"/>
    <w:rsid w:val="003F1237"/>
    <w:rsid w:val="003F22AD"/>
    <w:rsid w:val="003F48A1"/>
    <w:rsid w:val="003F5C04"/>
    <w:rsid w:val="003F5E24"/>
    <w:rsid w:val="003F5F47"/>
    <w:rsid w:val="003F6B13"/>
    <w:rsid w:val="003F7D23"/>
    <w:rsid w:val="004008A2"/>
    <w:rsid w:val="00403B61"/>
    <w:rsid w:val="00406A2B"/>
    <w:rsid w:val="00406DE4"/>
    <w:rsid w:val="00413577"/>
    <w:rsid w:val="004148D0"/>
    <w:rsid w:val="00415A57"/>
    <w:rsid w:val="0042035A"/>
    <w:rsid w:val="004220FA"/>
    <w:rsid w:val="00422207"/>
    <w:rsid w:val="00422A6E"/>
    <w:rsid w:val="00425501"/>
    <w:rsid w:val="00437131"/>
    <w:rsid w:val="00440380"/>
    <w:rsid w:val="00440993"/>
    <w:rsid w:val="00446730"/>
    <w:rsid w:val="00453EDD"/>
    <w:rsid w:val="004568C6"/>
    <w:rsid w:val="00457BA7"/>
    <w:rsid w:val="00461512"/>
    <w:rsid w:val="004633A3"/>
    <w:rsid w:val="004634EC"/>
    <w:rsid w:val="004635F9"/>
    <w:rsid w:val="00467152"/>
    <w:rsid w:val="004727C7"/>
    <w:rsid w:val="00475F1B"/>
    <w:rsid w:val="00476CC6"/>
    <w:rsid w:val="0048506F"/>
    <w:rsid w:val="00487EFE"/>
    <w:rsid w:val="0049186B"/>
    <w:rsid w:val="004922E6"/>
    <w:rsid w:val="004934AC"/>
    <w:rsid w:val="00494063"/>
    <w:rsid w:val="00494929"/>
    <w:rsid w:val="004A02B6"/>
    <w:rsid w:val="004A1900"/>
    <w:rsid w:val="004A3306"/>
    <w:rsid w:val="004A7088"/>
    <w:rsid w:val="004B002A"/>
    <w:rsid w:val="004B00DA"/>
    <w:rsid w:val="004B1308"/>
    <w:rsid w:val="004B1799"/>
    <w:rsid w:val="004B2AF8"/>
    <w:rsid w:val="004B3932"/>
    <w:rsid w:val="004B4514"/>
    <w:rsid w:val="004B53AC"/>
    <w:rsid w:val="004B6F5A"/>
    <w:rsid w:val="004B7F2A"/>
    <w:rsid w:val="004C2A84"/>
    <w:rsid w:val="004C47C9"/>
    <w:rsid w:val="004C4D26"/>
    <w:rsid w:val="004C6B0D"/>
    <w:rsid w:val="004C6D13"/>
    <w:rsid w:val="004C6E79"/>
    <w:rsid w:val="004C7364"/>
    <w:rsid w:val="004D026F"/>
    <w:rsid w:val="004D061A"/>
    <w:rsid w:val="004D106F"/>
    <w:rsid w:val="004D2A0F"/>
    <w:rsid w:val="004D4940"/>
    <w:rsid w:val="004D6167"/>
    <w:rsid w:val="004E34AA"/>
    <w:rsid w:val="004E36AD"/>
    <w:rsid w:val="004E46A5"/>
    <w:rsid w:val="004F62EA"/>
    <w:rsid w:val="005017C2"/>
    <w:rsid w:val="005025BB"/>
    <w:rsid w:val="0050424E"/>
    <w:rsid w:val="005055E4"/>
    <w:rsid w:val="005065B2"/>
    <w:rsid w:val="00511C61"/>
    <w:rsid w:val="00512100"/>
    <w:rsid w:val="00512232"/>
    <w:rsid w:val="00513D87"/>
    <w:rsid w:val="00516040"/>
    <w:rsid w:val="00526F21"/>
    <w:rsid w:val="00532514"/>
    <w:rsid w:val="0053336A"/>
    <w:rsid w:val="00535910"/>
    <w:rsid w:val="00536F27"/>
    <w:rsid w:val="0054253C"/>
    <w:rsid w:val="0054740C"/>
    <w:rsid w:val="0055134F"/>
    <w:rsid w:val="00556EB3"/>
    <w:rsid w:val="00560AFF"/>
    <w:rsid w:val="00563CC8"/>
    <w:rsid w:val="00566FA7"/>
    <w:rsid w:val="0057414E"/>
    <w:rsid w:val="00575F30"/>
    <w:rsid w:val="00576A9B"/>
    <w:rsid w:val="00577AC9"/>
    <w:rsid w:val="0058171D"/>
    <w:rsid w:val="00581E34"/>
    <w:rsid w:val="00591BBE"/>
    <w:rsid w:val="00595E98"/>
    <w:rsid w:val="005A1450"/>
    <w:rsid w:val="005A1E55"/>
    <w:rsid w:val="005A2762"/>
    <w:rsid w:val="005A2B76"/>
    <w:rsid w:val="005A4525"/>
    <w:rsid w:val="005B2826"/>
    <w:rsid w:val="005B2984"/>
    <w:rsid w:val="005B4ED1"/>
    <w:rsid w:val="005C2F4F"/>
    <w:rsid w:val="005C3B8C"/>
    <w:rsid w:val="005D3A70"/>
    <w:rsid w:val="005D5C66"/>
    <w:rsid w:val="005D647C"/>
    <w:rsid w:val="005F265D"/>
    <w:rsid w:val="005F27AB"/>
    <w:rsid w:val="005F68C6"/>
    <w:rsid w:val="006008D7"/>
    <w:rsid w:val="00600A56"/>
    <w:rsid w:val="00600FB4"/>
    <w:rsid w:val="00603C3E"/>
    <w:rsid w:val="00603DC9"/>
    <w:rsid w:val="00605D5C"/>
    <w:rsid w:val="00605DA9"/>
    <w:rsid w:val="00611B19"/>
    <w:rsid w:val="00621166"/>
    <w:rsid w:val="0063089F"/>
    <w:rsid w:val="006310C6"/>
    <w:rsid w:val="006344D8"/>
    <w:rsid w:val="006403B7"/>
    <w:rsid w:val="00644A54"/>
    <w:rsid w:val="006546E0"/>
    <w:rsid w:val="006577ED"/>
    <w:rsid w:val="00667A9B"/>
    <w:rsid w:val="00670544"/>
    <w:rsid w:val="00672B62"/>
    <w:rsid w:val="00675D05"/>
    <w:rsid w:val="00675E43"/>
    <w:rsid w:val="006850E4"/>
    <w:rsid w:val="00685416"/>
    <w:rsid w:val="00685B8D"/>
    <w:rsid w:val="0068740A"/>
    <w:rsid w:val="006901C3"/>
    <w:rsid w:val="006908C9"/>
    <w:rsid w:val="006914A4"/>
    <w:rsid w:val="006A12A9"/>
    <w:rsid w:val="006A28BB"/>
    <w:rsid w:val="006A6BFF"/>
    <w:rsid w:val="006A7623"/>
    <w:rsid w:val="006B0FE0"/>
    <w:rsid w:val="006B2AB9"/>
    <w:rsid w:val="006B5579"/>
    <w:rsid w:val="006B5B88"/>
    <w:rsid w:val="006B77BA"/>
    <w:rsid w:val="006C0B7A"/>
    <w:rsid w:val="006C2194"/>
    <w:rsid w:val="006C2217"/>
    <w:rsid w:val="006C36C5"/>
    <w:rsid w:val="006C7943"/>
    <w:rsid w:val="006D3CDD"/>
    <w:rsid w:val="006D648B"/>
    <w:rsid w:val="006F00D9"/>
    <w:rsid w:val="006F09E7"/>
    <w:rsid w:val="006F4A45"/>
    <w:rsid w:val="006F4B68"/>
    <w:rsid w:val="007035CB"/>
    <w:rsid w:val="007105E8"/>
    <w:rsid w:val="00714DBC"/>
    <w:rsid w:val="00717691"/>
    <w:rsid w:val="00720DB4"/>
    <w:rsid w:val="00722560"/>
    <w:rsid w:val="0072383C"/>
    <w:rsid w:val="00726FFB"/>
    <w:rsid w:val="0073031B"/>
    <w:rsid w:val="00731182"/>
    <w:rsid w:val="007336EB"/>
    <w:rsid w:val="00734C27"/>
    <w:rsid w:val="00734FD3"/>
    <w:rsid w:val="00741CD0"/>
    <w:rsid w:val="00742EAF"/>
    <w:rsid w:val="00744D8C"/>
    <w:rsid w:val="007462B9"/>
    <w:rsid w:val="00750C1C"/>
    <w:rsid w:val="007525B4"/>
    <w:rsid w:val="007528AA"/>
    <w:rsid w:val="0075354C"/>
    <w:rsid w:val="00756DBA"/>
    <w:rsid w:val="0075731D"/>
    <w:rsid w:val="0076114E"/>
    <w:rsid w:val="007704A8"/>
    <w:rsid w:val="00774DEF"/>
    <w:rsid w:val="00787F4B"/>
    <w:rsid w:val="00787FFB"/>
    <w:rsid w:val="00791646"/>
    <w:rsid w:val="007941EA"/>
    <w:rsid w:val="007A08D5"/>
    <w:rsid w:val="007A149E"/>
    <w:rsid w:val="007A2868"/>
    <w:rsid w:val="007A3CF2"/>
    <w:rsid w:val="007A4218"/>
    <w:rsid w:val="007A73A1"/>
    <w:rsid w:val="007B2908"/>
    <w:rsid w:val="007B387F"/>
    <w:rsid w:val="007B4A3C"/>
    <w:rsid w:val="007B4F5F"/>
    <w:rsid w:val="007B5E45"/>
    <w:rsid w:val="007C1214"/>
    <w:rsid w:val="007C1BE2"/>
    <w:rsid w:val="007C2A54"/>
    <w:rsid w:val="007C331E"/>
    <w:rsid w:val="007C3791"/>
    <w:rsid w:val="007C5B60"/>
    <w:rsid w:val="007C7F8D"/>
    <w:rsid w:val="007D032B"/>
    <w:rsid w:val="007D1E48"/>
    <w:rsid w:val="007D6F71"/>
    <w:rsid w:val="007E1725"/>
    <w:rsid w:val="007E711A"/>
    <w:rsid w:val="007E7485"/>
    <w:rsid w:val="007F1EB5"/>
    <w:rsid w:val="007F332E"/>
    <w:rsid w:val="007F4973"/>
    <w:rsid w:val="007F7F2E"/>
    <w:rsid w:val="008005F0"/>
    <w:rsid w:val="00800F7E"/>
    <w:rsid w:val="0080233F"/>
    <w:rsid w:val="00805AA8"/>
    <w:rsid w:val="008066CA"/>
    <w:rsid w:val="00807262"/>
    <w:rsid w:val="00807FE9"/>
    <w:rsid w:val="00810FA5"/>
    <w:rsid w:val="008115E0"/>
    <w:rsid w:val="008142B4"/>
    <w:rsid w:val="00817251"/>
    <w:rsid w:val="0082001D"/>
    <w:rsid w:val="00820110"/>
    <w:rsid w:val="00824E09"/>
    <w:rsid w:val="00826AB1"/>
    <w:rsid w:val="008272CB"/>
    <w:rsid w:val="008341A3"/>
    <w:rsid w:val="00834EFD"/>
    <w:rsid w:val="008378B4"/>
    <w:rsid w:val="008421F3"/>
    <w:rsid w:val="00844BB6"/>
    <w:rsid w:val="00844CF9"/>
    <w:rsid w:val="0084574E"/>
    <w:rsid w:val="008461BB"/>
    <w:rsid w:val="008537A9"/>
    <w:rsid w:val="00854190"/>
    <w:rsid w:val="00864FE3"/>
    <w:rsid w:val="008656CE"/>
    <w:rsid w:val="00877450"/>
    <w:rsid w:val="008777BE"/>
    <w:rsid w:val="00877C1F"/>
    <w:rsid w:val="008836BE"/>
    <w:rsid w:val="00886D11"/>
    <w:rsid w:val="008A309A"/>
    <w:rsid w:val="008A4824"/>
    <w:rsid w:val="008A49F7"/>
    <w:rsid w:val="008A533F"/>
    <w:rsid w:val="008A5D31"/>
    <w:rsid w:val="008A67A8"/>
    <w:rsid w:val="008A6D24"/>
    <w:rsid w:val="008B0666"/>
    <w:rsid w:val="008B16AC"/>
    <w:rsid w:val="008B1D40"/>
    <w:rsid w:val="008B1EF3"/>
    <w:rsid w:val="008B525E"/>
    <w:rsid w:val="008C3270"/>
    <w:rsid w:val="008C6215"/>
    <w:rsid w:val="008C7777"/>
    <w:rsid w:val="008D3AFE"/>
    <w:rsid w:val="008D496E"/>
    <w:rsid w:val="008D6076"/>
    <w:rsid w:val="008D6C5A"/>
    <w:rsid w:val="008D6EDA"/>
    <w:rsid w:val="008D7043"/>
    <w:rsid w:val="008E58AD"/>
    <w:rsid w:val="008E6A73"/>
    <w:rsid w:val="008E7FA4"/>
    <w:rsid w:val="008F49F8"/>
    <w:rsid w:val="008F4EC1"/>
    <w:rsid w:val="008F5B9E"/>
    <w:rsid w:val="00907AF1"/>
    <w:rsid w:val="00912BB5"/>
    <w:rsid w:val="00914485"/>
    <w:rsid w:val="00921FE7"/>
    <w:rsid w:val="00924CF4"/>
    <w:rsid w:val="00925569"/>
    <w:rsid w:val="009300C3"/>
    <w:rsid w:val="009316C7"/>
    <w:rsid w:val="00940451"/>
    <w:rsid w:val="009408E1"/>
    <w:rsid w:val="0094211A"/>
    <w:rsid w:val="0094484B"/>
    <w:rsid w:val="00944ABD"/>
    <w:rsid w:val="009452A7"/>
    <w:rsid w:val="009474BA"/>
    <w:rsid w:val="0095414C"/>
    <w:rsid w:val="00954BD1"/>
    <w:rsid w:val="00955B04"/>
    <w:rsid w:val="0095657E"/>
    <w:rsid w:val="00960D06"/>
    <w:rsid w:val="00960E2F"/>
    <w:rsid w:val="00961272"/>
    <w:rsid w:val="00961AC5"/>
    <w:rsid w:val="00963E10"/>
    <w:rsid w:val="00967480"/>
    <w:rsid w:val="009733F0"/>
    <w:rsid w:val="00974D51"/>
    <w:rsid w:val="009768FB"/>
    <w:rsid w:val="00982CC9"/>
    <w:rsid w:val="00985F8F"/>
    <w:rsid w:val="009860F2"/>
    <w:rsid w:val="00986C51"/>
    <w:rsid w:val="00986DC4"/>
    <w:rsid w:val="00991061"/>
    <w:rsid w:val="00992FA3"/>
    <w:rsid w:val="00993046"/>
    <w:rsid w:val="00995989"/>
    <w:rsid w:val="00996D7C"/>
    <w:rsid w:val="009A0BF3"/>
    <w:rsid w:val="009A5370"/>
    <w:rsid w:val="009A6E00"/>
    <w:rsid w:val="009B4239"/>
    <w:rsid w:val="009B4FC2"/>
    <w:rsid w:val="009B525E"/>
    <w:rsid w:val="009B5820"/>
    <w:rsid w:val="009B661E"/>
    <w:rsid w:val="009B6925"/>
    <w:rsid w:val="009C10BF"/>
    <w:rsid w:val="009C6D20"/>
    <w:rsid w:val="009C7B48"/>
    <w:rsid w:val="009D2708"/>
    <w:rsid w:val="009D5379"/>
    <w:rsid w:val="009E31A2"/>
    <w:rsid w:val="009E5929"/>
    <w:rsid w:val="009F0AAF"/>
    <w:rsid w:val="009F1B3D"/>
    <w:rsid w:val="009F734A"/>
    <w:rsid w:val="00A0029A"/>
    <w:rsid w:val="00A00F5E"/>
    <w:rsid w:val="00A05076"/>
    <w:rsid w:val="00A1224D"/>
    <w:rsid w:val="00A1292B"/>
    <w:rsid w:val="00A13B1C"/>
    <w:rsid w:val="00A17155"/>
    <w:rsid w:val="00A203E1"/>
    <w:rsid w:val="00A26681"/>
    <w:rsid w:val="00A3064D"/>
    <w:rsid w:val="00A31C59"/>
    <w:rsid w:val="00A32EAA"/>
    <w:rsid w:val="00A35A31"/>
    <w:rsid w:val="00A3657A"/>
    <w:rsid w:val="00A36A37"/>
    <w:rsid w:val="00A41CF2"/>
    <w:rsid w:val="00A41F3A"/>
    <w:rsid w:val="00A42909"/>
    <w:rsid w:val="00A45DB5"/>
    <w:rsid w:val="00A4654C"/>
    <w:rsid w:val="00A547C2"/>
    <w:rsid w:val="00A547E9"/>
    <w:rsid w:val="00A567E6"/>
    <w:rsid w:val="00A606D5"/>
    <w:rsid w:val="00A60AFE"/>
    <w:rsid w:val="00A62D0F"/>
    <w:rsid w:val="00A65144"/>
    <w:rsid w:val="00A6767E"/>
    <w:rsid w:val="00A74A3D"/>
    <w:rsid w:val="00A85318"/>
    <w:rsid w:val="00A85B41"/>
    <w:rsid w:val="00A92AA5"/>
    <w:rsid w:val="00A95440"/>
    <w:rsid w:val="00A95ABE"/>
    <w:rsid w:val="00A969AC"/>
    <w:rsid w:val="00A96C06"/>
    <w:rsid w:val="00AA0010"/>
    <w:rsid w:val="00AA1018"/>
    <w:rsid w:val="00AA23BD"/>
    <w:rsid w:val="00AA4ADB"/>
    <w:rsid w:val="00AA5749"/>
    <w:rsid w:val="00AA5C6B"/>
    <w:rsid w:val="00AA762C"/>
    <w:rsid w:val="00AB1C98"/>
    <w:rsid w:val="00AB30C4"/>
    <w:rsid w:val="00AB3D4C"/>
    <w:rsid w:val="00AB6D42"/>
    <w:rsid w:val="00AB715A"/>
    <w:rsid w:val="00AC3AD4"/>
    <w:rsid w:val="00AC4C30"/>
    <w:rsid w:val="00AD0C7F"/>
    <w:rsid w:val="00AD398E"/>
    <w:rsid w:val="00AD7C6D"/>
    <w:rsid w:val="00AE20B2"/>
    <w:rsid w:val="00AE6855"/>
    <w:rsid w:val="00AE68B8"/>
    <w:rsid w:val="00AE790B"/>
    <w:rsid w:val="00AF0CBE"/>
    <w:rsid w:val="00B00324"/>
    <w:rsid w:val="00B00F59"/>
    <w:rsid w:val="00B01C77"/>
    <w:rsid w:val="00B02922"/>
    <w:rsid w:val="00B03DE9"/>
    <w:rsid w:val="00B03F42"/>
    <w:rsid w:val="00B048AA"/>
    <w:rsid w:val="00B05AA6"/>
    <w:rsid w:val="00B113A6"/>
    <w:rsid w:val="00B15E5D"/>
    <w:rsid w:val="00B17F5B"/>
    <w:rsid w:val="00B21F70"/>
    <w:rsid w:val="00B222B5"/>
    <w:rsid w:val="00B35C28"/>
    <w:rsid w:val="00B37B48"/>
    <w:rsid w:val="00B4002F"/>
    <w:rsid w:val="00B437EF"/>
    <w:rsid w:val="00B509C2"/>
    <w:rsid w:val="00B51DF4"/>
    <w:rsid w:val="00B535AC"/>
    <w:rsid w:val="00B663C7"/>
    <w:rsid w:val="00B66E7B"/>
    <w:rsid w:val="00B73AB9"/>
    <w:rsid w:val="00B82ED8"/>
    <w:rsid w:val="00B915C3"/>
    <w:rsid w:val="00B91CC3"/>
    <w:rsid w:val="00BA3889"/>
    <w:rsid w:val="00BA4C7D"/>
    <w:rsid w:val="00BA504D"/>
    <w:rsid w:val="00BB4251"/>
    <w:rsid w:val="00BB5449"/>
    <w:rsid w:val="00BC18D6"/>
    <w:rsid w:val="00BC407B"/>
    <w:rsid w:val="00BC48C2"/>
    <w:rsid w:val="00BC68EB"/>
    <w:rsid w:val="00BD044E"/>
    <w:rsid w:val="00BD1FD7"/>
    <w:rsid w:val="00BD3CC3"/>
    <w:rsid w:val="00BD667A"/>
    <w:rsid w:val="00BE00F5"/>
    <w:rsid w:val="00BE14A7"/>
    <w:rsid w:val="00BE1547"/>
    <w:rsid w:val="00BE15AB"/>
    <w:rsid w:val="00BE20DA"/>
    <w:rsid w:val="00BE32B8"/>
    <w:rsid w:val="00BE4CE9"/>
    <w:rsid w:val="00BE57BB"/>
    <w:rsid w:val="00BE5CE3"/>
    <w:rsid w:val="00BE6E29"/>
    <w:rsid w:val="00BF3DCD"/>
    <w:rsid w:val="00BF4ADC"/>
    <w:rsid w:val="00C00FA7"/>
    <w:rsid w:val="00C0112C"/>
    <w:rsid w:val="00C02113"/>
    <w:rsid w:val="00C02964"/>
    <w:rsid w:val="00C10638"/>
    <w:rsid w:val="00C13D57"/>
    <w:rsid w:val="00C14029"/>
    <w:rsid w:val="00C144BD"/>
    <w:rsid w:val="00C1554A"/>
    <w:rsid w:val="00C16566"/>
    <w:rsid w:val="00C33BA6"/>
    <w:rsid w:val="00C37945"/>
    <w:rsid w:val="00C407CA"/>
    <w:rsid w:val="00C44397"/>
    <w:rsid w:val="00C44458"/>
    <w:rsid w:val="00C47B24"/>
    <w:rsid w:val="00C50767"/>
    <w:rsid w:val="00C50CE9"/>
    <w:rsid w:val="00C51F48"/>
    <w:rsid w:val="00C54096"/>
    <w:rsid w:val="00C56899"/>
    <w:rsid w:val="00C60A06"/>
    <w:rsid w:val="00C60FE3"/>
    <w:rsid w:val="00C6276C"/>
    <w:rsid w:val="00C632D3"/>
    <w:rsid w:val="00C63F77"/>
    <w:rsid w:val="00C6536E"/>
    <w:rsid w:val="00C71757"/>
    <w:rsid w:val="00C73E13"/>
    <w:rsid w:val="00C7434B"/>
    <w:rsid w:val="00C74F8F"/>
    <w:rsid w:val="00C759FF"/>
    <w:rsid w:val="00C800DF"/>
    <w:rsid w:val="00C82028"/>
    <w:rsid w:val="00C919E6"/>
    <w:rsid w:val="00C91E52"/>
    <w:rsid w:val="00CA1C82"/>
    <w:rsid w:val="00CA6B91"/>
    <w:rsid w:val="00CB12CA"/>
    <w:rsid w:val="00CB37D3"/>
    <w:rsid w:val="00CB4992"/>
    <w:rsid w:val="00CC1C69"/>
    <w:rsid w:val="00CC3834"/>
    <w:rsid w:val="00CC3B59"/>
    <w:rsid w:val="00CC530F"/>
    <w:rsid w:val="00CD1B88"/>
    <w:rsid w:val="00CD3C0B"/>
    <w:rsid w:val="00CD48F7"/>
    <w:rsid w:val="00CD5168"/>
    <w:rsid w:val="00CE187D"/>
    <w:rsid w:val="00CE200F"/>
    <w:rsid w:val="00CE489C"/>
    <w:rsid w:val="00CE59DE"/>
    <w:rsid w:val="00CF1A15"/>
    <w:rsid w:val="00CF5485"/>
    <w:rsid w:val="00CF775E"/>
    <w:rsid w:val="00D02EDB"/>
    <w:rsid w:val="00D065C6"/>
    <w:rsid w:val="00D1034A"/>
    <w:rsid w:val="00D10C24"/>
    <w:rsid w:val="00D11BF8"/>
    <w:rsid w:val="00D13C37"/>
    <w:rsid w:val="00D15015"/>
    <w:rsid w:val="00D21E26"/>
    <w:rsid w:val="00D23823"/>
    <w:rsid w:val="00D23852"/>
    <w:rsid w:val="00D2563A"/>
    <w:rsid w:val="00D31875"/>
    <w:rsid w:val="00D323FC"/>
    <w:rsid w:val="00D36FAB"/>
    <w:rsid w:val="00D37155"/>
    <w:rsid w:val="00D40336"/>
    <w:rsid w:val="00D4425D"/>
    <w:rsid w:val="00D45656"/>
    <w:rsid w:val="00D459D0"/>
    <w:rsid w:val="00D45C97"/>
    <w:rsid w:val="00D46AED"/>
    <w:rsid w:val="00D46B94"/>
    <w:rsid w:val="00D50013"/>
    <w:rsid w:val="00D50DB5"/>
    <w:rsid w:val="00D54A2C"/>
    <w:rsid w:val="00D55A7D"/>
    <w:rsid w:val="00D56E95"/>
    <w:rsid w:val="00D57C0A"/>
    <w:rsid w:val="00D6083E"/>
    <w:rsid w:val="00D64141"/>
    <w:rsid w:val="00D704E8"/>
    <w:rsid w:val="00D7420D"/>
    <w:rsid w:val="00D75169"/>
    <w:rsid w:val="00D81813"/>
    <w:rsid w:val="00D8301A"/>
    <w:rsid w:val="00D91C8B"/>
    <w:rsid w:val="00D92006"/>
    <w:rsid w:val="00D932D3"/>
    <w:rsid w:val="00DA23AA"/>
    <w:rsid w:val="00DA2E62"/>
    <w:rsid w:val="00DA33B2"/>
    <w:rsid w:val="00DA6DE8"/>
    <w:rsid w:val="00DB311D"/>
    <w:rsid w:val="00DB49DB"/>
    <w:rsid w:val="00DB6617"/>
    <w:rsid w:val="00DB69DF"/>
    <w:rsid w:val="00DB6FEE"/>
    <w:rsid w:val="00DB7E42"/>
    <w:rsid w:val="00DD192C"/>
    <w:rsid w:val="00DD3D20"/>
    <w:rsid w:val="00DE71BF"/>
    <w:rsid w:val="00DE7C6B"/>
    <w:rsid w:val="00E04BCC"/>
    <w:rsid w:val="00E07360"/>
    <w:rsid w:val="00E1152F"/>
    <w:rsid w:val="00E14E66"/>
    <w:rsid w:val="00E15CFF"/>
    <w:rsid w:val="00E160AF"/>
    <w:rsid w:val="00E21EDA"/>
    <w:rsid w:val="00E2297C"/>
    <w:rsid w:val="00E2616C"/>
    <w:rsid w:val="00E266B4"/>
    <w:rsid w:val="00E266D3"/>
    <w:rsid w:val="00E27DD6"/>
    <w:rsid w:val="00E3026E"/>
    <w:rsid w:val="00E331B4"/>
    <w:rsid w:val="00E33410"/>
    <w:rsid w:val="00E34A14"/>
    <w:rsid w:val="00E377AD"/>
    <w:rsid w:val="00E447A1"/>
    <w:rsid w:val="00E50232"/>
    <w:rsid w:val="00E51B03"/>
    <w:rsid w:val="00E51E02"/>
    <w:rsid w:val="00E521FD"/>
    <w:rsid w:val="00E61021"/>
    <w:rsid w:val="00E61D5B"/>
    <w:rsid w:val="00E63FD4"/>
    <w:rsid w:val="00E64059"/>
    <w:rsid w:val="00E650F7"/>
    <w:rsid w:val="00E665A0"/>
    <w:rsid w:val="00E71127"/>
    <w:rsid w:val="00E71692"/>
    <w:rsid w:val="00E71DD5"/>
    <w:rsid w:val="00E73A5A"/>
    <w:rsid w:val="00E76B6C"/>
    <w:rsid w:val="00E76ECD"/>
    <w:rsid w:val="00E85655"/>
    <w:rsid w:val="00E86013"/>
    <w:rsid w:val="00E922F8"/>
    <w:rsid w:val="00E92934"/>
    <w:rsid w:val="00E931BE"/>
    <w:rsid w:val="00E943D9"/>
    <w:rsid w:val="00E94942"/>
    <w:rsid w:val="00E94DB4"/>
    <w:rsid w:val="00E97819"/>
    <w:rsid w:val="00EA1C7F"/>
    <w:rsid w:val="00EA2EA1"/>
    <w:rsid w:val="00EB03D5"/>
    <w:rsid w:val="00EB333C"/>
    <w:rsid w:val="00EB4875"/>
    <w:rsid w:val="00EB4F67"/>
    <w:rsid w:val="00EB5EA9"/>
    <w:rsid w:val="00EB6AF7"/>
    <w:rsid w:val="00EC2848"/>
    <w:rsid w:val="00ED1684"/>
    <w:rsid w:val="00ED17A3"/>
    <w:rsid w:val="00ED17BC"/>
    <w:rsid w:val="00ED35B8"/>
    <w:rsid w:val="00ED396A"/>
    <w:rsid w:val="00ED3AB6"/>
    <w:rsid w:val="00ED7DC9"/>
    <w:rsid w:val="00EF0C2A"/>
    <w:rsid w:val="00EF3070"/>
    <w:rsid w:val="00EF472B"/>
    <w:rsid w:val="00EF5E9C"/>
    <w:rsid w:val="00F001BA"/>
    <w:rsid w:val="00F02670"/>
    <w:rsid w:val="00F035BB"/>
    <w:rsid w:val="00F03E1C"/>
    <w:rsid w:val="00F0625E"/>
    <w:rsid w:val="00F06683"/>
    <w:rsid w:val="00F07152"/>
    <w:rsid w:val="00F11CA7"/>
    <w:rsid w:val="00F20FF6"/>
    <w:rsid w:val="00F22459"/>
    <w:rsid w:val="00F24555"/>
    <w:rsid w:val="00F2571F"/>
    <w:rsid w:val="00F2635A"/>
    <w:rsid w:val="00F27F38"/>
    <w:rsid w:val="00F36832"/>
    <w:rsid w:val="00F40D95"/>
    <w:rsid w:val="00F41D5D"/>
    <w:rsid w:val="00F42674"/>
    <w:rsid w:val="00F45DE6"/>
    <w:rsid w:val="00F47652"/>
    <w:rsid w:val="00F47EEF"/>
    <w:rsid w:val="00F5370A"/>
    <w:rsid w:val="00F62E0C"/>
    <w:rsid w:val="00F74ADC"/>
    <w:rsid w:val="00F751F0"/>
    <w:rsid w:val="00F761E4"/>
    <w:rsid w:val="00F76E78"/>
    <w:rsid w:val="00F8033B"/>
    <w:rsid w:val="00F869BA"/>
    <w:rsid w:val="00F87422"/>
    <w:rsid w:val="00F900CB"/>
    <w:rsid w:val="00F912C5"/>
    <w:rsid w:val="00F914AC"/>
    <w:rsid w:val="00F93B7E"/>
    <w:rsid w:val="00F94EE5"/>
    <w:rsid w:val="00F96C93"/>
    <w:rsid w:val="00F97A3E"/>
    <w:rsid w:val="00FA1496"/>
    <w:rsid w:val="00FA20F8"/>
    <w:rsid w:val="00FA2B12"/>
    <w:rsid w:val="00FA3493"/>
    <w:rsid w:val="00FB116B"/>
    <w:rsid w:val="00FB40D6"/>
    <w:rsid w:val="00FB5906"/>
    <w:rsid w:val="00FC13C8"/>
    <w:rsid w:val="00FC29C3"/>
    <w:rsid w:val="00FC61E2"/>
    <w:rsid w:val="00FC6A09"/>
    <w:rsid w:val="00FC701E"/>
    <w:rsid w:val="00FC7C6E"/>
    <w:rsid w:val="00FC7EE4"/>
    <w:rsid w:val="00FD2C7E"/>
    <w:rsid w:val="00FD49CE"/>
    <w:rsid w:val="00FD5DD4"/>
    <w:rsid w:val="00FD7591"/>
    <w:rsid w:val="00FE0BD1"/>
    <w:rsid w:val="00FE1F89"/>
    <w:rsid w:val="00FE490B"/>
    <w:rsid w:val="00FE4C76"/>
    <w:rsid w:val="00FE5A3E"/>
    <w:rsid w:val="00FE6AAE"/>
    <w:rsid w:val="00FE6BFC"/>
    <w:rsid w:val="00FE78DC"/>
    <w:rsid w:val="00FF53A5"/>
    <w:rsid w:val="00FF6476"/>
    <w:rsid w:val="019E6A83"/>
    <w:rsid w:val="03553346"/>
    <w:rsid w:val="042D9835"/>
    <w:rsid w:val="053F48E2"/>
    <w:rsid w:val="0577A2D3"/>
    <w:rsid w:val="06CC5136"/>
    <w:rsid w:val="06F21596"/>
    <w:rsid w:val="07C5BFC0"/>
    <w:rsid w:val="083433A9"/>
    <w:rsid w:val="088DFBDC"/>
    <w:rsid w:val="08F62775"/>
    <w:rsid w:val="090FE74A"/>
    <w:rsid w:val="09B49021"/>
    <w:rsid w:val="0B0F7B87"/>
    <w:rsid w:val="0C36F997"/>
    <w:rsid w:val="0E90C2B0"/>
    <w:rsid w:val="10725449"/>
    <w:rsid w:val="10B6B3C0"/>
    <w:rsid w:val="11554011"/>
    <w:rsid w:val="14871F57"/>
    <w:rsid w:val="165F62A4"/>
    <w:rsid w:val="1B197899"/>
    <w:rsid w:val="1C3427D5"/>
    <w:rsid w:val="1E44CC1A"/>
    <w:rsid w:val="1EF5F503"/>
    <w:rsid w:val="1F2F40C1"/>
    <w:rsid w:val="2071161E"/>
    <w:rsid w:val="217C0835"/>
    <w:rsid w:val="24FE9433"/>
    <w:rsid w:val="264C8400"/>
    <w:rsid w:val="26D671DE"/>
    <w:rsid w:val="2C4B977B"/>
    <w:rsid w:val="2CD5EA00"/>
    <w:rsid w:val="2EF1D860"/>
    <w:rsid w:val="2F6AA758"/>
    <w:rsid w:val="3123CDFB"/>
    <w:rsid w:val="319DE1C8"/>
    <w:rsid w:val="31AF6555"/>
    <w:rsid w:val="325E632F"/>
    <w:rsid w:val="34161327"/>
    <w:rsid w:val="34638E19"/>
    <w:rsid w:val="35E369F9"/>
    <w:rsid w:val="3A5BC70D"/>
    <w:rsid w:val="3B094E3C"/>
    <w:rsid w:val="3C1F540C"/>
    <w:rsid w:val="3C48F88A"/>
    <w:rsid w:val="3E150380"/>
    <w:rsid w:val="3F2C9295"/>
    <w:rsid w:val="411C69AD"/>
    <w:rsid w:val="4207DA73"/>
    <w:rsid w:val="42623A1E"/>
    <w:rsid w:val="43C23006"/>
    <w:rsid w:val="447E3AD2"/>
    <w:rsid w:val="44CE1E3C"/>
    <w:rsid w:val="464AD1F3"/>
    <w:rsid w:val="47A8B1B6"/>
    <w:rsid w:val="49630749"/>
    <w:rsid w:val="498384B9"/>
    <w:rsid w:val="4AC361D8"/>
    <w:rsid w:val="4EDDA6A7"/>
    <w:rsid w:val="4EF4B8DF"/>
    <w:rsid w:val="4F393542"/>
    <w:rsid w:val="4F68F54B"/>
    <w:rsid w:val="4FE9C7AE"/>
    <w:rsid w:val="4FF6AC67"/>
    <w:rsid w:val="50CE8FC3"/>
    <w:rsid w:val="5441916D"/>
    <w:rsid w:val="571F7EE6"/>
    <w:rsid w:val="588DED1E"/>
    <w:rsid w:val="5942978A"/>
    <w:rsid w:val="59B6B70A"/>
    <w:rsid w:val="5B31D72A"/>
    <w:rsid w:val="5B691F17"/>
    <w:rsid w:val="5BE2E422"/>
    <w:rsid w:val="5C5EA777"/>
    <w:rsid w:val="5C6C5679"/>
    <w:rsid w:val="5F19A4B6"/>
    <w:rsid w:val="5FBB6F15"/>
    <w:rsid w:val="629F0920"/>
    <w:rsid w:val="639201CA"/>
    <w:rsid w:val="640A9EEC"/>
    <w:rsid w:val="643962D6"/>
    <w:rsid w:val="65D23DDF"/>
    <w:rsid w:val="65D6126A"/>
    <w:rsid w:val="6858457E"/>
    <w:rsid w:val="68BB8ECE"/>
    <w:rsid w:val="6CD59AC0"/>
    <w:rsid w:val="6D120DAC"/>
    <w:rsid w:val="7075671B"/>
    <w:rsid w:val="7186E4F7"/>
    <w:rsid w:val="7198CD2B"/>
    <w:rsid w:val="728B4B49"/>
    <w:rsid w:val="74A91CFD"/>
    <w:rsid w:val="751C8819"/>
    <w:rsid w:val="75A2D342"/>
    <w:rsid w:val="76D5015F"/>
    <w:rsid w:val="76E54017"/>
    <w:rsid w:val="7922435F"/>
    <w:rsid w:val="7971DE13"/>
    <w:rsid w:val="79D0451A"/>
    <w:rsid w:val="7A43687B"/>
    <w:rsid w:val="7A962B58"/>
    <w:rsid w:val="7C5A7B99"/>
    <w:rsid w:val="7D18EEDD"/>
    <w:rsid w:val="7F2D5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5B5FD"/>
  <w15:docId w15:val="{48EE9DE1-4F39-404E-82E3-9DBB271F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81960"/>
    <w:pPr>
      <w:spacing w:after="0" w:line="240" w:lineRule="auto"/>
      <w:jc w:val="both"/>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rsid w:val="00381960"/>
    <w:rPr>
      <w:rFonts w:ascii="Times New Roman" w:eastAsia="Times New Roman" w:hAnsi="Times New Roman" w:cs="Times New Roman"/>
      <w:b/>
      <w:bCs/>
      <w:sz w:val="24"/>
      <w:szCs w:val="24"/>
    </w:rPr>
  </w:style>
  <w:style w:type="table" w:styleId="TableGrid">
    <w:name w:val="Table Grid"/>
    <w:basedOn w:val="TableNormal"/>
    <w:uiPriority w:val="59"/>
    <w:rsid w:val="00381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1AC5"/>
    <w:pPr>
      <w:ind w:left="720"/>
      <w:contextualSpacing/>
    </w:pPr>
  </w:style>
  <w:style w:type="paragraph" w:styleId="BalloonText">
    <w:name w:val="Balloon Text"/>
    <w:basedOn w:val="Normal"/>
    <w:link w:val="BalloonTextChar"/>
    <w:uiPriority w:val="99"/>
    <w:semiHidden/>
    <w:unhideWhenUsed/>
    <w:rsid w:val="005F6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8C6"/>
    <w:rPr>
      <w:rFonts w:ascii="Segoe UI" w:hAnsi="Segoe UI" w:cs="Segoe UI"/>
      <w:sz w:val="18"/>
      <w:szCs w:val="18"/>
    </w:rPr>
  </w:style>
  <w:style w:type="paragraph" w:styleId="Header">
    <w:name w:val="header"/>
    <w:basedOn w:val="Normal"/>
    <w:link w:val="HeaderChar"/>
    <w:uiPriority w:val="99"/>
    <w:unhideWhenUsed/>
    <w:rsid w:val="005D3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A70"/>
  </w:style>
  <w:style w:type="paragraph" w:styleId="Footer">
    <w:name w:val="footer"/>
    <w:basedOn w:val="Normal"/>
    <w:link w:val="FooterChar"/>
    <w:unhideWhenUsed/>
    <w:rsid w:val="005D3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A70"/>
  </w:style>
  <w:style w:type="paragraph" w:styleId="BodyTextIndent">
    <w:name w:val="Body Text Indent"/>
    <w:basedOn w:val="Normal"/>
    <w:link w:val="BodyTextIndentChar"/>
    <w:unhideWhenUsed/>
    <w:rsid w:val="00335B54"/>
    <w:pPr>
      <w:spacing w:after="120"/>
      <w:ind w:left="360"/>
    </w:pPr>
  </w:style>
  <w:style w:type="character" w:customStyle="1" w:styleId="BodyTextIndentChar">
    <w:name w:val="Body Text Indent Char"/>
    <w:basedOn w:val="DefaultParagraphFont"/>
    <w:link w:val="BodyTextIndent"/>
    <w:rsid w:val="00335B54"/>
  </w:style>
  <w:style w:type="paragraph" w:styleId="FootnoteText">
    <w:name w:val="footnote text"/>
    <w:aliases w:val="Footnote Text Char Char Char Char Char,Footnote Text Char Char Char Char Char Char Ch Char Char Char,Footnote Text Char Char Char Char Char Char Ch Char Char Char Char Char Char C Char Char Char Char Char,single space,fn,footnote tex"/>
    <w:basedOn w:val="Normal"/>
    <w:link w:val="FootnoteTextChar"/>
    <w:unhideWhenUsed/>
    <w:qFormat/>
    <w:rsid w:val="00335B54"/>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Char Char Char Char Char,fn Char"/>
    <w:basedOn w:val="DefaultParagraphFont"/>
    <w:link w:val="FootnoteText"/>
    <w:rsid w:val="00335B54"/>
    <w:rPr>
      <w:sz w:val="20"/>
      <w:szCs w:val="20"/>
    </w:rPr>
  </w:style>
  <w:style w:type="character" w:styleId="FootnoteReference">
    <w:name w:val="footnote reference"/>
    <w:aliases w:val="Footnote,Footnote text,ftref,16 Point,Superscript 6 Point,Ref,de nota al pie,BVI fnr,BearingPoint,fr,Footnote + Arial,10 pt,Black,(NECG) Footnote Reference,SUPERS,Footnote dich,Знак сноски 1,Знак сноски-FN,Ciae niinee-FN"/>
    <w:basedOn w:val="DefaultParagraphFont"/>
    <w:unhideWhenUsed/>
    <w:qFormat/>
    <w:rsid w:val="00335B54"/>
    <w:rPr>
      <w:vertAlign w:val="superscript"/>
    </w:rPr>
  </w:style>
  <w:style w:type="paragraph" w:styleId="NormalWeb">
    <w:name w:val="Normal (Web)"/>
    <w:basedOn w:val="Normal"/>
    <w:uiPriority w:val="99"/>
    <w:unhideWhenUsed/>
    <w:rsid w:val="00335B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rsid w:val="00335B54"/>
  </w:style>
  <w:style w:type="character" w:customStyle="1" w:styleId="card-send-timesendtime">
    <w:name w:val="card-send-time__sendtime"/>
    <w:basedOn w:val="DefaultParagraphFont"/>
    <w:rsid w:val="00306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00596">
      <w:bodyDiv w:val="1"/>
      <w:marLeft w:val="0"/>
      <w:marRight w:val="0"/>
      <w:marTop w:val="0"/>
      <w:marBottom w:val="0"/>
      <w:divBdr>
        <w:top w:val="none" w:sz="0" w:space="0" w:color="auto"/>
        <w:left w:val="none" w:sz="0" w:space="0" w:color="auto"/>
        <w:bottom w:val="none" w:sz="0" w:space="0" w:color="auto"/>
        <w:right w:val="none" w:sz="0" w:space="0" w:color="auto"/>
      </w:divBdr>
    </w:div>
    <w:div w:id="87627611">
      <w:bodyDiv w:val="1"/>
      <w:marLeft w:val="0"/>
      <w:marRight w:val="0"/>
      <w:marTop w:val="0"/>
      <w:marBottom w:val="0"/>
      <w:divBdr>
        <w:top w:val="none" w:sz="0" w:space="0" w:color="auto"/>
        <w:left w:val="none" w:sz="0" w:space="0" w:color="auto"/>
        <w:bottom w:val="none" w:sz="0" w:space="0" w:color="auto"/>
        <w:right w:val="none" w:sz="0" w:space="0" w:color="auto"/>
      </w:divBdr>
    </w:div>
    <w:div w:id="315644099">
      <w:bodyDiv w:val="1"/>
      <w:marLeft w:val="0"/>
      <w:marRight w:val="0"/>
      <w:marTop w:val="0"/>
      <w:marBottom w:val="0"/>
      <w:divBdr>
        <w:top w:val="none" w:sz="0" w:space="0" w:color="auto"/>
        <w:left w:val="none" w:sz="0" w:space="0" w:color="auto"/>
        <w:bottom w:val="none" w:sz="0" w:space="0" w:color="auto"/>
        <w:right w:val="none" w:sz="0" w:space="0" w:color="auto"/>
      </w:divBdr>
    </w:div>
    <w:div w:id="374963747">
      <w:bodyDiv w:val="1"/>
      <w:marLeft w:val="0"/>
      <w:marRight w:val="0"/>
      <w:marTop w:val="0"/>
      <w:marBottom w:val="0"/>
      <w:divBdr>
        <w:top w:val="none" w:sz="0" w:space="0" w:color="auto"/>
        <w:left w:val="none" w:sz="0" w:space="0" w:color="auto"/>
        <w:bottom w:val="none" w:sz="0" w:space="0" w:color="auto"/>
        <w:right w:val="none" w:sz="0" w:space="0" w:color="auto"/>
      </w:divBdr>
    </w:div>
    <w:div w:id="495340770">
      <w:bodyDiv w:val="1"/>
      <w:marLeft w:val="0"/>
      <w:marRight w:val="0"/>
      <w:marTop w:val="0"/>
      <w:marBottom w:val="0"/>
      <w:divBdr>
        <w:top w:val="none" w:sz="0" w:space="0" w:color="auto"/>
        <w:left w:val="none" w:sz="0" w:space="0" w:color="auto"/>
        <w:bottom w:val="none" w:sz="0" w:space="0" w:color="auto"/>
        <w:right w:val="none" w:sz="0" w:space="0" w:color="auto"/>
      </w:divBdr>
    </w:div>
    <w:div w:id="587881611">
      <w:bodyDiv w:val="1"/>
      <w:marLeft w:val="0"/>
      <w:marRight w:val="0"/>
      <w:marTop w:val="0"/>
      <w:marBottom w:val="0"/>
      <w:divBdr>
        <w:top w:val="none" w:sz="0" w:space="0" w:color="auto"/>
        <w:left w:val="none" w:sz="0" w:space="0" w:color="auto"/>
        <w:bottom w:val="none" w:sz="0" w:space="0" w:color="auto"/>
        <w:right w:val="none" w:sz="0" w:space="0" w:color="auto"/>
      </w:divBdr>
    </w:div>
    <w:div w:id="599873955">
      <w:bodyDiv w:val="1"/>
      <w:marLeft w:val="0"/>
      <w:marRight w:val="0"/>
      <w:marTop w:val="0"/>
      <w:marBottom w:val="0"/>
      <w:divBdr>
        <w:top w:val="none" w:sz="0" w:space="0" w:color="auto"/>
        <w:left w:val="none" w:sz="0" w:space="0" w:color="auto"/>
        <w:bottom w:val="none" w:sz="0" w:space="0" w:color="auto"/>
        <w:right w:val="none" w:sz="0" w:space="0" w:color="auto"/>
      </w:divBdr>
    </w:div>
    <w:div w:id="633750907">
      <w:bodyDiv w:val="1"/>
      <w:marLeft w:val="0"/>
      <w:marRight w:val="0"/>
      <w:marTop w:val="0"/>
      <w:marBottom w:val="0"/>
      <w:divBdr>
        <w:top w:val="none" w:sz="0" w:space="0" w:color="auto"/>
        <w:left w:val="none" w:sz="0" w:space="0" w:color="auto"/>
        <w:bottom w:val="none" w:sz="0" w:space="0" w:color="auto"/>
        <w:right w:val="none" w:sz="0" w:space="0" w:color="auto"/>
      </w:divBdr>
    </w:div>
    <w:div w:id="640698641">
      <w:bodyDiv w:val="1"/>
      <w:marLeft w:val="0"/>
      <w:marRight w:val="0"/>
      <w:marTop w:val="0"/>
      <w:marBottom w:val="0"/>
      <w:divBdr>
        <w:top w:val="none" w:sz="0" w:space="0" w:color="auto"/>
        <w:left w:val="none" w:sz="0" w:space="0" w:color="auto"/>
        <w:bottom w:val="none" w:sz="0" w:space="0" w:color="auto"/>
        <w:right w:val="none" w:sz="0" w:space="0" w:color="auto"/>
      </w:divBdr>
    </w:div>
    <w:div w:id="771586185">
      <w:bodyDiv w:val="1"/>
      <w:marLeft w:val="0"/>
      <w:marRight w:val="0"/>
      <w:marTop w:val="0"/>
      <w:marBottom w:val="0"/>
      <w:divBdr>
        <w:top w:val="none" w:sz="0" w:space="0" w:color="auto"/>
        <w:left w:val="none" w:sz="0" w:space="0" w:color="auto"/>
        <w:bottom w:val="none" w:sz="0" w:space="0" w:color="auto"/>
        <w:right w:val="none" w:sz="0" w:space="0" w:color="auto"/>
      </w:divBdr>
    </w:div>
    <w:div w:id="771976126">
      <w:bodyDiv w:val="1"/>
      <w:marLeft w:val="0"/>
      <w:marRight w:val="0"/>
      <w:marTop w:val="0"/>
      <w:marBottom w:val="0"/>
      <w:divBdr>
        <w:top w:val="none" w:sz="0" w:space="0" w:color="auto"/>
        <w:left w:val="none" w:sz="0" w:space="0" w:color="auto"/>
        <w:bottom w:val="none" w:sz="0" w:space="0" w:color="auto"/>
        <w:right w:val="none" w:sz="0" w:space="0" w:color="auto"/>
      </w:divBdr>
    </w:div>
    <w:div w:id="798496749">
      <w:bodyDiv w:val="1"/>
      <w:marLeft w:val="0"/>
      <w:marRight w:val="0"/>
      <w:marTop w:val="0"/>
      <w:marBottom w:val="0"/>
      <w:divBdr>
        <w:top w:val="none" w:sz="0" w:space="0" w:color="auto"/>
        <w:left w:val="none" w:sz="0" w:space="0" w:color="auto"/>
        <w:bottom w:val="none" w:sz="0" w:space="0" w:color="auto"/>
        <w:right w:val="none" w:sz="0" w:space="0" w:color="auto"/>
      </w:divBdr>
    </w:div>
    <w:div w:id="915165445">
      <w:bodyDiv w:val="1"/>
      <w:marLeft w:val="0"/>
      <w:marRight w:val="0"/>
      <w:marTop w:val="0"/>
      <w:marBottom w:val="0"/>
      <w:divBdr>
        <w:top w:val="none" w:sz="0" w:space="0" w:color="auto"/>
        <w:left w:val="none" w:sz="0" w:space="0" w:color="auto"/>
        <w:bottom w:val="none" w:sz="0" w:space="0" w:color="auto"/>
        <w:right w:val="none" w:sz="0" w:space="0" w:color="auto"/>
      </w:divBdr>
    </w:div>
    <w:div w:id="917254745">
      <w:bodyDiv w:val="1"/>
      <w:marLeft w:val="0"/>
      <w:marRight w:val="0"/>
      <w:marTop w:val="0"/>
      <w:marBottom w:val="0"/>
      <w:divBdr>
        <w:top w:val="none" w:sz="0" w:space="0" w:color="auto"/>
        <w:left w:val="none" w:sz="0" w:space="0" w:color="auto"/>
        <w:bottom w:val="none" w:sz="0" w:space="0" w:color="auto"/>
        <w:right w:val="none" w:sz="0" w:space="0" w:color="auto"/>
      </w:divBdr>
    </w:div>
    <w:div w:id="999382141">
      <w:bodyDiv w:val="1"/>
      <w:marLeft w:val="0"/>
      <w:marRight w:val="0"/>
      <w:marTop w:val="0"/>
      <w:marBottom w:val="0"/>
      <w:divBdr>
        <w:top w:val="none" w:sz="0" w:space="0" w:color="auto"/>
        <w:left w:val="none" w:sz="0" w:space="0" w:color="auto"/>
        <w:bottom w:val="none" w:sz="0" w:space="0" w:color="auto"/>
        <w:right w:val="none" w:sz="0" w:space="0" w:color="auto"/>
      </w:divBdr>
    </w:div>
    <w:div w:id="1019311616">
      <w:bodyDiv w:val="1"/>
      <w:marLeft w:val="0"/>
      <w:marRight w:val="0"/>
      <w:marTop w:val="0"/>
      <w:marBottom w:val="0"/>
      <w:divBdr>
        <w:top w:val="none" w:sz="0" w:space="0" w:color="auto"/>
        <w:left w:val="none" w:sz="0" w:space="0" w:color="auto"/>
        <w:bottom w:val="none" w:sz="0" w:space="0" w:color="auto"/>
        <w:right w:val="none" w:sz="0" w:space="0" w:color="auto"/>
      </w:divBdr>
      <w:divsChild>
        <w:div w:id="1324894974">
          <w:marLeft w:val="0"/>
          <w:marRight w:val="0"/>
          <w:marTop w:val="0"/>
          <w:marBottom w:val="0"/>
          <w:divBdr>
            <w:top w:val="none" w:sz="0" w:space="0" w:color="auto"/>
            <w:left w:val="none" w:sz="0" w:space="0" w:color="auto"/>
            <w:bottom w:val="none" w:sz="0" w:space="0" w:color="auto"/>
            <w:right w:val="none" w:sz="0" w:space="0" w:color="auto"/>
          </w:divBdr>
          <w:divsChild>
            <w:div w:id="1731075106">
              <w:marLeft w:val="0"/>
              <w:marRight w:val="0"/>
              <w:marTop w:val="0"/>
              <w:marBottom w:val="0"/>
              <w:divBdr>
                <w:top w:val="none" w:sz="0" w:space="0" w:color="auto"/>
                <w:left w:val="none" w:sz="0" w:space="0" w:color="auto"/>
                <w:bottom w:val="none" w:sz="0" w:space="0" w:color="auto"/>
                <w:right w:val="none" w:sz="0" w:space="0" w:color="auto"/>
              </w:divBdr>
              <w:divsChild>
                <w:div w:id="254287937">
                  <w:marLeft w:val="0"/>
                  <w:marRight w:val="-105"/>
                  <w:marTop w:val="0"/>
                  <w:marBottom w:val="0"/>
                  <w:divBdr>
                    <w:top w:val="none" w:sz="0" w:space="0" w:color="auto"/>
                    <w:left w:val="none" w:sz="0" w:space="0" w:color="auto"/>
                    <w:bottom w:val="none" w:sz="0" w:space="0" w:color="auto"/>
                    <w:right w:val="none" w:sz="0" w:space="0" w:color="auto"/>
                  </w:divBdr>
                  <w:divsChild>
                    <w:div w:id="985820348">
                      <w:marLeft w:val="0"/>
                      <w:marRight w:val="0"/>
                      <w:marTop w:val="0"/>
                      <w:marBottom w:val="420"/>
                      <w:divBdr>
                        <w:top w:val="none" w:sz="0" w:space="0" w:color="auto"/>
                        <w:left w:val="none" w:sz="0" w:space="0" w:color="auto"/>
                        <w:bottom w:val="none" w:sz="0" w:space="0" w:color="auto"/>
                        <w:right w:val="none" w:sz="0" w:space="0" w:color="auto"/>
                      </w:divBdr>
                      <w:divsChild>
                        <w:div w:id="297414621">
                          <w:marLeft w:val="240"/>
                          <w:marRight w:val="240"/>
                          <w:marTop w:val="0"/>
                          <w:marBottom w:val="165"/>
                          <w:divBdr>
                            <w:top w:val="none" w:sz="0" w:space="0" w:color="auto"/>
                            <w:left w:val="none" w:sz="0" w:space="0" w:color="auto"/>
                            <w:bottom w:val="none" w:sz="0" w:space="0" w:color="auto"/>
                            <w:right w:val="none" w:sz="0" w:space="0" w:color="auto"/>
                          </w:divBdr>
                          <w:divsChild>
                            <w:div w:id="1962608948">
                              <w:marLeft w:val="150"/>
                              <w:marRight w:val="0"/>
                              <w:marTop w:val="0"/>
                              <w:marBottom w:val="0"/>
                              <w:divBdr>
                                <w:top w:val="none" w:sz="0" w:space="0" w:color="auto"/>
                                <w:left w:val="none" w:sz="0" w:space="0" w:color="auto"/>
                                <w:bottom w:val="none" w:sz="0" w:space="0" w:color="auto"/>
                                <w:right w:val="none" w:sz="0" w:space="0" w:color="auto"/>
                              </w:divBdr>
                              <w:divsChild>
                                <w:div w:id="1931503209">
                                  <w:marLeft w:val="0"/>
                                  <w:marRight w:val="0"/>
                                  <w:marTop w:val="0"/>
                                  <w:marBottom w:val="0"/>
                                  <w:divBdr>
                                    <w:top w:val="none" w:sz="0" w:space="0" w:color="auto"/>
                                    <w:left w:val="none" w:sz="0" w:space="0" w:color="auto"/>
                                    <w:bottom w:val="none" w:sz="0" w:space="0" w:color="auto"/>
                                    <w:right w:val="none" w:sz="0" w:space="0" w:color="auto"/>
                                  </w:divBdr>
                                  <w:divsChild>
                                    <w:div w:id="2084983730">
                                      <w:marLeft w:val="0"/>
                                      <w:marRight w:val="0"/>
                                      <w:marTop w:val="0"/>
                                      <w:marBottom w:val="0"/>
                                      <w:divBdr>
                                        <w:top w:val="none" w:sz="0" w:space="0" w:color="auto"/>
                                        <w:left w:val="none" w:sz="0" w:space="0" w:color="auto"/>
                                        <w:bottom w:val="none" w:sz="0" w:space="0" w:color="auto"/>
                                        <w:right w:val="none" w:sz="0" w:space="0" w:color="auto"/>
                                      </w:divBdr>
                                      <w:divsChild>
                                        <w:div w:id="1844052241">
                                          <w:marLeft w:val="0"/>
                                          <w:marRight w:val="0"/>
                                          <w:marTop w:val="0"/>
                                          <w:marBottom w:val="60"/>
                                          <w:divBdr>
                                            <w:top w:val="none" w:sz="0" w:space="0" w:color="auto"/>
                                            <w:left w:val="none" w:sz="0" w:space="0" w:color="auto"/>
                                            <w:bottom w:val="none" w:sz="0" w:space="0" w:color="auto"/>
                                            <w:right w:val="none" w:sz="0" w:space="0" w:color="auto"/>
                                          </w:divBdr>
                                          <w:divsChild>
                                            <w:div w:id="158424813">
                                              <w:marLeft w:val="0"/>
                                              <w:marRight w:val="0"/>
                                              <w:marTop w:val="0"/>
                                              <w:marBottom w:val="0"/>
                                              <w:divBdr>
                                                <w:top w:val="none" w:sz="0" w:space="0" w:color="auto"/>
                                                <w:left w:val="none" w:sz="0" w:space="0" w:color="auto"/>
                                                <w:bottom w:val="none" w:sz="0" w:space="0" w:color="auto"/>
                                                <w:right w:val="none" w:sz="0" w:space="0" w:color="auto"/>
                                              </w:divBdr>
                                            </w:div>
                                            <w:div w:id="11634261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118377">
      <w:bodyDiv w:val="1"/>
      <w:marLeft w:val="0"/>
      <w:marRight w:val="0"/>
      <w:marTop w:val="0"/>
      <w:marBottom w:val="0"/>
      <w:divBdr>
        <w:top w:val="none" w:sz="0" w:space="0" w:color="auto"/>
        <w:left w:val="none" w:sz="0" w:space="0" w:color="auto"/>
        <w:bottom w:val="none" w:sz="0" w:space="0" w:color="auto"/>
        <w:right w:val="none" w:sz="0" w:space="0" w:color="auto"/>
      </w:divBdr>
    </w:div>
    <w:div w:id="1329941183">
      <w:bodyDiv w:val="1"/>
      <w:marLeft w:val="0"/>
      <w:marRight w:val="0"/>
      <w:marTop w:val="0"/>
      <w:marBottom w:val="0"/>
      <w:divBdr>
        <w:top w:val="none" w:sz="0" w:space="0" w:color="auto"/>
        <w:left w:val="none" w:sz="0" w:space="0" w:color="auto"/>
        <w:bottom w:val="none" w:sz="0" w:space="0" w:color="auto"/>
        <w:right w:val="none" w:sz="0" w:space="0" w:color="auto"/>
      </w:divBdr>
    </w:div>
    <w:div w:id="1460144502">
      <w:bodyDiv w:val="1"/>
      <w:marLeft w:val="0"/>
      <w:marRight w:val="0"/>
      <w:marTop w:val="0"/>
      <w:marBottom w:val="0"/>
      <w:divBdr>
        <w:top w:val="none" w:sz="0" w:space="0" w:color="auto"/>
        <w:left w:val="none" w:sz="0" w:space="0" w:color="auto"/>
        <w:bottom w:val="none" w:sz="0" w:space="0" w:color="auto"/>
        <w:right w:val="none" w:sz="0" w:space="0" w:color="auto"/>
      </w:divBdr>
    </w:div>
    <w:div w:id="1533685336">
      <w:bodyDiv w:val="1"/>
      <w:marLeft w:val="0"/>
      <w:marRight w:val="0"/>
      <w:marTop w:val="0"/>
      <w:marBottom w:val="0"/>
      <w:divBdr>
        <w:top w:val="none" w:sz="0" w:space="0" w:color="auto"/>
        <w:left w:val="none" w:sz="0" w:space="0" w:color="auto"/>
        <w:bottom w:val="none" w:sz="0" w:space="0" w:color="auto"/>
        <w:right w:val="none" w:sz="0" w:space="0" w:color="auto"/>
      </w:divBdr>
    </w:div>
    <w:div w:id="1553081759">
      <w:bodyDiv w:val="1"/>
      <w:marLeft w:val="0"/>
      <w:marRight w:val="0"/>
      <w:marTop w:val="0"/>
      <w:marBottom w:val="0"/>
      <w:divBdr>
        <w:top w:val="none" w:sz="0" w:space="0" w:color="auto"/>
        <w:left w:val="none" w:sz="0" w:space="0" w:color="auto"/>
        <w:bottom w:val="none" w:sz="0" w:space="0" w:color="auto"/>
        <w:right w:val="none" w:sz="0" w:space="0" w:color="auto"/>
      </w:divBdr>
    </w:div>
    <w:div w:id="1615207805">
      <w:bodyDiv w:val="1"/>
      <w:marLeft w:val="0"/>
      <w:marRight w:val="0"/>
      <w:marTop w:val="0"/>
      <w:marBottom w:val="0"/>
      <w:divBdr>
        <w:top w:val="none" w:sz="0" w:space="0" w:color="auto"/>
        <w:left w:val="none" w:sz="0" w:space="0" w:color="auto"/>
        <w:bottom w:val="none" w:sz="0" w:space="0" w:color="auto"/>
        <w:right w:val="none" w:sz="0" w:space="0" w:color="auto"/>
      </w:divBdr>
    </w:div>
    <w:div w:id="1676152110">
      <w:bodyDiv w:val="1"/>
      <w:marLeft w:val="0"/>
      <w:marRight w:val="0"/>
      <w:marTop w:val="0"/>
      <w:marBottom w:val="0"/>
      <w:divBdr>
        <w:top w:val="none" w:sz="0" w:space="0" w:color="auto"/>
        <w:left w:val="none" w:sz="0" w:space="0" w:color="auto"/>
        <w:bottom w:val="none" w:sz="0" w:space="0" w:color="auto"/>
        <w:right w:val="none" w:sz="0" w:space="0" w:color="auto"/>
      </w:divBdr>
    </w:div>
    <w:div w:id="1678192430">
      <w:bodyDiv w:val="1"/>
      <w:marLeft w:val="0"/>
      <w:marRight w:val="0"/>
      <w:marTop w:val="0"/>
      <w:marBottom w:val="0"/>
      <w:divBdr>
        <w:top w:val="none" w:sz="0" w:space="0" w:color="auto"/>
        <w:left w:val="none" w:sz="0" w:space="0" w:color="auto"/>
        <w:bottom w:val="none" w:sz="0" w:space="0" w:color="auto"/>
        <w:right w:val="none" w:sz="0" w:space="0" w:color="auto"/>
      </w:divBdr>
    </w:div>
    <w:div w:id="1769228304">
      <w:bodyDiv w:val="1"/>
      <w:marLeft w:val="0"/>
      <w:marRight w:val="0"/>
      <w:marTop w:val="0"/>
      <w:marBottom w:val="0"/>
      <w:divBdr>
        <w:top w:val="none" w:sz="0" w:space="0" w:color="auto"/>
        <w:left w:val="none" w:sz="0" w:space="0" w:color="auto"/>
        <w:bottom w:val="none" w:sz="0" w:space="0" w:color="auto"/>
        <w:right w:val="none" w:sz="0" w:space="0" w:color="auto"/>
      </w:divBdr>
    </w:div>
    <w:div w:id="1847673664">
      <w:bodyDiv w:val="1"/>
      <w:marLeft w:val="0"/>
      <w:marRight w:val="0"/>
      <w:marTop w:val="0"/>
      <w:marBottom w:val="0"/>
      <w:divBdr>
        <w:top w:val="none" w:sz="0" w:space="0" w:color="auto"/>
        <w:left w:val="none" w:sz="0" w:space="0" w:color="auto"/>
        <w:bottom w:val="none" w:sz="0" w:space="0" w:color="auto"/>
        <w:right w:val="none" w:sz="0" w:space="0" w:color="auto"/>
      </w:divBdr>
    </w:div>
    <w:div w:id="1870993891">
      <w:bodyDiv w:val="1"/>
      <w:marLeft w:val="0"/>
      <w:marRight w:val="0"/>
      <w:marTop w:val="0"/>
      <w:marBottom w:val="0"/>
      <w:divBdr>
        <w:top w:val="none" w:sz="0" w:space="0" w:color="auto"/>
        <w:left w:val="none" w:sz="0" w:space="0" w:color="auto"/>
        <w:bottom w:val="none" w:sz="0" w:space="0" w:color="auto"/>
        <w:right w:val="none" w:sz="0" w:space="0" w:color="auto"/>
      </w:divBdr>
    </w:div>
    <w:div w:id="1891114803">
      <w:bodyDiv w:val="1"/>
      <w:marLeft w:val="0"/>
      <w:marRight w:val="0"/>
      <w:marTop w:val="0"/>
      <w:marBottom w:val="0"/>
      <w:divBdr>
        <w:top w:val="none" w:sz="0" w:space="0" w:color="auto"/>
        <w:left w:val="none" w:sz="0" w:space="0" w:color="auto"/>
        <w:bottom w:val="none" w:sz="0" w:space="0" w:color="auto"/>
        <w:right w:val="none" w:sz="0" w:space="0" w:color="auto"/>
      </w:divBdr>
    </w:div>
    <w:div w:id="1909418766">
      <w:bodyDiv w:val="1"/>
      <w:marLeft w:val="0"/>
      <w:marRight w:val="0"/>
      <w:marTop w:val="0"/>
      <w:marBottom w:val="0"/>
      <w:divBdr>
        <w:top w:val="none" w:sz="0" w:space="0" w:color="auto"/>
        <w:left w:val="none" w:sz="0" w:space="0" w:color="auto"/>
        <w:bottom w:val="none" w:sz="0" w:space="0" w:color="auto"/>
        <w:right w:val="none" w:sz="0" w:space="0" w:color="auto"/>
      </w:divBdr>
    </w:div>
    <w:div w:id="2119837412">
      <w:bodyDiv w:val="1"/>
      <w:marLeft w:val="0"/>
      <w:marRight w:val="0"/>
      <w:marTop w:val="0"/>
      <w:marBottom w:val="0"/>
      <w:divBdr>
        <w:top w:val="none" w:sz="0" w:space="0" w:color="auto"/>
        <w:left w:val="none" w:sz="0" w:space="0" w:color="auto"/>
        <w:bottom w:val="none" w:sz="0" w:space="0" w:color="auto"/>
        <w:right w:val="none" w:sz="0" w:space="0" w:color="auto"/>
      </w:divBdr>
    </w:div>
    <w:div w:id="212179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ài liệu" ma:contentTypeID="0x01010006E08F449638204E9A1518C3F495DE44" ma:contentTypeVersion="9" ma:contentTypeDescription="Tạo tài liệu mới." ma:contentTypeScope="" ma:versionID="03c8dff65325f910f03a612da07a5cd0">
  <xsd:schema xmlns:xsd="http://www.w3.org/2001/XMLSchema" xmlns:xs="http://www.w3.org/2001/XMLSchema" xmlns:p="http://schemas.microsoft.com/office/2006/metadata/properties" xmlns:ns3="eeb43892-92ba-4451-8bea-60b2e59bcc56" xmlns:ns4="81bf3df5-46ec-4594-bc19-649f1510fa88" targetNamespace="http://schemas.microsoft.com/office/2006/metadata/properties" ma:root="true" ma:fieldsID="42eaab48f28d804b88ea6ba5d80869b0" ns3:_="" ns4:_="">
    <xsd:import namespace="eeb43892-92ba-4451-8bea-60b2e59bcc56"/>
    <xsd:import namespace="81bf3df5-46ec-4594-bc19-649f1510fa8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43892-92ba-4451-8bea-60b2e59bc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bf3df5-46ec-4594-bc19-649f1510fa88" elementFormDefault="qualified">
    <xsd:import namespace="http://schemas.microsoft.com/office/2006/documentManagement/types"/>
    <xsd:import namespace="http://schemas.microsoft.com/office/infopath/2007/PartnerControls"/>
    <xsd:element name="SharedWithUsers" ma:index="12"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hia sẻ Có Chi tiết" ma:internalName="SharedWithDetails" ma:readOnly="true">
      <xsd:simpleType>
        <xsd:restriction base="dms:Note">
          <xsd:maxLength value="255"/>
        </xsd:restriction>
      </xsd:simpleType>
    </xsd:element>
    <xsd:element name="SharingHintHash" ma:index="14"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23532-5DD5-4C13-A5AF-8C07F603656E}">
  <ds:schemaRefs>
    <ds:schemaRef ds:uri="http://schemas.microsoft.com/sharepoint/v3/contenttype/forms"/>
  </ds:schemaRefs>
</ds:datastoreItem>
</file>

<file path=customXml/itemProps2.xml><?xml version="1.0" encoding="utf-8"?>
<ds:datastoreItem xmlns:ds="http://schemas.openxmlformats.org/officeDocument/2006/customXml" ds:itemID="{4AB901D0-B042-4233-8C01-094E10923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43892-92ba-4451-8bea-60b2e59bcc56"/>
    <ds:schemaRef ds:uri="81bf3df5-46ec-4594-bc19-649f1510f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55061E-32C0-4D55-BE52-D4EEF928B3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3E3245-6E41-4052-89C6-410BC4E49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4530</Words>
  <Characters>25824</Characters>
  <Application>Microsoft Office Word</Application>
  <DocSecurity>0</DocSecurity>
  <Lines>215</Lines>
  <Paragraphs>60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minhtuan6990@gmail.com / 01686898975</Company>
  <LinksUpToDate>false</LinksUpToDate>
  <CharactersWithSpaces>30294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Administrator</cp:lastModifiedBy>
  <cp:revision>3</cp:revision>
  <cp:lastPrinted>2021-10-12T02:19:00Z</cp:lastPrinted>
  <dcterms:created xsi:type="dcterms:W3CDTF">2023-03-29T02:10:00Z</dcterms:created>
  <dcterms:modified xsi:type="dcterms:W3CDTF">2023-03-29T02:10:00Z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0x01010006E08F449638204E9A1518C3F495DE44</vt:lpwstr>
  </property>
</Properties>
</file>