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489"/>
        <w:tblW w:w="9161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161"/>
      </w:tblGrid>
      <w:tr w:rsidR="003158A2" w:rsidRPr="001C77D1" w14:paraId="591D920B" w14:textId="77777777" w:rsidTr="003158A2">
        <w:trPr>
          <w:trHeight w:val="1045"/>
        </w:trPr>
        <w:tc>
          <w:tcPr>
            <w:tcW w:w="91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B3C3" w14:textId="77777777" w:rsidR="003158A2" w:rsidRPr="001C77D1" w:rsidRDefault="003158A2" w:rsidP="00E74B59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7D1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42240A70" w14:textId="6576B321" w:rsidR="003158A2" w:rsidRPr="003158A2" w:rsidRDefault="003158A2" w:rsidP="003158A2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ED2AE" wp14:editId="0D379A26">
                      <wp:simplePos x="0" y="0"/>
                      <wp:positionH relativeFrom="column">
                        <wp:posOffset>2032508</wp:posOffset>
                      </wp:positionH>
                      <wp:positionV relativeFrom="paragraph">
                        <wp:posOffset>192532</wp:posOffset>
                      </wp:positionV>
                      <wp:extent cx="1615440" cy="18288"/>
                      <wp:effectExtent l="0" t="0" r="22860" b="20320"/>
                      <wp:wrapNone/>
                      <wp:docPr id="1077594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5440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BE18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5.15pt" to="28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7D1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  <w:p w14:paraId="7BB13A7C" w14:textId="02076616" w:rsidR="003158A2" w:rsidRPr="003158A2" w:rsidRDefault="003158A2" w:rsidP="003158A2">
            <w:pPr>
              <w:pStyle w:val="Default"/>
              <w:tabs>
                <w:tab w:val="left" w:pos="297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                                                                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Nghệ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An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, ngày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23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tháng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năm 202</w:t>
            </w:r>
            <w:r w:rsidRPr="001C77D1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</w:tbl>
    <w:p w14:paraId="4D5B03FD" w14:textId="39F4C1EC" w:rsidR="003F238B" w:rsidRPr="008645D6" w:rsidRDefault="003F238B" w:rsidP="00E74B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645D6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 w:rsidR="00E74B59">
        <w:rPr>
          <w:rFonts w:ascii="Times New Roman" w:hAnsi="Times New Roman" w:cs="Times New Roman"/>
          <w:b/>
          <w:bCs/>
          <w:sz w:val="28"/>
          <w:szCs w:val="28"/>
          <w:lang w:val="en-US"/>
        </w:rPr>
        <w:t>XÊ -MI-NA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0E858F6" w14:textId="6553804D" w:rsidR="00E74B59" w:rsidRPr="00E74B59" w:rsidRDefault="00E74B59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đề:</w:t>
      </w:r>
    </w:p>
    <w:p w14:paraId="2BBA0F82" w14:textId="77777777" w:rsidR="00D66FD1" w:rsidRDefault="005557C0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Mục tiêu, 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 đầu ra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, nội dung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 pháp dạy học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và 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đánh giá</w:t>
      </w:r>
    </w:p>
    <w:p w14:paraId="2CCD5FFC" w14:textId="5DB260E1" w:rsidR="003F238B" w:rsidRPr="00D66FD1" w:rsidRDefault="00D66FD1" w:rsidP="00D66FD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 w:rsidR="005557C0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học phần </w:t>
      </w:r>
      <w:r w:rsidR="00395052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Văn học thiếu nhi</w:t>
      </w:r>
    </w:p>
    <w:p w14:paraId="1F572D34" w14:textId="77777777" w:rsidR="00805CD9" w:rsidRDefault="00805CD9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1E6666B" w14:textId="3347D157" w:rsidR="00395052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Thời gian: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8h30 ngày 23/02/2024</w:t>
      </w:r>
    </w:p>
    <w:p w14:paraId="2A375101" w14:textId="07156EE3" w:rsidR="008645D6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Địa điểm: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Phòng 202 nhà A1</w:t>
      </w:r>
    </w:p>
    <w:p w14:paraId="1C1D7577" w14:textId="3D7C00AF" w:rsidR="00D66FD1" w:rsidRPr="00D66FD1" w:rsidRDefault="00D66FD1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Người trình bày: TS. Chu Thị Hà Thanh</w:t>
      </w:r>
    </w:p>
    <w:p w14:paraId="5606623F" w14:textId="77777777" w:rsidR="00E74B59" w:rsidRPr="00D66FD1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 xml:space="preserve">Thành phần tham gia: </w:t>
      </w:r>
    </w:p>
    <w:p w14:paraId="37F29787" w14:textId="108DA63E" w:rsidR="008645D6" w:rsidRDefault="00E74B59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PGS.TS Chu Thị Thuỷ An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Trưởng khoa</w:t>
      </w:r>
    </w:p>
    <w:p w14:paraId="5BED0449" w14:textId="20E2A06D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TS. Chu Thị Hà Thanh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6F59D959" w14:textId="49404A33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PGS. TS. Nguyễn Thị Châu Giang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42996C64" w14:textId="0F48A235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ThS. Nguyễn Thị Thanh Giang</w:t>
      </w:r>
    </w:p>
    <w:p w14:paraId="7CB6EF07" w14:textId="4D179A2C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TS. Nguyễn Thị Nga</w:t>
      </w:r>
    </w:p>
    <w:p w14:paraId="586EB845" w14:textId="03325067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TS. Hoàng Thị Hiền Lê</w:t>
      </w:r>
    </w:p>
    <w:p w14:paraId="4515440E" w14:textId="27D4A39F" w:rsidR="00E74B59" w:rsidRP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TS. Nguyễn Thị Phương Nhung (a)</w:t>
      </w:r>
    </w:p>
    <w:p w14:paraId="103BC776" w14:textId="4D130E97" w:rsid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TS. Nguyễn Thị Phương Nhung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8F1E6B4" w14:textId="79A52173" w:rsid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TS.Nguyễn Tiến Dũng</w:t>
      </w:r>
    </w:p>
    <w:p w14:paraId="4AEBCD59" w14:textId="00B76EA6" w:rsidR="008645D6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ThS. Thái Mạnh Thủy</w:t>
      </w:r>
    </w:p>
    <w:p w14:paraId="492D8D2D" w14:textId="26523FB7" w:rsidR="00D66FD1" w:rsidRP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ThS. Thái Thị Đào</w:t>
      </w:r>
    </w:p>
    <w:p w14:paraId="3499822D" w14:textId="6ABE1597" w:rsidR="008645D6" w:rsidRDefault="003158A2" w:rsidP="003158A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8645D6"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>uổi seminar diễn ra như sau:</w:t>
      </w:r>
    </w:p>
    <w:p w14:paraId="0D0874C4" w14:textId="3DCEB565" w:rsidR="003158A2" w:rsidRPr="003158A2" w:rsidRDefault="00B760E5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60E5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158A2"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trình bày báo cáo:</w:t>
      </w:r>
    </w:p>
    <w:p w14:paraId="596ACF83" w14:textId="4B4BDED0" w:rsidR="00875C95" w:rsidRPr="003158A2" w:rsidRDefault="00D66FD1" w:rsidP="003158A2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1</w:t>
      </w:r>
      <w:r w:rsidR="00875C95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Mục tiêu, CĐR và đề cương</w:t>
      </w:r>
      <w:r w:rsid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chi tiết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học phần Văn học thiếu nhi</w:t>
      </w:r>
    </w:p>
    <w:p w14:paraId="32FDB610" w14:textId="45466117" w:rsidR="00BB54CC" w:rsidRDefault="004849D2" w:rsidP="00BB54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ab/>
        <w:t>- Phân tích mục tiêu, chuẩn đầu ra học phần; nhấn mạnh những điểm cần chú ý khi giảng dạy học phần Văn học thiếu nhi đáp ứng CĐR chương trình đào tạo ngành GDTH tiếp cận CDIO; làm rõ</w:t>
      </w:r>
      <w:r w:rsidR="00BB54CC">
        <w:rPr>
          <w:rFonts w:ascii="Times New Roman" w:hAnsi="Times New Roman" w:cs="Times New Roman"/>
          <w:sz w:val="28"/>
          <w:szCs w:val="28"/>
          <w:lang w:val="vi-VN"/>
        </w:rPr>
        <w:t xml:space="preserve"> bảng ánh xạ CĐR học phần với CĐR chương trình đào tạo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C31D93" w14:textId="3942A15B" w:rsidR="004849D2" w:rsidRPr="00BB54CC" w:rsidRDefault="00BB54CC" w:rsidP="00BB54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Giới thiệu đề cương học phần: 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>Thông 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chung về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 xml:space="preserve"> học phần</w:t>
      </w:r>
      <w:r>
        <w:rPr>
          <w:rFonts w:ascii="Times New Roman" w:hAnsi="Times New Roman" w:cs="Times New Roman"/>
          <w:sz w:val="28"/>
          <w:szCs w:val="28"/>
          <w:lang w:val="en-US"/>
        </w:rPr>
        <w:t>, giảng viên; m</w:t>
      </w:r>
      <w:r w:rsidR="004849D2">
        <w:rPr>
          <w:rFonts w:ascii="Times New Roman" w:hAnsi="Times New Roman" w:cs="Times New Roman"/>
          <w:sz w:val="28"/>
          <w:szCs w:val="28"/>
          <w:lang w:val="vi-VN"/>
        </w:rPr>
        <w:t>ô tả học phầ</w:t>
      </w:r>
      <w:r>
        <w:rPr>
          <w:rFonts w:ascii="Times New Roman" w:hAnsi="Times New Roman" w:cs="Times New Roman"/>
          <w:sz w:val="28"/>
          <w:szCs w:val="28"/>
          <w:lang w:val="en-US"/>
        </w:rPr>
        <w:t>n, kế hoạch dạy học, phương pháp dạy học, Học liệu.</w:t>
      </w:r>
    </w:p>
    <w:p w14:paraId="4750C399" w14:textId="5F55ED22" w:rsidR="004849D2" w:rsidRDefault="004849D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>Các phương pháp dạy học phổ biến tương ứng với CĐR: bài tập, thảo luận, lớp học đảo ngược</w:t>
      </w:r>
      <w:r w:rsidR="003158A2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379EEC5A" w14:textId="1D21E16B" w:rsidR="003158A2" w:rsidRPr="003158A2" w:rsidRDefault="003158A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- Chú trọng: dạy học bám sát đề cương HP, bám sát giáo trình và học liệu tham khảo do Khoa và nhóm chuyên môn thống nhất.</w:t>
      </w:r>
    </w:p>
    <w:p w14:paraId="76F4E3F9" w14:textId="13ABF1F9" w:rsidR="00085017" w:rsidRDefault="003158A2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2</w:t>
      </w:r>
      <w:r w:rsidR="00D66FD1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>. Học liệu trên Elearning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chia sẻ về học liệu trên e-learning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và cách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dạy và học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hiệu quả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trên e-learning:</w:t>
      </w:r>
    </w:p>
    <w:p w14:paraId="7FB7F7C4" w14:textId="3FD30AE8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Giáo trình và tài liệu tham khảo</w:t>
      </w:r>
    </w:p>
    <w:p w14:paraId="6BBBEFE4" w14:textId="346DCFF2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giảng e-learning và các video</w:t>
      </w:r>
    </w:p>
    <w:p w14:paraId="6BAB74FC" w14:textId="32D6C80B" w:rsidR="00395052" w:rsidRDefault="00085017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tập trắc nghiệm và tự luận</w:t>
      </w:r>
    </w:p>
    <w:p w14:paraId="7BC03340" w14:textId="1093B0CE" w:rsidR="00B760E5" w:rsidRDefault="00B760E5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Hướng dẫn cách dạy học trên e-learing.</w:t>
      </w:r>
    </w:p>
    <w:p w14:paraId="55D312DD" w14:textId="3FC5EAB0" w:rsidR="00B760E5" w:rsidRPr="00B760E5" w:rsidRDefault="00B760E5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15CF"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Lưu ý: giảng</w:t>
      </w:r>
      <w:r w:rsidRPr="00F115CF">
        <w:rPr>
          <w:rFonts w:ascii="Times New Roman" w:hAnsi="Times New Roman" w:cs="Times New Roman"/>
          <w:sz w:val="28"/>
          <w:szCs w:val="28"/>
          <w:lang w:val="vi-VN"/>
        </w:rPr>
        <w:t xml:space="preserve"> viên tăng cường bài tập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học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phần </w:t>
      </w:r>
      <w:r>
        <w:rPr>
          <w:rFonts w:ascii="Times New Roman" w:hAnsi="Times New Roman" w:cs="Times New Roman"/>
          <w:sz w:val="28"/>
          <w:szCs w:val="28"/>
          <w:lang w:val="vi-VN"/>
        </w:rPr>
        <w:t>Văn học thiếu nhi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3518C9" w14:textId="4C82BFB8" w:rsidR="00F9453C" w:rsidRPr="00085017" w:rsidRDefault="00085017" w:rsidP="00085017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85017">
        <w:rPr>
          <w:rFonts w:ascii="Times New Roman" w:hAnsi="Times New Roman" w:cs="Times New Roman"/>
          <w:i/>
          <w:iCs/>
          <w:sz w:val="28"/>
          <w:szCs w:val="28"/>
          <w:lang w:val="en-US"/>
        </w:rPr>
        <w:t>3</w:t>
      </w:r>
      <w:r w:rsidR="0010341A" w:rsidRPr="00085017">
        <w:rPr>
          <w:rFonts w:ascii="Times New Roman" w:hAnsi="Times New Roman" w:cs="Times New Roman"/>
          <w:i/>
          <w:iCs/>
          <w:sz w:val="28"/>
          <w:szCs w:val="28"/>
          <w:lang w:val="vi-VN"/>
        </w:rPr>
        <w:t>. Hình thức đánh giá học phần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3378D278" w14:textId="26C92CA5" w:rsidR="0010341A" w:rsidRPr="00B760E5" w:rsidRDefault="0010341A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TS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 trình bày các hình thức đánh giá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đánh giá và các CĐR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tương ứng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6915CC" w14:textId="3659C272" w:rsidR="0010341A" w:rsidRDefault="0010341A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Đánh giá thường xuyên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tập nhóm,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TNKQ</w:t>
      </w:r>
    </w:p>
    <w:p w14:paraId="2BC49011" w14:textId="64654DF7" w:rsidR="0010341A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Đánh giá cuối kì: Tự luận</w:t>
      </w:r>
    </w:p>
    <w:p w14:paraId="42548406" w14:textId="2ABBDB10" w:rsidR="00F9453C" w:rsidRDefault="00F9453C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Lưu ý: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ài tập giao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và chấm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trên Elearning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>, chiếm 20%</w:t>
      </w:r>
    </w:p>
    <w:p w14:paraId="7A162C25" w14:textId="23D9AB23" w:rsidR="00875C95" w:rsidRDefault="00B760E5" w:rsidP="00E74B5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2: </w:t>
      </w:r>
      <w:r w:rsidR="00875C95" w:rsidRPr="00F115CF">
        <w:rPr>
          <w:rFonts w:ascii="Times New Roman" w:hAnsi="Times New Roman" w:cs="Times New Roman"/>
          <w:b/>
          <w:bCs/>
          <w:sz w:val="28"/>
          <w:szCs w:val="28"/>
          <w:lang w:val="vi-VN"/>
        </w:rPr>
        <w:t>Thảo luận</w:t>
      </w:r>
    </w:p>
    <w:p w14:paraId="016A3A0C" w14:textId="70320180" w:rsidR="00B760E5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760E5">
        <w:rPr>
          <w:rFonts w:ascii="Times New Roman" w:hAnsi="Times New Roman" w:cs="Times New Roman"/>
          <w:sz w:val="28"/>
          <w:szCs w:val="28"/>
          <w:lang w:val="en-US"/>
        </w:rPr>
        <w:t>TS. Hoàng Thị Hiền Lê, TS. Nguyễn Thị Nga đặt một số câu hỏi về dề cương và phương pháp dạy học đáp ứng CĐR học phần.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TS. Chu Thị Hà Thanh giải đáp.</w:t>
      </w:r>
    </w:p>
    <w:p w14:paraId="60CD0D90" w14:textId="12AFBFA8" w:rsidR="00D349CE" w:rsidRPr="00D349CE" w:rsidRDefault="00B760E5" w:rsidP="00D349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Các thành viên khác n</w:t>
      </w:r>
      <w:r w:rsidR="00A66E27" w:rsidRPr="00A66E27">
        <w:rPr>
          <w:rFonts w:ascii="Times New Roman" w:hAnsi="Times New Roman" w:cs="Times New Roman"/>
          <w:sz w:val="28"/>
          <w:szCs w:val="28"/>
          <w:lang w:val="vi-VN"/>
        </w:rPr>
        <w:t>hất trí với các nội dung TS Chu Thị Hà Thanh trình bày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646FC91" w14:textId="636817F2" w:rsidR="00F115CF" w:rsidRPr="00E74B59" w:rsidRDefault="00D349CE" w:rsidP="00D349C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3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Một số k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>ết luận</w:t>
      </w:r>
    </w:p>
    <w:p w14:paraId="4773FDF6" w14:textId="2B6B7EF9" w:rsidR="005557C0" w:rsidRPr="00D349CE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Thống nhất hình thức đánh giá giữa kì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tất cả các môn học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là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sử dụng hệ thống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>trắc nghiệm khách quan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 của Trung tâm đảm bảo chất lượng</w:t>
      </w:r>
    </w:p>
    <w:p w14:paraId="0BD10BAE" w14:textId="18778F1C" w:rsidR="00F115CF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>2. Thống nhất hình thức đánh giá cuối kì: Ngoài hình thức TNKQ thì khuyến khích hình thức tiểu luận và tự luận</w:t>
      </w:r>
    </w:p>
    <w:p w14:paraId="72456F0E" w14:textId="00E4DBB8" w:rsidR="00875C95" w:rsidRDefault="00875C95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6CDE487" w14:textId="1E0C2FBA" w:rsidR="008645D6" w:rsidRDefault="00D349CE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Xê – mi -na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kết thúc lúc 10h30 cùng ngày./.</w:t>
      </w:r>
    </w:p>
    <w:p w14:paraId="06DC2306" w14:textId="46384232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75047A9" w14:textId="5DDA13E1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78"/>
      </w:tblGrid>
      <w:tr w:rsidR="008645D6" w14:paraId="0C55BD90" w14:textId="77777777" w:rsidTr="000059B0">
        <w:tc>
          <w:tcPr>
            <w:tcW w:w="4508" w:type="dxa"/>
          </w:tcPr>
          <w:p w14:paraId="1FE1FF1A" w14:textId="106F2373" w:rsidR="008645D6" w:rsidRPr="00D349CE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</w:t>
            </w:r>
            <w:r w:rsidR="00D349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 tọa</w:t>
            </w:r>
          </w:p>
        </w:tc>
        <w:tc>
          <w:tcPr>
            <w:tcW w:w="4508" w:type="dxa"/>
          </w:tcPr>
          <w:p w14:paraId="3C044EF4" w14:textId="2D98EA6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8645D6" w14:paraId="7AFADE17" w14:textId="77777777" w:rsidTr="000059B0">
        <w:tc>
          <w:tcPr>
            <w:tcW w:w="4508" w:type="dxa"/>
          </w:tcPr>
          <w:p w14:paraId="071BC620" w14:textId="431F708C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2D756A" w14:textId="72A0A1D6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76D747F" w14:textId="77777777" w:rsidR="000059B0" w:rsidRPr="000059B0" w:rsidRDefault="000059B0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6B2ED9A" w14:textId="77777777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055E566" w14:textId="7A8DE7BF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PGS.TS. Chu Thị Thuỷ An</w:t>
            </w:r>
          </w:p>
        </w:tc>
        <w:tc>
          <w:tcPr>
            <w:tcW w:w="4508" w:type="dxa"/>
          </w:tcPr>
          <w:p w14:paraId="7B5EC55B" w14:textId="04E0334D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1CC43A" w14:textId="77777777" w:rsidR="000059B0" w:rsidRPr="000059B0" w:rsidRDefault="000059B0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9035253" w14:textId="72FE3314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CFA82B9" w14:textId="77777777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A4E5AB7" w14:textId="5175C1C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TS. Hoàng Thị Hiền Lê</w:t>
            </w:r>
          </w:p>
        </w:tc>
      </w:tr>
    </w:tbl>
    <w:p w14:paraId="123997C0" w14:textId="77777777" w:rsidR="008645D6" w:rsidRPr="00395052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645D6" w:rsidRPr="00395052" w:rsidSect="00E74B59">
      <w:pgSz w:w="11906" w:h="16838"/>
      <w:pgMar w:top="1134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B660B"/>
    <w:multiLevelType w:val="hybridMultilevel"/>
    <w:tmpl w:val="AD60D434"/>
    <w:lvl w:ilvl="0" w:tplc="AAA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7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B"/>
    <w:rsid w:val="000059B0"/>
    <w:rsid w:val="00085017"/>
    <w:rsid w:val="0010341A"/>
    <w:rsid w:val="002346F8"/>
    <w:rsid w:val="003158A2"/>
    <w:rsid w:val="00395052"/>
    <w:rsid w:val="003F238B"/>
    <w:rsid w:val="00435AA8"/>
    <w:rsid w:val="004849D2"/>
    <w:rsid w:val="004E30A4"/>
    <w:rsid w:val="005557C0"/>
    <w:rsid w:val="005F2385"/>
    <w:rsid w:val="007570DF"/>
    <w:rsid w:val="00805CD9"/>
    <w:rsid w:val="008645D6"/>
    <w:rsid w:val="00870BE3"/>
    <w:rsid w:val="00875C95"/>
    <w:rsid w:val="008D51BB"/>
    <w:rsid w:val="009E4366"/>
    <w:rsid w:val="00A51F39"/>
    <w:rsid w:val="00A66E27"/>
    <w:rsid w:val="00B760E5"/>
    <w:rsid w:val="00BB54CC"/>
    <w:rsid w:val="00C24688"/>
    <w:rsid w:val="00D349CE"/>
    <w:rsid w:val="00D66FD1"/>
    <w:rsid w:val="00E74B59"/>
    <w:rsid w:val="00F115CF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E04C"/>
  <w15:chartTrackingRefBased/>
  <w15:docId w15:val="{F40E7955-24F4-4D46-A120-1AC570BE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6F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8D51BB"/>
    <w:pPr>
      <w:ind w:left="720"/>
      <w:contextualSpacing/>
    </w:pPr>
  </w:style>
  <w:style w:type="table" w:styleId="TableGrid">
    <w:name w:val="Table Grid"/>
    <w:basedOn w:val="TableNormal"/>
    <w:uiPriority w:val="39"/>
    <w:rsid w:val="0086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DDA250-E57B-419D-A332-4A2742E5F02D}"/>
</file>

<file path=customXml/itemProps2.xml><?xml version="1.0" encoding="utf-8"?>
<ds:datastoreItem xmlns:ds="http://schemas.openxmlformats.org/officeDocument/2006/customXml" ds:itemID="{63673033-9359-4AD0-A87E-9CE82D72E951}"/>
</file>

<file path=customXml/itemProps3.xml><?xml version="1.0" encoding="utf-8"?>
<ds:datastoreItem xmlns:ds="http://schemas.openxmlformats.org/officeDocument/2006/customXml" ds:itemID="{5116EDEA-54AB-4563-80E2-741545C2C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Chu Thi Thuy An</cp:lastModifiedBy>
  <cp:revision>24</cp:revision>
  <dcterms:created xsi:type="dcterms:W3CDTF">2024-02-23T01:35:00Z</dcterms:created>
  <dcterms:modified xsi:type="dcterms:W3CDTF">2024-11-22T10:40:00Z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