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3B6E" w14:textId="77777777" w:rsidR="00E30612" w:rsidRDefault="00E30612" w:rsidP="00E30612">
      <w:pPr>
        <w:tabs>
          <w:tab w:val="left" w:pos="5700"/>
        </w:tabs>
        <w:spacing w:after="0" w:line="312" w:lineRule="auto"/>
        <w:ind w:left="360"/>
        <w:jc w:val="center"/>
        <w:rPr>
          <w:rFonts w:asciiTheme="majorHAnsi" w:hAnsiTheme="majorHAnsi" w:cstheme="majorHAnsi"/>
          <w:sz w:val="28"/>
          <w:szCs w:val="28"/>
          <w:lang w:val="en-US"/>
        </w:rPr>
      </w:pPr>
    </w:p>
    <w:p w14:paraId="3D3DC5A0" w14:textId="414C0984" w:rsidR="00D71461" w:rsidRDefault="00554ED4" w:rsidP="00E30612">
      <w:pPr>
        <w:tabs>
          <w:tab w:val="left" w:pos="5700"/>
        </w:tabs>
        <w:spacing w:after="0" w:line="312"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 xml:space="preserve">NỘI DUNG </w:t>
      </w:r>
      <w:r w:rsidR="003907C4">
        <w:rPr>
          <w:rFonts w:asciiTheme="majorHAnsi" w:hAnsiTheme="majorHAnsi" w:cstheme="majorHAnsi"/>
          <w:sz w:val="28"/>
          <w:szCs w:val="28"/>
          <w:lang w:val="en-US"/>
        </w:rPr>
        <w:t>CẦN LÀM</w:t>
      </w:r>
      <w:r w:rsidR="00FE4975">
        <w:rPr>
          <w:rFonts w:asciiTheme="majorHAnsi" w:hAnsiTheme="majorHAnsi" w:cstheme="majorHAnsi"/>
          <w:sz w:val="28"/>
          <w:szCs w:val="28"/>
          <w:lang w:val="en-US"/>
        </w:rPr>
        <w:t xml:space="preserve"> THÁNG </w:t>
      </w:r>
      <w:r w:rsidR="00F92150">
        <w:rPr>
          <w:rFonts w:asciiTheme="majorHAnsi" w:hAnsiTheme="majorHAnsi" w:cstheme="majorHAnsi"/>
          <w:sz w:val="28"/>
          <w:szCs w:val="28"/>
          <w:lang w:val="en-US"/>
        </w:rPr>
        <w:t>6</w:t>
      </w:r>
      <w:r w:rsidR="00FE4975">
        <w:rPr>
          <w:rFonts w:asciiTheme="majorHAnsi" w:hAnsiTheme="majorHAnsi" w:cstheme="majorHAnsi"/>
          <w:sz w:val="28"/>
          <w:szCs w:val="28"/>
          <w:lang w:val="en-US"/>
        </w:rPr>
        <w:t>.20</w:t>
      </w:r>
      <w:r w:rsidR="00D71461">
        <w:rPr>
          <w:rFonts w:asciiTheme="majorHAnsi" w:hAnsiTheme="majorHAnsi" w:cstheme="majorHAnsi"/>
          <w:sz w:val="28"/>
          <w:szCs w:val="28"/>
          <w:lang w:val="en-US"/>
        </w:rPr>
        <w:t>2</w:t>
      </w:r>
      <w:r w:rsidR="00067194">
        <w:rPr>
          <w:rFonts w:asciiTheme="majorHAnsi" w:hAnsiTheme="majorHAnsi" w:cstheme="majorHAnsi"/>
          <w:sz w:val="28"/>
          <w:szCs w:val="28"/>
          <w:lang w:val="en-US"/>
        </w:rPr>
        <w:t>4</w:t>
      </w:r>
    </w:p>
    <w:p w14:paraId="0FB562EF" w14:textId="77777777" w:rsidR="00E30612" w:rsidRDefault="00E30612" w:rsidP="00E30612">
      <w:pPr>
        <w:tabs>
          <w:tab w:val="left" w:pos="5700"/>
        </w:tabs>
        <w:spacing w:after="0" w:line="312" w:lineRule="auto"/>
        <w:ind w:left="360"/>
        <w:jc w:val="center"/>
        <w:rPr>
          <w:rFonts w:asciiTheme="majorHAnsi" w:hAnsiTheme="majorHAnsi" w:cstheme="majorHAnsi"/>
          <w:sz w:val="28"/>
          <w:szCs w:val="28"/>
          <w:lang w:val="en-US"/>
        </w:rPr>
      </w:pPr>
    </w:p>
    <w:p w14:paraId="38E7A573" w14:textId="1F6BCBFF" w:rsidR="00D71461" w:rsidRDefault="00D71461"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Các lớp 6</w:t>
      </w:r>
      <w:r w:rsidR="00067194">
        <w:rPr>
          <w:rFonts w:asciiTheme="majorHAnsi" w:hAnsiTheme="majorHAnsi" w:cstheme="majorHAnsi"/>
          <w:sz w:val="28"/>
          <w:szCs w:val="28"/>
          <w:lang w:val="en-US"/>
        </w:rPr>
        <w:t>2</w:t>
      </w:r>
      <w:r>
        <w:rPr>
          <w:rFonts w:asciiTheme="majorHAnsi" w:hAnsiTheme="majorHAnsi" w:cstheme="majorHAnsi"/>
          <w:sz w:val="28"/>
          <w:szCs w:val="28"/>
          <w:lang w:val="en-US"/>
        </w:rPr>
        <w:t xml:space="preserve"> – 6</w:t>
      </w:r>
      <w:r w:rsidR="00067194">
        <w:rPr>
          <w:rFonts w:asciiTheme="majorHAnsi" w:hAnsiTheme="majorHAnsi" w:cstheme="majorHAnsi"/>
          <w:sz w:val="28"/>
          <w:szCs w:val="28"/>
          <w:lang w:val="en-US"/>
        </w:rPr>
        <w:t>4</w:t>
      </w:r>
      <w:r>
        <w:rPr>
          <w:rFonts w:asciiTheme="majorHAnsi" w:hAnsiTheme="majorHAnsi" w:cstheme="majorHAnsi"/>
          <w:sz w:val="28"/>
          <w:szCs w:val="28"/>
          <w:lang w:val="en-US"/>
        </w:rPr>
        <w:t xml:space="preserve"> kết thúc nộp hồ sơ xét điểm rèn luyện học kỳ 2.</w:t>
      </w:r>
      <w:r w:rsidR="0025336D">
        <w:rPr>
          <w:rFonts w:asciiTheme="majorHAnsi" w:hAnsiTheme="majorHAnsi" w:cstheme="majorHAnsi"/>
          <w:sz w:val="28"/>
          <w:szCs w:val="28"/>
          <w:lang w:val="en-US"/>
        </w:rPr>
        <w:t xml:space="preserve"> Hạn cuối: 20/6/202</w:t>
      </w:r>
      <w:r w:rsidR="00067194">
        <w:rPr>
          <w:rFonts w:asciiTheme="majorHAnsi" w:hAnsiTheme="majorHAnsi" w:cstheme="majorHAnsi"/>
          <w:sz w:val="28"/>
          <w:szCs w:val="28"/>
          <w:lang w:val="en-US"/>
        </w:rPr>
        <w:t>4</w:t>
      </w:r>
      <w:r w:rsidR="0025336D">
        <w:rPr>
          <w:rFonts w:asciiTheme="majorHAnsi" w:hAnsiTheme="majorHAnsi" w:cstheme="majorHAnsi"/>
          <w:sz w:val="28"/>
          <w:szCs w:val="28"/>
          <w:lang w:val="en-US"/>
        </w:rPr>
        <w:t xml:space="preserve">. </w:t>
      </w:r>
    </w:p>
    <w:p w14:paraId="2E9073A2" w14:textId="004F1D02" w:rsidR="00C370BC" w:rsidRPr="00D71461" w:rsidRDefault="00D71461" w:rsidP="00E30612">
      <w:pPr>
        <w:pStyle w:val="ListParagraph"/>
        <w:tabs>
          <w:tab w:val="left" w:pos="5700"/>
        </w:tabs>
        <w:spacing w:after="0" w:line="312" w:lineRule="auto"/>
        <w:contextualSpacing w:val="0"/>
        <w:jc w:val="both"/>
        <w:rPr>
          <w:rFonts w:asciiTheme="majorHAnsi" w:hAnsiTheme="majorHAnsi" w:cstheme="majorHAnsi"/>
          <w:i/>
          <w:iCs/>
          <w:sz w:val="28"/>
          <w:szCs w:val="28"/>
          <w:lang w:val="en-US"/>
        </w:rPr>
      </w:pPr>
      <w:r>
        <w:rPr>
          <w:rFonts w:asciiTheme="majorHAnsi" w:hAnsiTheme="majorHAnsi" w:cstheme="majorHAnsi"/>
          <w:sz w:val="28"/>
          <w:szCs w:val="28"/>
          <w:lang w:val="en-US"/>
        </w:rPr>
        <w:t xml:space="preserve"> </w:t>
      </w:r>
      <w:r w:rsidRPr="00D71461">
        <w:rPr>
          <w:rFonts w:asciiTheme="majorHAnsi" w:hAnsiTheme="majorHAnsi" w:cstheme="majorHAnsi"/>
          <w:i/>
          <w:iCs/>
          <w:sz w:val="28"/>
          <w:szCs w:val="28"/>
          <w:lang w:val="en-US"/>
        </w:rPr>
        <w:t xml:space="preserve">Yêu cầu: </w:t>
      </w:r>
      <w:r>
        <w:rPr>
          <w:rFonts w:asciiTheme="majorHAnsi" w:hAnsiTheme="majorHAnsi" w:cstheme="majorHAnsi"/>
          <w:i/>
          <w:iCs/>
          <w:sz w:val="28"/>
          <w:szCs w:val="28"/>
          <w:lang w:val="en-US"/>
        </w:rPr>
        <w:t>đọc kỹ mẫu và hướng dẫn cô đã gửi trong email của các lớp trưởng và bí thư</w:t>
      </w:r>
      <w:r w:rsidR="0025336D">
        <w:rPr>
          <w:rFonts w:asciiTheme="majorHAnsi" w:hAnsiTheme="majorHAnsi" w:cstheme="majorHAnsi"/>
          <w:i/>
          <w:iCs/>
          <w:sz w:val="28"/>
          <w:szCs w:val="28"/>
          <w:lang w:val="en-US"/>
        </w:rPr>
        <w:t xml:space="preserve"> và nộp sớm để cô kiểm tra đã đạt yêu cầu hay chưa.</w:t>
      </w:r>
      <w:r w:rsidR="00A21101">
        <w:rPr>
          <w:rFonts w:asciiTheme="majorHAnsi" w:hAnsiTheme="majorHAnsi" w:cstheme="majorHAnsi"/>
          <w:i/>
          <w:iCs/>
          <w:sz w:val="28"/>
          <w:szCs w:val="28"/>
          <w:lang w:val="en-US"/>
        </w:rPr>
        <w:t xml:space="preserve"> Các sinh viên xếp loại xuất sắc yêu cầu phải phô tô minh chứng kèm theo</w:t>
      </w:r>
      <w:r w:rsidR="00521AAB">
        <w:rPr>
          <w:rFonts w:asciiTheme="majorHAnsi" w:hAnsiTheme="majorHAnsi" w:cstheme="majorHAnsi"/>
          <w:i/>
          <w:iCs/>
          <w:sz w:val="28"/>
          <w:szCs w:val="28"/>
          <w:lang w:val="en-US"/>
        </w:rPr>
        <w:t xml:space="preserve"> (Giấy khen, </w:t>
      </w:r>
      <w:r w:rsidR="00D0148B">
        <w:rPr>
          <w:rFonts w:asciiTheme="majorHAnsi" w:hAnsiTheme="majorHAnsi" w:cstheme="majorHAnsi"/>
          <w:i/>
          <w:iCs/>
          <w:sz w:val="28"/>
          <w:szCs w:val="28"/>
          <w:lang w:val="en-US"/>
        </w:rPr>
        <w:t>Danh sách thành tích cá nhân và đóng góp cho Lớp và Trường…)</w:t>
      </w:r>
    </w:p>
    <w:p w14:paraId="2E9073A5" w14:textId="21EA6159" w:rsidR="0002412B" w:rsidRDefault="0025336D"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Yêu cầu </w:t>
      </w:r>
      <w:r w:rsidR="0002412B">
        <w:rPr>
          <w:rFonts w:asciiTheme="majorHAnsi" w:hAnsiTheme="majorHAnsi" w:cstheme="majorHAnsi"/>
          <w:sz w:val="28"/>
          <w:szCs w:val="28"/>
          <w:lang w:val="en-US"/>
        </w:rPr>
        <w:t>sinh viên</w:t>
      </w:r>
      <w:r>
        <w:rPr>
          <w:rFonts w:asciiTheme="majorHAnsi" w:hAnsiTheme="majorHAnsi" w:cstheme="majorHAnsi"/>
          <w:sz w:val="28"/>
          <w:szCs w:val="28"/>
          <w:lang w:val="en-US"/>
        </w:rPr>
        <w:t xml:space="preserve"> các lớp</w:t>
      </w:r>
      <w:r w:rsidR="0002412B">
        <w:rPr>
          <w:rFonts w:asciiTheme="majorHAnsi" w:hAnsiTheme="majorHAnsi" w:cstheme="majorHAnsi"/>
          <w:sz w:val="28"/>
          <w:szCs w:val="28"/>
          <w:lang w:val="en-US"/>
        </w:rPr>
        <w:t xml:space="preserve"> tuyệt đối tuân thủ quy chế thi</w:t>
      </w:r>
      <w:r w:rsidR="00EE4BCE">
        <w:rPr>
          <w:rFonts w:asciiTheme="majorHAnsi" w:hAnsiTheme="majorHAnsi" w:cstheme="majorHAnsi"/>
          <w:sz w:val="28"/>
          <w:szCs w:val="28"/>
          <w:lang w:val="en-US"/>
        </w:rPr>
        <w:t>, tự bảo quản tải sản cá nhân, gửi vào nơi quy định</w:t>
      </w:r>
      <w:r w:rsidR="0002412B">
        <w:rPr>
          <w:rFonts w:asciiTheme="majorHAnsi" w:hAnsiTheme="majorHAnsi" w:cstheme="majorHAnsi"/>
          <w:sz w:val="28"/>
          <w:szCs w:val="28"/>
          <w:lang w:val="en-US"/>
        </w:rPr>
        <w:t>, không vi phạm quy chế thi dưới mọi hình thức</w:t>
      </w:r>
      <w:r w:rsidR="00EE4BCE">
        <w:rPr>
          <w:rFonts w:asciiTheme="majorHAnsi" w:hAnsiTheme="majorHAnsi" w:cstheme="majorHAnsi"/>
          <w:sz w:val="28"/>
          <w:szCs w:val="28"/>
          <w:lang w:val="en-US"/>
        </w:rPr>
        <w:t xml:space="preserve"> </w:t>
      </w:r>
      <w:r w:rsidR="000B0EDA">
        <w:rPr>
          <w:rFonts w:asciiTheme="majorHAnsi" w:hAnsiTheme="majorHAnsi" w:cstheme="majorHAnsi"/>
          <w:sz w:val="28"/>
          <w:szCs w:val="28"/>
          <w:lang w:val="en-US"/>
        </w:rPr>
        <w:t>(không thi hộ, mang tài liệu, vật dụng bị cấm vào phòng thi….)</w:t>
      </w:r>
      <w:r w:rsidR="00EE4BCE">
        <w:rPr>
          <w:rFonts w:asciiTheme="majorHAnsi" w:hAnsiTheme="majorHAnsi" w:cstheme="majorHAnsi"/>
          <w:sz w:val="28"/>
          <w:szCs w:val="28"/>
          <w:lang w:val="en-US"/>
        </w:rPr>
        <w:t>.</w:t>
      </w:r>
      <w:r w:rsidR="0002412B">
        <w:rPr>
          <w:rFonts w:asciiTheme="majorHAnsi" w:hAnsiTheme="majorHAnsi" w:cstheme="majorHAnsi"/>
          <w:sz w:val="28"/>
          <w:szCs w:val="28"/>
          <w:lang w:val="en-US"/>
        </w:rPr>
        <w:t xml:space="preserve"> SV nào vi phạm Xếp loại rèn luyện </w:t>
      </w:r>
      <w:r w:rsidR="002222E2">
        <w:rPr>
          <w:rFonts w:asciiTheme="majorHAnsi" w:hAnsiTheme="majorHAnsi" w:cstheme="majorHAnsi"/>
          <w:sz w:val="28"/>
          <w:szCs w:val="28"/>
          <w:lang w:val="en-US"/>
        </w:rPr>
        <w:t xml:space="preserve">học kỳ  </w:t>
      </w:r>
      <w:r w:rsidR="0002412B">
        <w:rPr>
          <w:rFonts w:asciiTheme="majorHAnsi" w:hAnsiTheme="majorHAnsi" w:cstheme="majorHAnsi"/>
          <w:sz w:val="28"/>
          <w:szCs w:val="28"/>
          <w:lang w:val="en-US"/>
        </w:rPr>
        <w:t xml:space="preserve">sẽ </w:t>
      </w:r>
      <w:r w:rsidR="00D71461">
        <w:rPr>
          <w:rFonts w:asciiTheme="majorHAnsi" w:hAnsiTheme="majorHAnsi" w:cstheme="majorHAnsi"/>
          <w:sz w:val="28"/>
          <w:szCs w:val="28"/>
          <w:lang w:val="en-US"/>
        </w:rPr>
        <w:t xml:space="preserve">không quá loại Trung bình. </w:t>
      </w:r>
    </w:p>
    <w:p w14:paraId="477A2263" w14:textId="02536A59" w:rsidR="006C34F0" w:rsidRDefault="00D71461"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Các lớp báo cáo tình hình sinh viên cá biệt,  sinh viên bỏ học hoặc có ý định nghỉ học trong học kỳ 2 vừa qua</w:t>
      </w:r>
      <w:r w:rsidR="00EA48F7">
        <w:rPr>
          <w:rFonts w:asciiTheme="majorHAnsi" w:hAnsiTheme="majorHAnsi" w:cstheme="majorHAnsi"/>
          <w:sz w:val="28"/>
          <w:szCs w:val="28"/>
          <w:lang w:val="en-US"/>
        </w:rPr>
        <w:t>.</w:t>
      </w:r>
      <w:r w:rsidR="0025336D">
        <w:rPr>
          <w:rFonts w:asciiTheme="majorHAnsi" w:hAnsiTheme="majorHAnsi" w:cstheme="majorHAnsi"/>
          <w:sz w:val="28"/>
          <w:szCs w:val="28"/>
          <w:lang w:val="en-US"/>
        </w:rPr>
        <w:t xml:space="preserve"> Ghi chú cụ thể: thời gian nghỉ học, có thi học kỳ hay không…..</w:t>
      </w:r>
    </w:p>
    <w:p w14:paraId="286F82A9" w14:textId="704ADCB6" w:rsidR="00EA48F7" w:rsidRPr="00CB234A" w:rsidRDefault="00EA48F7"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sidRPr="00CB234A">
        <w:rPr>
          <w:rFonts w:asciiTheme="majorHAnsi" w:hAnsiTheme="majorHAnsi" w:cstheme="majorHAnsi"/>
          <w:sz w:val="28"/>
          <w:szCs w:val="28"/>
          <w:lang w:val="en-US"/>
        </w:rPr>
        <w:t xml:space="preserve">BCS các lớp thông báo đẩy đủ văn bản, thông báo, chủ trương chính sách của Nhà trường tới từng sinh viên. Quán triệt các bạn </w:t>
      </w:r>
      <w:r w:rsidR="00CB234A" w:rsidRPr="00CB234A">
        <w:rPr>
          <w:rFonts w:asciiTheme="majorHAnsi" w:hAnsiTheme="majorHAnsi" w:cstheme="majorHAnsi"/>
          <w:sz w:val="28"/>
          <w:szCs w:val="28"/>
          <w:lang w:val="en-US"/>
        </w:rPr>
        <w:t>cảnh giác với các nội dung xấu độc trên mạng xã hội</w:t>
      </w:r>
      <w:r w:rsidR="006C3CA0">
        <w:rPr>
          <w:rFonts w:asciiTheme="majorHAnsi" w:hAnsiTheme="majorHAnsi" w:cstheme="majorHAnsi"/>
          <w:sz w:val="28"/>
          <w:szCs w:val="28"/>
          <w:lang w:val="en-US"/>
        </w:rPr>
        <w:t xml:space="preserve">, </w:t>
      </w:r>
      <w:r w:rsidRPr="00CB234A">
        <w:rPr>
          <w:rFonts w:asciiTheme="majorHAnsi" w:hAnsiTheme="majorHAnsi" w:cstheme="majorHAnsi"/>
          <w:sz w:val="28"/>
          <w:szCs w:val="28"/>
          <w:lang w:val="en-US"/>
        </w:rPr>
        <w:t>không để bị rủ rê, lôi kéo vào các hoạt động vi phạm pháp luật</w:t>
      </w:r>
      <w:r w:rsidR="00FA7783">
        <w:rPr>
          <w:rFonts w:asciiTheme="majorHAnsi" w:hAnsiTheme="majorHAnsi" w:cstheme="majorHAnsi"/>
          <w:sz w:val="28"/>
          <w:szCs w:val="28"/>
          <w:lang w:val="en-US"/>
        </w:rPr>
        <w:t>, báo cáo kịp thời các sinh viên có biểu hiện bất thường….</w:t>
      </w:r>
    </w:p>
    <w:p w14:paraId="1B724598" w14:textId="7F049A88" w:rsidR="00EA48F7" w:rsidRDefault="00EA48F7" w:rsidP="00E30612">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SV K6</w:t>
      </w:r>
      <w:r w:rsidR="006C3CA0">
        <w:rPr>
          <w:rFonts w:asciiTheme="majorHAnsi" w:hAnsiTheme="majorHAnsi" w:cstheme="majorHAnsi"/>
          <w:sz w:val="28"/>
          <w:szCs w:val="28"/>
          <w:lang w:val="en-US"/>
        </w:rPr>
        <w:t>1</w:t>
      </w:r>
      <w:r>
        <w:rPr>
          <w:rFonts w:asciiTheme="majorHAnsi" w:hAnsiTheme="majorHAnsi" w:cstheme="majorHAnsi"/>
          <w:sz w:val="28"/>
          <w:szCs w:val="28"/>
          <w:lang w:val="en-US"/>
        </w:rPr>
        <w:t xml:space="preserve"> tham  gia đầy đủ , nghiêm túc các hoạt động tổng kết của Trường Sư phạm và Trường Đại học Vinh, </w:t>
      </w:r>
      <w:r w:rsidR="00A45387">
        <w:rPr>
          <w:rFonts w:asciiTheme="majorHAnsi" w:hAnsiTheme="majorHAnsi" w:cstheme="majorHAnsi"/>
          <w:sz w:val="28"/>
          <w:szCs w:val="28"/>
          <w:lang w:val="en-US"/>
        </w:rPr>
        <w:t xml:space="preserve">Tuần Sinh hoạt công dân cuối khóa, </w:t>
      </w:r>
      <w:r w:rsidR="00B313F2">
        <w:rPr>
          <w:rFonts w:asciiTheme="majorHAnsi" w:hAnsiTheme="majorHAnsi" w:cstheme="majorHAnsi"/>
          <w:sz w:val="28"/>
          <w:szCs w:val="28"/>
          <w:lang w:val="en-US"/>
        </w:rPr>
        <w:t xml:space="preserve">Lễ trao bằng </w:t>
      </w:r>
      <w:r>
        <w:rPr>
          <w:rFonts w:asciiTheme="majorHAnsi" w:hAnsiTheme="majorHAnsi" w:cstheme="majorHAnsi"/>
          <w:sz w:val="28"/>
          <w:szCs w:val="28"/>
          <w:lang w:val="en-US"/>
        </w:rPr>
        <w:t xml:space="preserve">Tốt nghiệp và các chứng chỉ hồ sơ khác. Lịch cụ thể sẽ có thông báo sau. </w:t>
      </w:r>
    </w:p>
    <w:p w14:paraId="211FE4CA" w14:textId="77888E8A" w:rsidR="00EA48F7" w:rsidRDefault="00EA48F7" w:rsidP="006C3CA0">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sidRPr="0025336D">
        <w:rPr>
          <w:rFonts w:asciiTheme="majorHAnsi" w:hAnsiTheme="majorHAnsi" w:cstheme="majorHAnsi"/>
          <w:sz w:val="28"/>
          <w:szCs w:val="28"/>
          <w:lang w:val="en-US"/>
        </w:rPr>
        <w:t>Quán triệt tất cả sinh viên chấp hành  Pháp luật về Trật tự và an toàn giao thông, phòng chống đuối nước để có một kỳ nghỉ hè vui vẻ an toàn. BCS các lớp nắm rõ tình hình sinh viên lớp mình trong thời gian nghỉ hè và báo cáo cho cô về tình hình, số lượng các bạn quay lại trường sau kỳ nghỉ hè.</w:t>
      </w:r>
    </w:p>
    <w:p w14:paraId="7022B312" w14:textId="5EB4E41A" w:rsidR="00E32654" w:rsidRPr="0025336D" w:rsidRDefault="00E30612" w:rsidP="006C3CA0">
      <w:pPr>
        <w:pStyle w:val="ListParagraph"/>
        <w:numPr>
          <w:ilvl w:val="0"/>
          <w:numId w:val="12"/>
        </w:numPr>
        <w:tabs>
          <w:tab w:val="left" w:pos="5700"/>
        </w:tabs>
        <w:spacing w:after="0" w:line="312" w:lineRule="auto"/>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Các lớp bám sát lịch đăng kí học kỳ tới để đảm bảo đăng kí đủ sổ tín chỉ theo yêu cầu của khung chương trình để hoàn thành chương trình đúng tiến độ, giữ liên lạc với Cố vấn học tập, Trợ lý đào tạo để được tư vấn và hỗ trợ kịp thời</w:t>
      </w:r>
      <w:r w:rsidR="00801DC4">
        <w:rPr>
          <w:rFonts w:asciiTheme="majorHAnsi" w:hAnsiTheme="majorHAnsi" w:cstheme="majorHAnsi"/>
          <w:sz w:val="28"/>
          <w:szCs w:val="28"/>
          <w:lang w:val="en-US"/>
        </w:rPr>
        <w:t>. Đặc biệt là các sinh viên thuộc diện cảnh báo kết quả học tập</w:t>
      </w:r>
      <w:r w:rsidR="001C612E">
        <w:rPr>
          <w:rFonts w:asciiTheme="majorHAnsi" w:hAnsiTheme="majorHAnsi" w:cstheme="majorHAnsi"/>
          <w:sz w:val="28"/>
          <w:szCs w:val="28"/>
          <w:lang w:val="en-US"/>
        </w:rPr>
        <w:t>.</w:t>
      </w:r>
    </w:p>
    <w:p w14:paraId="2E9073A9" w14:textId="137EA750" w:rsidR="001C1848" w:rsidRPr="00AD3F6E" w:rsidRDefault="003907C4" w:rsidP="00E30612">
      <w:pPr>
        <w:pStyle w:val="ListParagraph"/>
        <w:tabs>
          <w:tab w:val="left" w:pos="5700"/>
        </w:tabs>
        <w:spacing w:after="0" w:line="312" w:lineRule="auto"/>
        <w:ind w:left="360"/>
        <w:contextualSpacing w:val="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i/>
          <w:sz w:val="28"/>
          <w:szCs w:val="28"/>
          <w:lang w:val="en-US"/>
        </w:rPr>
        <w:t xml:space="preserve">                                                     Nghệ An, ngày</w:t>
      </w:r>
      <w:r w:rsidR="00F92150">
        <w:rPr>
          <w:rFonts w:asciiTheme="majorHAnsi" w:hAnsiTheme="majorHAnsi" w:cstheme="majorHAnsi"/>
          <w:i/>
          <w:sz w:val="28"/>
          <w:szCs w:val="28"/>
          <w:lang w:val="en-US"/>
        </w:rPr>
        <w:t xml:space="preserve"> </w:t>
      </w:r>
      <w:r w:rsidR="00E159F6">
        <w:rPr>
          <w:rFonts w:asciiTheme="majorHAnsi" w:hAnsiTheme="majorHAnsi" w:cstheme="majorHAnsi"/>
          <w:i/>
          <w:sz w:val="28"/>
          <w:szCs w:val="28"/>
          <w:lang w:val="en-US"/>
        </w:rPr>
        <w:t>10</w:t>
      </w:r>
      <w:r w:rsidR="00B108FB">
        <w:rPr>
          <w:rFonts w:asciiTheme="majorHAnsi" w:hAnsiTheme="majorHAnsi" w:cstheme="majorHAnsi"/>
          <w:i/>
          <w:sz w:val="28"/>
          <w:szCs w:val="28"/>
          <w:lang w:val="en-US"/>
        </w:rPr>
        <w:t xml:space="preserve"> tháng </w:t>
      </w:r>
      <w:r w:rsidR="00F92150">
        <w:rPr>
          <w:rFonts w:asciiTheme="majorHAnsi" w:hAnsiTheme="majorHAnsi" w:cstheme="majorHAnsi"/>
          <w:i/>
          <w:sz w:val="28"/>
          <w:szCs w:val="28"/>
          <w:lang w:val="en-US"/>
        </w:rPr>
        <w:t>6</w:t>
      </w:r>
      <w:r w:rsidR="001C1848" w:rsidRPr="00AD3F6E">
        <w:rPr>
          <w:rFonts w:asciiTheme="majorHAnsi" w:hAnsiTheme="majorHAnsi" w:cstheme="majorHAnsi"/>
          <w:i/>
          <w:sz w:val="28"/>
          <w:szCs w:val="28"/>
          <w:lang w:val="en-US"/>
        </w:rPr>
        <w:t xml:space="preserve"> năm </w:t>
      </w:r>
      <w:r w:rsidR="006C34F0">
        <w:rPr>
          <w:rFonts w:asciiTheme="majorHAnsi" w:hAnsiTheme="majorHAnsi" w:cstheme="majorHAnsi"/>
          <w:i/>
          <w:sz w:val="28"/>
          <w:szCs w:val="28"/>
          <w:lang w:val="en-US"/>
        </w:rPr>
        <w:t>202</w:t>
      </w:r>
      <w:r w:rsidR="00963DED">
        <w:rPr>
          <w:rFonts w:asciiTheme="majorHAnsi" w:hAnsiTheme="majorHAnsi" w:cstheme="majorHAnsi"/>
          <w:i/>
          <w:sz w:val="28"/>
          <w:szCs w:val="28"/>
          <w:lang w:val="en-US"/>
        </w:rPr>
        <w:t>4</w:t>
      </w:r>
    </w:p>
    <w:p w14:paraId="2E9073AA" w14:textId="77777777" w:rsidR="001C1848" w:rsidRPr="00AD3F6E" w:rsidRDefault="00AD3F6E" w:rsidP="00E30612">
      <w:pPr>
        <w:tabs>
          <w:tab w:val="left" w:pos="5700"/>
        </w:tabs>
        <w:spacing w:after="0" w:line="312"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14:paraId="2E9073AB" w14:textId="0C48DD46" w:rsidR="001C1848" w:rsidRPr="00AD3F6E" w:rsidRDefault="00E30612" w:rsidP="00E30612">
      <w:pPr>
        <w:tabs>
          <w:tab w:val="left" w:pos="5700"/>
        </w:tabs>
        <w:spacing w:after="0" w:line="312" w:lineRule="auto"/>
        <w:ind w:left="360"/>
        <w:rPr>
          <w:rFonts w:asciiTheme="majorHAnsi" w:hAnsiTheme="majorHAnsi" w:cstheme="majorHAnsi"/>
          <w:sz w:val="28"/>
          <w:szCs w:val="28"/>
          <w:lang w:val="en-US"/>
        </w:rPr>
      </w:pPr>
      <w:r>
        <w:rPr>
          <w:rFonts w:asciiTheme="majorHAnsi" w:hAnsiTheme="majorHAnsi" w:cstheme="majorHAnsi"/>
          <w:b/>
          <w:noProof/>
          <w:sz w:val="28"/>
          <w:szCs w:val="28"/>
          <w:lang w:val="en-US"/>
        </w:rPr>
        <w:t xml:space="preserve">                                                                            </w:t>
      </w:r>
      <w:r>
        <w:rPr>
          <w:rFonts w:asciiTheme="majorHAnsi" w:hAnsiTheme="majorHAnsi" w:cstheme="majorHAnsi"/>
          <w:b/>
          <w:noProof/>
          <w:sz w:val="28"/>
          <w:szCs w:val="28"/>
          <w:lang w:val="en-US"/>
        </w:rPr>
        <w:drawing>
          <wp:inline distT="0" distB="0" distL="0" distR="0" wp14:anchorId="1D6746A0" wp14:editId="1E0D300F">
            <wp:extent cx="1796131"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808358" cy="795957"/>
                    </a:xfrm>
                    <a:prstGeom prst="rect">
                      <a:avLst/>
                    </a:prstGeom>
                  </pic:spPr>
                </pic:pic>
              </a:graphicData>
            </a:graphic>
          </wp:inline>
        </w:drawing>
      </w:r>
    </w:p>
    <w:p w14:paraId="0BE083FA" w14:textId="6431BA25" w:rsidR="00E30612" w:rsidRDefault="001C1848" w:rsidP="00E30612">
      <w:pPr>
        <w:tabs>
          <w:tab w:val="left" w:pos="5700"/>
        </w:tabs>
        <w:spacing w:after="0" w:line="312"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w:t>
      </w:r>
    </w:p>
    <w:p w14:paraId="2E9073AE" w14:textId="1F5452FC" w:rsidR="000346B2" w:rsidRPr="00AD3F6E" w:rsidRDefault="00E30612" w:rsidP="00E30612">
      <w:pPr>
        <w:tabs>
          <w:tab w:val="left" w:pos="5700"/>
        </w:tabs>
        <w:spacing w:after="0" w:line="312" w:lineRule="auto"/>
        <w:rPr>
          <w:rFonts w:asciiTheme="majorHAnsi" w:hAnsiTheme="majorHAnsi" w:cstheme="majorHAnsi"/>
          <w:sz w:val="28"/>
          <w:szCs w:val="28"/>
          <w:lang w:val="en-US"/>
        </w:rPr>
      </w:pPr>
      <w:r>
        <w:rPr>
          <w:rFonts w:asciiTheme="majorHAnsi" w:hAnsiTheme="majorHAnsi" w:cstheme="majorHAnsi"/>
          <w:b/>
          <w:sz w:val="28"/>
          <w:szCs w:val="28"/>
          <w:lang w:val="en-US"/>
        </w:rPr>
        <w:tab/>
      </w:r>
      <w:r w:rsidR="001C1848" w:rsidRPr="00AD3F6E">
        <w:rPr>
          <w:rFonts w:asciiTheme="majorHAnsi" w:hAnsiTheme="majorHAnsi" w:cstheme="majorHAnsi"/>
          <w:b/>
          <w:sz w:val="28"/>
          <w:szCs w:val="28"/>
          <w:lang w:val="en-US"/>
        </w:rPr>
        <w:t>Nguyễn Thị Kim Dung</w:t>
      </w:r>
    </w:p>
    <w:sectPr w:rsidR="000346B2" w:rsidRPr="00AD3F6E" w:rsidSect="00E30612">
      <w:pgSz w:w="11906" w:h="16838"/>
      <w:pgMar w:top="142" w:right="566"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56F26"/>
    <w:multiLevelType w:val="hybridMultilevel"/>
    <w:tmpl w:val="0FAA4B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15:restartNumberingAfterBreak="0">
    <w:nsid w:val="5E522846"/>
    <w:multiLevelType w:val="hybridMultilevel"/>
    <w:tmpl w:val="57E446D2"/>
    <w:lvl w:ilvl="0" w:tplc="D28610D0">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11494303">
    <w:abstractNumId w:val="5"/>
  </w:num>
  <w:num w:numId="2" w16cid:durableId="1362393220">
    <w:abstractNumId w:val="9"/>
  </w:num>
  <w:num w:numId="3" w16cid:durableId="580524230">
    <w:abstractNumId w:val="6"/>
  </w:num>
  <w:num w:numId="4" w16cid:durableId="354160322">
    <w:abstractNumId w:val="7"/>
  </w:num>
  <w:num w:numId="5" w16cid:durableId="1767997232">
    <w:abstractNumId w:val="8"/>
  </w:num>
  <w:num w:numId="6" w16cid:durableId="1805270920">
    <w:abstractNumId w:val="12"/>
  </w:num>
  <w:num w:numId="7" w16cid:durableId="840584232">
    <w:abstractNumId w:val="10"/>
  </w:num>
  <w:num w:numId="8" w16cid:durableId="602997925">
    <w:abstractNumId w:val="4"/>
  </w:num>
  <w:num w:numId="9" w16cid:durableId="1734506504">
    <w:abstractNumId w:val="2"/>
  </w:num>
  <w:num w:numId="10" w16cid:durableId="456142548">
    <w:abstractNumId w:val="0"/>
  </w:num>
  <w:num w:numId="11" w16cid:durableId="1373338068">
    <w:abstractNumId w:val="3"/>
  </w:num>
  <w:num w:numId="12" w16cid:durableId="2038697093">
    <w:abstractNumId w:val="1"/>
  </w:num>
  <w:num w:numId="13" w16cid:durableId="1882862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07"/>
    <w:rsid w:val="0000198D"/>
    <w:rsid w:val="0002412B"/>
    <w:rsid w:val="0003298E"/>
    <w:rsid w:val="000346B2"/>
    <w:rsid w:val="00067194"/>
    <w:rsid w:val="000B0155"/>
    <w:rsid w:val="000B0EDA"/>
    <w:rsid w:val="000E5D71"/>
    <w:rsid w:val="0012011B"/>
    <w:rsid w:val="00173DE0"/>
    <w:rsid w:val="0018688C"/>
    <w:rsid w:val="0019267F"/>
    <w:rsid w:val="001C0E38"/>
    <w:rsid w:val="001C1848"/>
    <w:rsid w:val="001C612E"/>
    <w:rsid w:val="001D3E29"/>
    <w:rsid w:val="002222E2"/>
    <w:rsid w:val="0025336D"/>
    <w:rsid w:val="00264B73"/>
    <w:rsid w:val="00275952"/>
    <w:rsid w:val="0028083F"/>
    <w:rsid w:val="00283E74"/>
    <w:rsid w:val="002B05CE"/>
    <w:rsid w:val="002C7C2D"/>
    <w:rsid w:val="002F53AA"/>
    <w:rsid w:val="00322CAE"/>
    <w:rsid w:val="003265C5"/>
    <w:rsid w:val="00337D3B"/>
    <w:rsid w:val="00341AFB"/>
    <w:rsid w:val="00381D91"/>
    <w:rsid w:val="003907C4"/>
    <w:rsid w:val="003A5453"/>
    <w:rsid w:val="003B3112"/>
    <w:rsid w:val="003B6F82"/>
    <w:rsid w:val="00437722"/>
    <w:rsid w:val="00444787"/>
    <w:rsid w:val="004B4626"/>
    <w:rsid w:val="004C4DF1"/>
    <w:rsid w:val="00521AAB"/>
    <w:rsid w:val="005500D4"/>
    <w:rsid w:val="00550A5D"/>
    <w:rsid w:val="00554ED4"/>
    <w:rsid w:val="00567177"/>
    <w:rsid w:val="00582875"/>
    <w:rsid w:val="0059377F"/>
    <w:rsid w:val="005B16E1"/>
    <w:rsid w:val="005B3CAF"/>
    <w:rsid w:val="005D1953"/>
    <w:rsid w:val="005D2A03"/>
    <w:rsid w:val="00602DE4"/>
    <w:rsid w:val="00617807"/>
    <w:rsid w:val="00623375"/>
    <w:rsid w:val="00624C38"/>
    <w:rsid w:val="0063230E"/>
    <w:rsid w:val="00641519"/>
    <w:rsid w:val="00693DDB"/>
    <w:rsid w:val="006B5C64"/>
    <w:rsid w:val="006C34F0"/>
    <w:rsid w:val="006C3CA0"/>
    <w:rsid w:val="006D7EE2"/>
    <w:rsid w:val="006F1969"/>
    <w:rsid w:val="007148A1"/>
    <w:rsid w:val="007175CA"/>
    <w:rsid w:val="00742FAE"/>
    <w:rsid w:val="007677E0"/>
    <w:rsid w:val="00782B5F"/>
    <w:rsid w:val="007A6BB0"/>
    <w:rsid w:val="007E5B4C"/>
    <w:rsid w:val="00801DC4"/>
    <w:rsid w:val="008733C0"/>
    <w:rsid w:val="00887337"/>
    <w:rsid w:val="008D6797"/>
    <w:rsid w:val="00935E31"/>
    <w:rsid w:val="00963DED"/>
    <w:rsid w:val="00A16247"/>
    <w:rsid w:val="00A21101"/>
    <w:rsid w:val="00A43F9A"/>
    <w:rsid w:val="00A45387"/>
    <w:rsid w:val="00A504B5"/>
    <w:rsid w:val="00A5708F"/>
    <w:rsid w:val="00AC434F"/>
    <w:rsid w:val="00AC7F94"/>
    <w:rsid w:val="00AD3F6E"/>
    <w:rsid w:val="00B108FB"/>
    <w:rsid w:val="00B26EC1"/>
    <w:rsid w:val="00B313F2"/>
    <w:rsid w:val="00B4439B"/>
    <w:rsid w:val="00B60B34"/>
    <w:rsid w:val="00B675F8"/>
    <w:rsid w:val="00B707CD"/>
    <w:rsid w:val="00B85058"/>
    <w:rsid w:val="00BD1B0B"/>
    <w:rsid w:val="00C12D3A"/>
    <w:rsid w:val="00C36C6E"/>
    <w:rsid w:val="00C370BC"/>
    <w:rsid w:val="00CB234A"/>
    <w:rsid w:val="00CB5715"/>
    <w:rsid w:val="00CD4D14"/>
    <w:rsid w:val="00D0148B"/>
    <w:rsid w:val="00D02C1C"/>
    <w:rsid w:val="00D52961"/>
    <w:rsid w:val="00D62CB7"/>
    <w:rsid w:val="00D71461"/>
    <w:rsid w:val="00D94F91"/>
    <w:rsid w:val="00DC2499"/>
    <w:rsid w:val="00DD2D66"/>
    <w:rsid w:val="00E14BD6"/>
    <w:rsid w:val="00E159F6"/>
    <w:rsid w:val="00E24987"/>
    <w:rsid w:val="00E30612"/>
    <w:rsid w:val="00E32654"/>
    <w:rsid w:val="00E5071A"/>
    <w:rsid w:val="00E62B67"/>
    <w:rsid w:val="00E67791"/>
    <w:rsid w:val="00E94232"/>
    <w:rsid w:val="00EA48F7"/>
    <w:rsid w:val="00EC15A7"/>
    <w:rsid w:val="00EE4BCE"/>
    <w:rsid w:val="00F542BB"/>
    <w:rsid w:val="00F61F97"/>
    <w:rsid w:val="00F66718"/>
    <w:rsid w:val="00F92150"/>
    <w:rsid w:val="00FA7783"/>
    <w:rsid w:val="00FB5AE7"/>
    <w:rsid w:val="00FC1F3E"/>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73A0"/>
  <w15:docId w15:val="{B14C6996-59EE-4FA8-8B1E-41ECD69A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 w:type="character" w:styleId="Hyperlink">
    <w:name w:val="Hyperlink"/>
    <w:basedOn w:val="DefaultParagraphFont"/>
    <w:uiPriority w:val="99"/>
    <w:unhideWhenUsed/>
    <w:rsid w:val="00693DDB"/>
    <w:rPr>
      <w:color w:val="0563C1" w:themeColor="hyperlink"/>
      <w:u w:val="single"/>
    </w:rPr>
  </w:style>
  <w:style w:type="character" w:styleId="UnresolvedMention">
    <w:name w:val="Unresolved Mention"/>
    <w:basedOn w:val="DefaultParagraphFont"/>
    <w:uiPriority w:val="99"/>
    <w:semiHidden/>
    <w:unhideWhenUsed/>
    <w:rsid w:val="00693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C31E7-6A8A-41D9-B1E2-A31BB539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Nguyen Thi Kim Dung</cp:lastModifiedBy>
  <cp:revision>19</cp:revision>
  <cp:lastPrinted>2018-05-04T00:21:00Z</cp:lastPrinted>
  <dcterms:created xsi:type="dcterms:W3CDTF">2024-06-10T01:04:00Z</dcterms:created>
  <dcterms:modified xsi:type="dcterms:W3CDTF">2024-06-10T02:36:00Z</dcterms:modified>
</cp:coreProperties>
</file>