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0729" w14:textId="77777777" w:rsidR="0075651F" w:rsidRPr="00705803" w:rsidRDefault="0075651F" w:rsidP="0075651F">
      <w:pPr>
        <w:spacing w:after="0" w:line="30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 w:themeColor="text1"/>
          <w:kern w:val="0"/>
          <w:sz w:val="26"/>
          <w:lang w:val="da-DK"/>
          <w14:ligatures w14:val="none"/>
        </w:rPr>
      </w:pPr>
      <w:r w:rsidRPr="008977AF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  <w:t xml:space="preserve">Bảng 11.1.2. </w:t>
      </w:r>
      <w:r w:rsidRPr="008977AF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vi"/>
          <w14:ligatures w14:val="none"/>
        </w:rPr>
        <w:t>Tỷ lệ sinh viên thôi học giai đoạn 20</w:t>
      </w:r>
      <w:r w:rsidRPr="009C36A1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  <w:t>20</w:t>
      </w:r>
      <w:r w:rsidRPr="008977AF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vi"/>
          <w14:ligatures w14:val="none"/>
        </w:rPr>
        <w:t>–</w:t>
      </w:r>
      <w:r w:rsidRPr="008977AF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vi"/>
          <w14:ligatures w14:val="none"/>
        </w:rPr>
        <w:t xml:space="preserve"> 202</w:t>
      </w:r>
      <w:r w:rsidRPr="008977AF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  <w:t>4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  <w:t xml:space="preserve"> </w:t>
      </w:r>
      <w:r w:rsidRPr="008977AF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  <w:t xml:space="preserve"> ngành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6"/>
          <w:szCs w:val="26"/>
          <w:lang w:val="da-DK"/>
          <w14:ligatures w14:val="none"/>
        </w:rPr>
        <w:t>GDMN</w:t>
      </w:r>
      <w:r w:rsidRPr="008977AF">
        <w:rPr>
          <w:rFonts w:ascii="Times New Roman" w:eastAsia="Calibri" w:hAnsi="Times New Roman" w:cs="Times New Roman"/>
          <w:bCs/>
          <w:color w:val="000000" w:themeColor="text1"/>
          <w:kern w:val="0"/>
          <w:sz w:val="26"/>
          <w:szCs w:val="26"/>
          <w:lang w:val="x-none" w:eastAsia="x-none"/>
          <w14:ligatures w14:val="none"/>
        </w:rPr>
        <w:t xml:space="preserve"> </w:t>
      </w:r>
    </w:p>
    <w:tbl>
      <w:tblPr>
        <w:tblW w:w="89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3"/>
        <w:gridCol w:w="2345"/>
        <w:gridCol w:w="1514"/>
        <w:gridCol w:w="1604"/>
        <w:gridCol w:w="1514"/>
        <w:gridCol w:w="1247"/>
      </w:tblGrid>
      <w:tr w:rsidR="002122F3" w:rsidRPr="008977AF" w14:paraId="346F843F" w14:textId="77777777" w:rsidTr="002122F3">
        <w:trPr>
          <w:trHeight w:val="108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702EA1A2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TT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47FBB9B7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Năm tuyển sinh (khóa đào tạo)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1F1070AF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SL SV</w:t>
            </w: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br/>
            </w:r>
            <w:r w:rsidRPr="008977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nhập học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54BF9CD3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SL SV</w:t>
            </w: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br/>
            </w:r>
            <w:r w:rsidRPr="008977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thôi học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55F02DC8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Tỉ lệ SV thôi học %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7A193768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Ghi chú</w:t>
            </w:r>
          </w:p>
        </w:tc>
      </w:tr>
      <w:tr w:rsidR="002122F3" w:rsidRPr="008977AF" w14:paraId="1180C14F" w14:textId="77777777" w:rsidTr="002122F3">
        <w:trPr>
          <w:trHeight w:val="108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13B48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BFD31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2018 (Khóa 59)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ED17F2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Calibri" w:hAnsi="Calibri" w:cs="Calibri"/>
                <w:color w:val="000000" w:themeColor="text1"/>
              </w:rPr>
              <w:t>209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C5BE8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19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EA793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9,09%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F9982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2122F3" w:rsidRPr="008977AF" w14:paraId="51EF29A2" w14:textId="77777777" w:rsidTr="002122F3">
        <w:trPr>
          <w:trHeight w:val="108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4A634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2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8DCB3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2019 (Khóa 60)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7A7A1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169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694D9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12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8F5A4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7,10%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45FE2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2122F3" w:rsidRPr="008977AF" w14:paraId="3F67A924" w14:textId="77777777" w:rsidTr="002122F3">
        <w:trPr>
          <w:trHeight w:val="108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CFF18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3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3345A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2020 (Khóa 61)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C4B78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219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80E4A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19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9029A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8,68%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59FFF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2122F3" w:rsidRPr="008977AF" w14:paraId="11AB5AA5" w14:textId="77777777" w:rsidTr="002122F3">
        <w:trPr>
          <w:trHeight w:val="108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0AA11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4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8F571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2021 (Khóa 62)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CAA6B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239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2B7D2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26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2AAF6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10,88%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577A2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2122F3" w:rsidRPr="008977AF" w14:paraId="4B8FB45F" w14:textId="77777777" w:rsidTr="002122F3">
        <w:trPr>
          <w:trHeight w:val="108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128C8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5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66D61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2022 (Khóa 63)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EEB4B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182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579E9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7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29511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3,85%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D9A93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2122F3" w:rsidRPr="008977AF" w14:paraId="2EB2572D" w14:textId="77777777" w:rsidTr="002122F3">
        <w:trPr>
          <w:trHeight w:val="108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7787A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6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5C39A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2023 (Khóa 64)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DB845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176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31A4A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7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45FF3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3,98%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1C9A9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2122F3" w:rsidRPr="008977AF" w14:paraId="733ED36A" w14:textId="77777777" w:rsidTr="002122F3">
        <w:trPr>
          <w:trHeight w:val="108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719B7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7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23615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2024 (Khóa 65)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18ABD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230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43699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3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F5F6D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977AF">
              <w:rPr>
                <w:color w:val="000000" w:themeColor="text1"/>
              </w:rPr>
              <w:t>1,30%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CBC40" w14:textId="77777777" w:rsidR="0075651F" w:rsidRPr="008977AF" w:rsidRDefault="0075651F" w:rsidP="004B3A0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31526FF" w14:textId="77777777" w:rsidR="00544B84" w:rsidRDefault="00544B84"/>
    <w:sectPr w:rsidR="00544B84" w:rsidSect="00AA7E6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1F"/>
    <w:rsid w:val="002122F3"/>
    <w:rsid w:val="002A187E"/>
    <w:rsid w:val="00544B84"/>
    <w:rsid w:val="0075651F"/>
    <w:rsid w:val="00AA7E62"/>
    <w:rsid w:val="00C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241C"/>
  <w15:chartTrackingRefBased/>
  <w15:docId w15:val="{28348FA1-0D62-42F7-B08F-B7353359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51F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51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5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5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5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5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5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5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51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51F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756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51F"/>
    <w:pPr>
      <w:ind w:left="720"/>
      <w:contextualSpacing/>
    </w:pPr>
    <w:rPr>
      <w:rFonts w:ascii="Times New Roman" w:hAnsi="Times New Roman"/>
      <w:sz w:val="28"/>
    </w:rPr>
  </w:style>
  <w:style w:type="character" w:styleId="IntenseEmphasis">
    <w:name w:val="Intense Emphasis"/>
    <w:basedOn w:val="DefaultParagraphFont"/>
    <w:uiPriority w:val="21"/>
    <w:qFormat/>
    <w:rsid w:val="00756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Kỳ</dc:creator>
  <cp:keywords/>
  <dc:description/>
  <cp:lastModifiedBy>Nguyễn Thị Kỳ</cp:lastModifiedBy>
  <cp:revision>2</cp:revision>
  <dcterms:created xsi:type="dcterms:W3CDTF">2025-08-13T01:54:00Z</dcterms:created>
  <dcterms:modified xsi:type="dcterms:W3CDTF">2025-08-13T01:58:00Z</dcterms:modified>
</cp:coreProperties>
</file>