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2A" w:rsidRPr="004F6B26" w:rsidRDefault="00D7282A" w:rsidP="00D7282A">
      <w:pPr>
        <w:spacing w:before="0" w:after="0" w:line="360" w:lineRule="auto"/>
        <w:jc w:val="center"/>
        <w:rPr>
          <w:bCs/>
          <w:iCs/>
          <w:szCs w:val="26"/>
          <w:lang w:val="da-DK"/>
        </w:rPr>
      </w:pPr>
      <w:r w:rsidRPr="004F6B26">
        <w:rPr>
          <w:b/>
          <w:iCs/>
          <w:szCs w:val="26"/>
          <w:lang w:val="da-DK"/>
        </w:rPr>
        <w:t>Bảng 11.1.2.</w:t>
      </w:r>
      <w:r w:rsidRPr="004F6B26">
        <w:rPr>
          <w:bCs/>
          <w:i/>
          <w:szCs w:val="26"/>
          <w:lang w:val="da-DK"/>
        </w:rPr>
        <w:t xml:space="preserve"> </w:t>
      </w:r>
      <w:bookmarkStart w:id="0" w:name="_GoBack"/>
      <w:bookmarkEnd w:id="0"/>
      <w:r w:rsidRPr="004F6B26">
        <w:rPr>
          <w:bCs/>
          <w:iCs/>
          <w:szCs w:val="26"/>
          <w:lang w:val="vi"/>
        </w:rPr>
        <w:t>Tỷ lệ sinh viên thôi học giai đoạn 201</w:t>
      </w:r>
      <w:r w:rsidRPr="004F6B26">
        <w:rPr>
          <w:bCs/>
          <w:iCs/>
          <w:szCs w:val="26"/>
          <w:lang w:val="da-DK"/>
        </w:rPr>
        <w:t xml:space="preserve">9 </w:t>
      </w:r>
      <w:r w:rsidRPr="004F6B26">
        <w:rPr>
          <w:bCs/>
          <w:iCs/>
          <w:szCs w:val="26"/>
          <w:lang w:val="vi"/>
        </w:rPr>
        <w:t>– 202</w:t>
      </w:r>
      <w:r w:rsidRPr="004F6B26">
        <w:rPr>
          <w:bCs/>
          <w:iCs/>
          <w:szCs w:val="26"/>
          <w:lang w:val="da-DK"/>
        </w:rPr>
        <w:t xml:space="preserve">4 ngành </w:t>
      </w:r>
      <w:r w:rsidRPr="004F6B26">
        <w:rPr>
          <w:rFonts w:eastAsia="Calibri"/>
          <w:iCs/>
          <w:szCs w:val="26"/>
          <w:lang w:val="vi"/>
        </w:rPr>
        <w:t>Điều dưỡng</w:t>
      </w:r>
      <w:r w:rsidRPr="004F6B26">
        <w:rPr>
          <w:rFonts w:eastAsia="Calibri"/>
          <w:szCs w:val="26"/>
          <w:lang w:val="vi"/>
        </w:rPr>
        <w:t xml:space="preserve"> </w:t>
      </w:r>
    </w:p>
    <w:tbl>
      <w:tblPr>
        <w:tblW w:w="9123" w:type="dxa"/>
        <w:tblLayout w:type="fixed"/>
        <w:tblLook w:val="04A0" w:firstRow="1" w:lastRow="0" w:firstColumn="1" w:lastColumn="0" w:noHBand="0" w:noVBand="1"/>
      </w:tblPr>
      <w:tblGrid>
        <w:gridCol w:w="890"/>
        <w:gridCol w:w="2548"/>
        <w:gridCol w:w="1800"/>
        <w:gridCol w:w="1620"/>
        <w:gridCol w:w="1440"/>
        <w:gridCol w:w="825"/>
      </w:tblGrid>
      <w:tr w:rsidR="00D7282A" w:rsidRPr="004F6B26" w:rsidTr="007539FD">
        <w:trPr>
          <w:trHeight w:val="2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b/>
                <w:bCs/>
                <w:szCs w:val="26"/>
              </w:rPr>
              <w:t>TT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b/>
                <w:bCs/>
                <w:szCs w:val="26"/>
              </w:rPr>
              <w:t>Năm tuyển sinh (khóa đào tạo)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b/>
                <w:bCs/>
                <w:szCs w:val="26"/>
              </w:rPr>
              <w:t>SL SV</w:t>
            </w:r>
            <w:r w:rsidRPr="004F6B26">
              <w:rPr>
                <w:szCs w:val="26"/>
              </w:rPr>
              <w:br/>
            </w:r>
            <w:r w:rsidRPr="004F6B26">
              <w:rPr>
                <w:b/>
                <w:bCs/>
                <w:szCs w:val="26"/>
              </w:rPr>
              <w:t xml:space="preserve"> nhập học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b/>
                <w:bCs/>
                <w:szCs w:val="26"/>
              </w:rPr>
            </w:pPr>
            <w:r w:rsidRPr="004F6B26">
              <w:rPr>
                <w:b/>
                <w:bCs/>
                <w:szCs w:val="26"/>
              </w:rPr>
              <w:t>SL SV</w:t>
            </w:r>
            <w:r w:rsidRPr="004F6B26">
              <w:rPr>
                <w:szCs w:val="26"/>
              </w:rPr>
              <w:br/>
            </w:r>
            <w:r w:rsidRPr="004F6B26">
              <w:rPr>
                <w:b/>
                <w:bCs/>
                <w:szCs w:val="26"/>
              </w:rPr>
              <w:t xml:space="preserve"> thôi học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b/>
                <w:bCs/>
                <w:szCs w:val="26"/>
              </w:rPr>
              <w:t>Tỉ lệ SV thôi học (%)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b/>
                <w:bCs/>
                <w:szCs w:val="26"/>
              </w:rPr>
              <w:t>Ghi chú</w:t>
            </w:r>
          </w:p>
        </w:tc>
      </w:tr>
      <w:tr w:rsidR="00D7282A" w:rsidRPr="004F6B26" w:rsidTr="007539FD">
        <w:trPr>
          <w:trHeight w:val="2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1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2018 (Khóa 59)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64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14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21,87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 xml:space="preserve"> </w:t>
            </w:r>
          </w:p>
        </w:tc>
      </w:tr>
      <w:tr w:rsidR="00D7282A" w:rsidRPr="004F6B26" w:rsidTr="007539FD">
        <w:trPr>
          <w:trHeight w:val="2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  <w:lang w:val="en-GB"/>
              </w:rPr>
              <w:t>2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2019 (Khóa 60)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94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7,45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 xml:space="preserve"> </w:t>
            </w:r>
          </w:p>
        </w:tc>
      </w:tr>
      <w:tr w:rsidR="00D7282A" w:rsidRPr="004F6B26" w:rsidTr="007539FD">
        <w:trPr>
          <w:trHeight w:val="2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  <w:lang w:val="en-GB"/>
              </w:rPr>
              <w:t>3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2020 (Khóa 61)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61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14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22,95%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 xml:space="preserve"> </w:t>
            </w:r>
          </w:p>
        </w:tc>
      </w:tr>
      <w:tr w:rsidR="00D7282A" w:rsidRPr="004F6B26" w:rsidTr="007539FD">
        <w:trPr>
          <w:trHeight w:val="2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  <w:lang w:val="en-GB"/>
              </w:rPr>
              <w:t>4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2021 (Khóa 62)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82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10,97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 xml:space="preserve"> </w:t>
            </w:r>
          </w:p>
        </w:tc>
      </w:tr>
      <w:tr w:rsidR="00D7282A" w:rsidRPr="004F6B26" w:rsidTr="007539FD">
        <w:trPr>
          <w:trHeight w:val="2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  <w:lang w:val="en-GB"/>
              </w:rPr>
            </w:pPr>
            <w:r w:rsidRPr="004F6B26">
              <w:rPr>
                <w:szCs w:val="26"/>
                <w:lang w:val="en-GB"/>
              </w:rPr>
              <w:t>5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2022 (Khóa 63)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83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14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16,87%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</w:p>
        </w:tc>
      </w:tr>
      <w:tr w:rsidR="00D7282A" w:rsidRPr="004F6B26" w:rsidTr="007539FD">
        <w:trPr>
          <w:trHeight w:val="2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  <w:lang w:val="en-GB"/>
              </w:rPr>
            </w:pPr>
            <w:r w:rsidRPr="004F6B26">
              <w:rPr>
                <w:szCs w:val="26"/>
                <w:lang w:val="en-GB"/>
              </w:rPr>
              <w:t>6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2023 (Khóa 64)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93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8,60%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</w:p>
        </w:tc>
      </w:tr>
      <w:tr w:rsidR="00D7282A" w:rsidRPr="004F6B26" w:rsidTr="007539FD">
        <w:trPr>
          <w:trHeight w:val="2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  <w:lang w:val="en-GB"/>
              </w:rPr>
            </w:pPr>
            <w:r w:rsidRPr="004F6B26">
              <w:rPr>
                <w:szCs w:val="26"/>
                <w:lang w:val="en-GB"/>
              </w:rPr>
              <w:t>7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2024 (Khóa 65)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80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  <w:r w:rsidRPr="004F6B26">
              <w:rPr>
                <w:szCs w:val="26"/>
              </w:rPr>
              <w:t>1,25%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82A" w:rsidRPr="004F6B26" w:rsidRDefault="00D7282A" w:rsidP="007539FD">
            <w:pPr>
              <w:spacing w:line="288" w:lineRule="auto"/>
              <w:ind w:firstLine="23"/>
              <w:jc w:val="center"/>
              <w:rPr>
                <w:szCs w:val="26"/>
              </w:rPr>
            </w:pPr>
          </w:p>
        </w:tc>
      </w:tr>
    </w:tbl>
    <w:p w:rsidR="001F6957" w:rsidRDefault="001F6957"/>
    <w:sectPr w:rsidR="001F6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2A"/>
    <w:rsid w:val="001F6957"/>
    <w:rsid w:val="00D7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01953-1666-4E7B-8774-02DBA6F3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82A"/>
    <w:pPr>
      <w:spacing w:before="60" w:after="60" w:line="336" w:lineRule="auto"/>
      <w:ind w:firstLine="567"/>
      <w:jc w:val="both"/>
    </w:pPr>
    <w:rPr>
      <w:rFonts w:ascii="Times New Roman" w:eastAsia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WDAGUtilityAccount</dc:creator>
  <cp:keywords/>
  <dc:description/>
  <cp:lastModifiedBy>WDAGUtilityAccount</cp:lastModifiedBy>
  <cp:revision>1</cp:revision>
  <dcterms:created xsi:type="dcterms:W3CDTF">2025-02-21T14:25:00Z</dcterms:created>
  <dcterms:modified xsi:type="dcterms:W3CDTF">2025-02-21T14:25:00Z</dcterms:modified>
</cp:coreProperties>
</file>