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B6CF" w14:textId="77777777" w:rsidR="00A463E1" w:rsidRDefault="00A463E1" w:rsidP="00A463E1">
      <w:r>
        <w:t xml:space="preserve">4.5. Khởi nghiệp đổi mới sáng tạo </w:t>
      </w:r>
    </w:p>
    <w:p w14:paraId="77FC16BC" w14:textId="77777777" w:rsidR="00A463E1" w:rsidRDefault="00A463E1" w:rsidP="00A463E1">
      <w:r>
        <w:t>Nhà trường có đơn vị phụ trách các hoạt động khởi nghiệp đổi mới sáng tạo, khởi sự kinh doanh trong HSSV. Nhà trường đã tham gia 02 Nhiệm vụ thuộc Đề án 844, 01 Nhiệm vụ thuộc Đề án 1665 của Chính phủ và nhiều hoạt động khác nhằm xây dựng và phát triển hệ sinh thái khởi nghiệp đổi mới sáng tạo của khu vực Bắc Trung bộ.</w:t>
      </w:r>
    </w:p>
    <w:p w14:paraId="1D012DF3" w14:textId="77777777" w:rsidR="00A463E1" w:rsidRDefault="00A463E1" w:rsidP="00A463E1">
      <w:r>
        <w:t>Nhà trường liên danh với Sở Khọc học Công nghệ tỉnh Nghệ An, Công ty Cổ phần Đầu tư khởi nghiệp Nghệ An và Quỹ Đầu tư PSV mời chuyên gia tổ chức nhiều hoạt động đào tạo ToT; bồi dưỡng kiến thức, kỹ năng và tư duy khởi nghiệp; kêu gọi Quỹ Vina Capital đầu tư 1 triệu USD vào dự án khởi nghiệp của cựu học sinh (GoStreams); mời Shark Đỗ Thị Kim Liên nói chuyện với sinh viên về ước mơ và con đường khởi nghiệp; phối hợp tổ chức các cuộc thi Hackathon, Techfest chuyên đề; tham gia đầy đủ các sự kiện, các hoạt động về khởi nghiệp đổi mới sáng tạo do Bộ GD&amp;ĐT tổ chức.</w:t>
      </w:r>
    </w:p>
    <w:p w14:paraId="514C7C4C" w14:textId="77777777" w:rsidR="00A463E1" w:rsidRDefault="00A463E1" w:rsidP="00A463E1">
      <w:r>
        <w:t>100% sinh viên được giáo dục hướng nghiệp, trang bị kiến thức, kỹ năng nghề nghiệp, kỹ năng về khởi nghiệp trước khi tốt nghiệp thông qua các buổi nói chuyện thuộc Tuần sinh hoạt công dân HSSV đầu khóa, đầu năm; các buổi talkshow, các diễn đàn, cuộc thi về khởi nghiệp đổi mới sáng tạo.</w:t>
      </w:r>
    </w:p>
    <w:p w14:paraId="7E495236" w14:textId="77777777" w:rsidR="00A463E1" w:rsidRDefault="00A463E1" w:rsidP="00A463E1">
      <w:r>
        <w:t>Có đủ số lượng ý tưởng, dự án, công trình, đề tài nghiên cứu khoa học của sinh viên tham gia các cuộc thi về khởi nghiệp đổi mới sáng tạo của Bộ Giáo dục và Đào tạo, của Đoàn thanh niên các cấp... Năm 2022 có 01 dự án thi khởi nghiệp đổi mới sáng tạo đạt top 7 Toàn quốc, được tham dự khóa tập huấn 5 tháng tại Hà Nội; có 05 dự án tham gia cuộc thi khởi nghiệp Thanh niên Nông thôn năm 2022.</w:t>
      </w:r>
    </w:p>
    <w:p w14:paraId="79ED4F1F" w14:textId="5DE3E351" w:rsidR="00E50213" w:rsidRDefault="00A463E1" w:rsidP="00A463E1">
      <w:r>
        <w:t>Hiện Nhà trường đang kêu gọi đầu tư cho Dự án «Sản xuất khẩu trang bằng sợi lá dứa»  của nhóm ECOPINA; xúc tiến hình thành Quỹ Hỗ trợ Khởi nghiệp, thành lập Mentor Team, xây dựng Không gian gởi nghiệp và tiến tới hình thành Vườn ươm khởi nghiệp, hỗ trợ hiệu quả cho các câu lạc bộ khởi nghiệp nói riêng và cho HSSV nhà trường nói chung.</w:t>
      </w:r>
    </w:p>
    <w:sectPr w:rsidR="00E50213"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E1"/>
    <w:rsid w:val="00717BE8"/>
    <w:rsid w:val="00A463E1"/>
    <w:rsid w:val="00E5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CCA1"/>
  <w15:chartTrackingRefBased/>
  <w15:docId w15:val="{AF0930D2-0F9A-4D5B-ABEC-CDAD84A6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Van Minh</dc:creator>
  <cp:keywords/>
  <dc:description/>
  <cp:lastModifiedBy>Doan Van Minh</cp:lastModifiedBy>
  <cp:revision>1</cp:revision>
  <dcterms:created xsi:type="dcterms:W3CDTF">2022-06-29T08:24:00Z</dcterms:created>
  <dcterms:modified xsi:type="dcterms:W3CDTF">2022-06-29T08:25:00Z</dcterms:modified>
</cp:coreProperties>
</file>