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5639"/>
      </w:tblGrid>
      <w:tr w:rsidR="00920DD8" w:rsidRPr="00FD498F" w:rsidTr="00920DD8">
        <w:tc>
          <w:tcPr>
            <w:tcW w:w="3721" w:type="dxa"/>
          </w:tcPr>
          <w:p w:rsidR="00920DD8" w:rsidRPr="00FD498F" w:rsidRDefault="00920DD8" w:rsidP="00920DD8">
            <w:pPr>
              <w:keepNext/>
              <w:spacing w:after="0" w:line="312" w:lineRule="auto"/>
              <w:jc w:val="center"/>
              <w:outlineLvl w:val="3"/>
              <w:rPr>
                <w:rFonts w:eastAsia="Times New Roman"/>
                <w:b/>
                <w:bCs/>
                <w:lang w:val="en-GB"/>
              </w:rPr>
            </w:pPr>
            <w:r w:rsidRPr="00560E25">
              <w:rPr>
                <w:rFonts w:eastAsia="Times New Roman"/>
                <w:b/>
                <w:lang w:val="vi-VN" w:eastAsia="zh-CN"/>
              </w:rPr>
              <w:br w:type="page"/>
            </w:r>
            <w:r w:rsidRPr="00FD498F">
              <w:rPr>
                <w:rFonts w:eastAsia="Times New Roman"/>
                <w:b/>
                <w:bCs/>
                <w:lang w:val="en-GB"/>
              </w:rPr>
              <w:t>TRƯỜNG ĐẠI HỌC VINH</w:t>
            </w:r>
          </w:p>
          <w:p w:rsidR="00920DD8" w:rsidRPr="00FD498F" w:rsidRDefault="00920DD8" w:rsidP="00DA03FF">
            <w:pPr>
              <w:keepNext/>
              <w:spacing w:after="0" w:line="312" w:lineRule="auto"/>
              <w:jc w:val="center"/>
              <w:outlineLvl w:val="3"/>
              <w:rPr>
                <w:rFonts w:eastAsia="Times New Roman"/>
                <w:b/>
                <w:bCs/>
                <w:lang w:val="en-GB"/>
              </w:rPr>
            </w:pPr>
            <w:r w:rsidRPr="00DA03FF">
              <w:rPr>
                <w:rFonts w:eastAsia="Times New Roman"/>
                <w:b/>
                <w:bCs/>
                <w:sz w:val="20"/>
                <w:lang w:val="en-GB"/>
              </w:rPr>
              <w:t xml:space="preserve">VIỆN </w:t>
            </w:r>
            <w:r w:rsidR="00DA03FF">
              <w:rPr>
                <w:rFonts w:eastAsia="Times New Roman"/>
                <w:b/>
                <w:bCs/>
                <w:sz w:val="20"/>
                <w:lang w:val="en-GB"/>
              </w:rPr>
              <w:t>KỸ THUẬT VÀ CÔNG NGHỆ</w:t>
            </w:r>
          </w:p>
        </w:tc>
        <w:tc>
          <w:tcPr>
            <w:tcW w:w="5639" w:type="dxa"/>
          </w:tcPr>
          <w:p w:rsidR="00920DD8" w:rsidRPr="00FD498F" w:rsidRDefault="00920DD8" w:rsidP="00920DD8">
            <w:pPr>
              <w:keepNext/>
              <w:spacing w:after="0" w:line="312" w:lineRule="auto"/>
              <w:jc w:val="center"/>
              <w:outlineLvl w:val="3"/>
              <w:rPr>
                <w:rFonts w:eastAsia="Times New Roman"/>
                <w:b/>
                <w:bCs/>
                <w:lang w:val="en-GB"/>
              </w:rPr>
            </w:pPr>
            <w:r w:rsidRPr="00FD498F">
              <w:rPr>
                <w:rFonts w:eastAsia="Times New Roman"/>
                <w:b/>
                <w:bCs/>
                <w:lang w:val="en-GB"/>
              </w:rPr>
              <w:t>CỘNG HÒA XÃ HỘI CHỦ NGHĨA VIỆT NAM</w:t>
            </w:r>
          </w:p>
          <w:p w:rsidR="00920DD8" w:rsidRPr="00FD498F" w:rsidRDefault="00920DD8" w:rsidP="00920DD8">
            <w:pPr>
              <w:keepNext/>
              <w:spacing w:after="0" w:line="312" w:lineRule="auto"/>
              <w:jc w:val="center"/>
              <w:outlineLvl w:val="3"/>
              <w:rPr>
                <w:rFonts w:eastAsia="Times New Roman"/>
                <w:b/>
                <w:bCs/>
                <w:lang w:val="en-GB"/>
              </w:rPr>
            </w:pPr>
            <w:r w:rsidRPr="00FD498F">
              <w:rPr>
                <w:rFonts w:eastAsia="Times New Roman"/>
                <w:b/>
                <w:bCs/>
                <w:lang w:val="en-GB"/>
              </w:rPr>
              <w:t>Độc lập – Tự do – Hạnh phúc</w:t>
            </w:r>
          </w:p>
        </w:tc>
      </w:tr>
    </w:tbl>
    <w:p w:rsidR="00920DD8" w:rsidRDefault="00920DD8" w:rsidP="00920DD8">
      <w:pPr>
        <w:keepNext/>
        <w:spacing w:after="0" w:line="312" w:lineRule="auto"/>
        <w:jc w:val="center"/>
        <w:outlineLvl w:val="3"/>
        <w:rPr>
          <w:rFonts w:eastAsia="Times New Roman"/>
          <w:b/>
          <w:bCs/>
          <w:sz w:val="34"/>
          <w:lang w:val="en-GB"/>
        </w:rPr>
      </w:pPr>
      <w:r>
        <w:rPr>
          <w:rFonts w:eastAsia="Times New Roman"/>
          <w:b/>
          <w:bCs/>
          <w:noProof/>
          <w:sz w:val="34"/>
        </w:rPr>
        <mc:AlternateContent>
          <mc:Choice Requires="wps">
            <w:drawing>
              <wp:anchor distT="0" distB="0" distL="114300" distR="114300" simplePos="0" relativeHeight="251660288" behindDoc="0" locked="0" layoutInCell="1" allowOverlap="1">
                <wp:simplePos x="0" y="0"/>
                <wp:positionH relativeFrom="column">
                  <wp:posOffset>3205480</wp:posOffset>
                </wp:positionH>
                <wp:positionV relativeFrom="paragraph">
                  <wp:posOffset>22860</wp:posOffset>
                </wp:positionV>
                <wp:extent cx="1932305" cy="0"/>
                <wp:effectExtent l="8890" t="10160" r="1143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E5753" id="_x0000_t32" coordsize="21600,21600" o:spt="32" o:oned="t" path="m,l21600,21600e" filled="f">
                <v:path arrowok="t" fillok="f" o:connecttype="none"/>
                <o:lock v:ext="edit" shapetype="t"/>
              </v:shapetype>
              <v:shape id="Straight Arrow Connector 2" o:spid="_x0000_s1026" type="#_x0000_t32" style="position:absolute;margin-left:252.4pt;margin-top:1.8pt;width:15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"/>
            </w:pict>
          </mc:Fallback>
        </mc:AlternateContent>
      </w:r>
      <w:r>
        <w:rPr>
          <w:rFonts w:eastAsia="Times New Roman"/>
          <w:b/>
          <w:bCs/>
          <w:noProof/>
          <w:sz w:val="34"/>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22860</wp:posOffset>
                </wp:positionV>
                <wp:extent cx="1193165" cy="0"/>
                <wp:effectExtent l="889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04AEB" id="Straight Arrow Connector 1" o:spid="_x0000_s1026" type="#_x0000_t32" style="position:absolute;margin-left:43.9pt;margin-top:1.8pt;width:93.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KiJQ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"/>
            </w:pict>
          </mc:Fallback>
        </mc:AlternateContent>
      </w:r>
    </w:p>
    <w:p w:rsidR="00920DD8" w:rsidRDefault="00920DD8" w:rsidP="00920DD8">
      <w:pPr>
        <w:keepNext/>
        <w:spacing w:after="0" w:line="312" w:lineRule="auto"/>
        <w:jc w:val="center"/>
        <w:outlineLvl w:val="3"/>
        <w:rPr>
          <w:rFonts w:eastAsia="Times New Roman"/>
          <w:b/>
          <w:bCs/>
          <w:lang w:val="en-GB"/>
        </w:rPr>
      </w:pPr>
    </w:p>
    <w:p w:rsidR="00920DD8" w:rsidRDefault="00920DD8" w:rsidP="00920DD8">
      <w:pPr>
        <w:keepNext/>
        <w:spacing w:after="0" w:line="312" w:lineRule="auto"/>
        <w:jc w:val="center"/>
        <w:outlineLvl w:val="3"/>
        <w:rPr>
          <w:rFonts w:eastAsia="Times New Roman"/>
          <w:b/>
          <w:bCs/>
          <w:lang w:val="en-GB"/>
        </w:rPr>
      </w:pPr>
    </w:p>
    <w:p w:rsidR="00920DD8" w:rsidRDefault="00035329" w:rsidP="00920DD8">
      <w:pPr>
        <w:keepNext/>
        <w:spacing w:after="0" w:line="312" w:lineRule="auto"/>
        <w:jc w:val="center"/>
        <w:outlineLvl w:val="3"/>
        <w:rPr>
          <w:rFonts w:eastAsia="Times New Roman"/>
          <w:b/>
          <w:bCs/>
          <w:sz w:val="36"/>
          <w:lang w:val="en-GB"/>
        </w:rPr>
      </w:pPr>
      <w:r>
        <w:rPr>
          <w:rFonts w:eastAsia="Times New Roman"/>
          <w:b/>
          <w:bCs/>
          <w:sz w:val="36"/>
          <w:lang w:val="en-GB"/>
        </w:rPr>
        <w:t>BÁO CÁO</w:t>
      </w:r>
      <w:r w:rsidR="00920DD8">
        <w:rPr>
          <w:rFonts w:eastAsia="Times New Roman"/>
          <w:b/>
          <w:bCs/>
          <w:sz w:val="36"/>
          <w:lang w:val="en-GB"/>
        </w:rPr>
        <w:t xml:space="preserve"> </w:t>
      </w:r>
      <w:r w:rsidR="007B587F">
        <w:rPr>
          <w:rFonts w:eastAsia="Times New Roman"/>
          <w:b/>
          <w:bCs/>
          <w:sz w:val="36"/>
          <w:lang w:val="en-GB"/>
        </w:rPr>
        <w:t>TỔNG KẾT</w:t>
      </w:r>
    </w:p>
    <w:p w:rsidR="00920DD8" w:rsidRPr="00EC6918" w:rsidRDefault="00920DD8" w:rsidP="00920DD8">
      <w:pPr>
        <w:keepNext/>
        <w:spacing w:after="0" w:line="312" w:lineRule="auto"/>
        <w:jc w:val="center"/>
        <w:outlineLvl w:val="3"/>
        <w:rPr>
          <w:rFonts w:eastAsia="Times New Roman"/>
          <w:b/>
          <w:bCs/>
          <w:sz w:val="28"/>
          <w:lang w:val="en-GB"/>
        </w:rPr>
      </w:pPr>
      <w:r w:rsidRPr="00EC6918">
        <w:rPr>
          <w:rFonts w:eastAsia="Times New Roman"/>
          <w:b/>
          <w:bCs/>
          <w:sz w:val="28"/>
          <w:lang w:val="en-GB"/>
        </w:rPr>
        <w:t>NĂM HỌC 201</w:t>
      </w:r>
      <w:r w:rsidR="001B1BE5">
        <w:rPr>
          <w:rFonts w:eastAsia="Times New Roman"/>
          <w:b/>
          <w:bCs/>
          <w:sz w:val="28"/>
          <w:lang w:val="en-GB"/>
        </w:rPr>
        <w:t>9-2020</w:t>
      </w:r>
    </w:p>
    <w:p w:rsidR="00920DD8" w:rsidRDefault="00920DD8" w:rsidP="00920DD8">
      <w:pPr>
        <w:spacing w:after="0" w:line="312" w:lineRule="auto"/>
        <w:jc w:val="center"/>
        <w:rPr>
          <w:rFonts w:ascii="Cambria" w:eastAsia="Times New Roman" w:hAnsi="Cambria"/>
          <w:b/>
          <w:bCs/>
          <w:sz w:val="30"/>
        </w:rPr>
      </w:pPr>
    </w:p>
    <w:p w:rsidR="001B1BE5" w:rsidRDefault="00920DD8" w:rsidP="00245606">
      <w:pPr>
        <w:jc w:val="both"/>
        <w:rPr>
          <w:sz w:val="26"/>
          <w:szCs w:val="26"/>
        </w:rPr>
      </w:pPr>
      <w:r w:rsidRPr="009104C3">
        <w:rPr>
          <w:sz w:val="26"/>
          <w:szCs w:val="26"/>
        </w:rPr>
        <w:tab/>
      </w:r>
      <w:r w:rsidR="001B1BE5" w:rsidRPr="001B1BE5">
        <w:rPr>
          <w:sz w:val="26"/>
          <w:szCs w:val="26"/>
        </w:rPr>
        <w:t>Thực hiện chương trình công tác năm học 2019-2020 và căn cứ công văn số 393/ĐHV-HCTH ngày 12 tháng 05 năm 2020 về hướng dẫn tổng kết năm học 2019-2020, Viện Kỹ thuật và Công nghệ tổng kết các mặt hoạt động của năm học 2019-2020 nhằm đánh giá việc thực hiện nhiệm vụ năm học, nêu lên những vấn đề tồn tại và định hướng những nội dung công tác chính cho năm học 2020-2021 như sau:</w:t>
      </w:r>
    </w:p>
    <w:p w:rsidR="009751F8" w:rsidRPr="009751F8" w:rsidRDefault="009751F8" w:rsidP="00245606">
      <w:pPr>
        <w:jc w:val="both"/>
        <w:rPr>
          <w:b/>
          <w:sz w:val="28"/>
          <w:szCs w:val="28"/>
        </w:rPr>
      </w:pPr>
      <w:r w:rsidRPr="009751F8">
        <w:rPr>
          <w:b/>
          <w:sz w:val="28"/>
          <w:szCs w:val="28"/>
        </w:rPr>
        <w:t>I. ĐẶC ĐIỂM TÌNH HÌNH</w:t>
      </w:r>
    </w:p>
    <w:p w:rsidR="001B1BE5" w:rsidRDefault="001B1BE5" w:rsidP="003958FB">
      <w:pPr>
        <w:ind w:firstLine="567"/>
        <w:jc w:val="both"/>
        <w:rPr>
          <w:rFonts w:eastAsia="Calibri"/>
          <w:color w:val="000000" w:themeColor="text1"/>
          <w:sz w:val="28"/>
        </w:rPr>
      </w:pPr>
      <w:r w:rsidRPr="001B1BE5">
        <w:rPr>
          <w:rFonts w:eastAsia="Calibri"/>
          <w:color w:val="000000" w:themeColor="text1"/>
          <w:sz w:val="28"/>
        </w:rPr>
        <w:t>Năm học 2019-2020 là năm học có nhiều sự kiện: (</w:t>
      </w:r>
      <w:r w:rsidRPr="00C21E52">
        <w:rPr>
          <w:rFonts w:eastAsia="Calibri"/>
          <w:i/>
          <w:color w:val="000000" w:themeColor="text1"/>
          <w:sz w:val="28"/>
        </w:rPr>
        <w:t>i</w:t>
      </w:r>
      <w:r w:rsidRPr="001B1BE5">
        <w:rPr>
          <w:rFonts w:eastAsia="Calibri"/>
          <w:color w:val="000000" w:themeColor="text1"/>
          <w:sz w:val="28"/>
        </w:rPr>
        <w:t>) là năm học chào mừng đại hội Đảng các cấp gồm đại hội Chi bộ, Đại hội Đảng bộ bộ phận và đặc biệt là Đại hội Đảng bộ trường Đại học Vinh lần thứ 3</w:t>
      </w:r>
      <w:r w:rsidR="00C21E52">
        <w:rPr>
          <w:rFonts w:eastAsia="Calibri"/>
          <w:color w:val="000000" w:themeColor="text1"/>
          <w:sz w:val="28"/>
        </w:rPr>
        <w:t>2</w:t>
      </w:r>
      <w:r w:rsidRPr="001B1BE5">
        <w:rPr>
          <w:rFonts w:eastAsia="Calibri"/>
          <w:color w:val="000000" w:themeColor="text1"/>
          <w:sz w:val="28"/>
        </w:rPr>
        <w:t>; (</w:t>
      </w:r>
      <w:r w:rsidRPr="00C21E52">
        <w:rPr>
          <w:rFonts w:eastAsia="Calibri"/>
          <w:i/>
          <w:color w:val="000000" w:themeColor="text1"/>
          <w:sz w:val="28"/>
        </w:rPr>
        <w:t>ii</w:t>
      </w:r>
      <w:r w:rsidRPr="001B1BE5">
        <w:rPr>
          <w:rFonts w:eastAsia="Calibri"/>
          <w:color w:val="000000" w:themeColor="text1"/>
          <w:sz w:val="28"/>
        </w:rPr>
        <w:t>) là năm học mà có nhiều gián đoán thời gian dạy học vì dịch Covid. Với đặc điểm trên, Viện có ảnh hưởng nhiều về kế hoạch đào tạo, NCKH. Tuy nhiên, Ban lãnh đạo Viện, các tổ chức đoàn thể và toàn thể cán bộ của Viện đã cố gắng cùng nhau hoàn thành tốt nhất các nhiệm vụ được giao.</w:t>
      </w:r>
    </w:p>
    <w:p w:rsidR="009751F8" w:rsidRPr="009751F8" w:rsidRDefault="009751F8" w:rsidP="00245606">
      <w:pPr>
        <w:jc w:val="both"/>
        <w:rPr>
          <w:b/>
          <w:sz w:val="28"/>
          <w:szCs w:val="28"/>
        </w:rPr>
      </w:pPr>
      <w:r w:rsidRPr="009751F8">
        <w:rPr>
          <w:b/>
          <w:sz w:val="28"/>
          <w:szCs w:val="28"/>
        </w:rPr>
        <w:t xml:space="preserve">II. NỘI DUNG </w:t>
      </w:r>
      <w:r w:rsidR="00DF25E8">
        <w:rPr>
          <w:b/>
          <w:sz w:val="28"/>
          <w:szCs w:val="28"/>
        </w:rPr>
        <w:t>TỔNG</w:t>
      </w:r>
      <w:r w:rsidRPr="009751F8">
        <w:rPr>
          <w:b/>
          <w:sz w:val="28"/>
          <w:szCs w:val="28"/>
        </w:rPr>
        <w:t xml:space="preserve"> KẾT</w:t>
      </w:r>
    </w:p>
    <w:p w:rsidR="00245606" w:rsidRPr="00F833E4" w:rsidRDefault="009751F8" w:rsidP="00245606">
      <w:pPr>
        <w:jc w:val="both"/>
        <w:rPr>
          <w:b/>
          <w:sz w:val="28"/>
          <w:szCs w:val="28"/>
        </w:rPr>
      </w:pPr>
      <w:r w:rsidRPr="00F833E4">
        <w:rPr>
          <w:b/>
          <w:sz w:val="28"/>
          <w:szCs w:val="28"/>
        </w:rPr>
        <w:t>1</w:t>
      </w:r>
      <w:r w:rsidR="00245606" w:rsidRPr="00F833E4">
        <w:rPr>
          <w:b/>
          <w:sz w:val="28"/>
          <w:szCs w:val="28"/>
        </w:rPr>
        <w:t>. Công tác chính trị tư tưởng</w:t>
      </w:r>
      <w:r w:rsidR="00035329" w:rsidRPr="00F833E4">
        <w:rPr>
          <w:b/>
          <w:sz w:val="28"/>
          <w:szCs w:val="28"/>
        </w:rPr>
        <w:t>, truyền thông và cải cách hành chính</w:t>
      </w:r>
    </w:p>
    <w:p w:rsidR="001759A7" w:rsidRPr="00F00FC1" w:rsidRDefault="006B3286" w:rsidP="001759A7">
      <w:pPr>
        <w:spacing w:before="60" w:after="60" w:line="288" w:lineRule="auto"/>
        <w:ind w:firstLine="567"/>
        <w:jc w:val="both"/>
        <w:rPr>
          <w:sz w:val="28"/>
        </w:rPr>
      </w:pPr>
      <w:r>
        <w:rPr>
          <w:sz w:val="28"/>
        </w:rPr>
        <w:t xml:space="preserve">- </w:t>
      </w:r>
      <w:r w:rsidR="001759A7" w:rsidRPr="00F00FC1">
        <w:rPr>
          <w:sz w:val="28"/>
        </w:rPr>
        <w:t xml:space="preserve">Chi bộ </w:t>
      </w:r>
      <w:r w:rsidR="001759A7">
        <w:rPr>
          <w:sz w:val="28"/>
        </w:rPr>
        <w:t xml:space="preserve">và </w:t>
      </w:r>
      <w:r w:rsidR="00A71AEA">
        <w:rPr>
          <w:sz w:val="28"/>
        </w:rPr>
        <w:t>Lãnh đạo Viện</w:t>
      </w:r>
      <w:r w:rsidR="001759A7" w:rsidRPr="00F00FC1">
        <w:rPr>
          <w:sz w:val="28"/>
        </w:rPr>
        <w:t xml:space="preserve"> đã thực hiện tốt việc triển khai thực hiện các nghị quyết của Đảng cũng như triển khai tích cực việc quán triệt thực hiện nhiệm vụ năm họ</w:t>
      </w:r>
      <w:r w:rsidR="00761C9B">
        <w:rPr>
          <w:sz w:val="28"/>
        </w:rPr>
        <w:t>c 201</w:t>
      </w:r>
      <w:r w:rsidR="00C21E52">
        <w:rPr>
          <w:sz w:val="28"/>
        </w:rPr>
        <w:t>9</w:t>
      </w:r>
      <w:r w:rsidR="001759A7" w:rsidRPr="00F00FC1">
        <w:rPr>
          <w:sz w:val="28"/>
        </w:rPr>
        <w:t xml:space="preserve"> –</w:t>
      </w:r>
      <w:r w:rsidR="00C21E52">
        <w:rPr>
          <w:sz w:val="28"/>
        </w:rPr>
        <w:t xml:space="preserve"> 2020</w:t>
      </w:r>
      <w:r w:rsidR="00A71AEA">
        <w:rPr>
          <w:sz w:val="28"/>
        </w:rPr>
        <w:t>;</w:t>
      </w:r>
    </w:p>
    <w:p w:rsidR="00761C9B" w:rsidRDefault="001759A7" w:rsidP="001759A7">
      <w:pPr>
        <w:spacing w:before="60" w:after="60" w:line="288" w:lineRule="auto"/>
        <w:ind w:firstLine="567"/>
        <w:jc w:val="both"/>
        <w:rPr>
          <w:sz w:val="28"/>
        </w:rPr>
      </w:pPr>
      <w:r w:rsidRPr="00F00FC1">
        <w:rPr>
          <w:sz w:val="28"/>
        </w:rPr>
        <w:t xml:space="preserve">- </w:t>
      </w:r>
      <w:r w:rsidR="00A71AEA">
        <w:rPr>
          <w:sz w:val="28"/>
        </w:rPr>
        <w:t>Cán bộ Đảng viên của Viện t</w:t>
      </w:r>
      <w:r w:rsidR="00761C9B">
        <w:rPr>
          <w:sz w:val="28"/>
        </w:rPr>
        <w:t xml:space="preserve">ham gia </w:t>
      </w:r>
      <w:r w:rsidR="00761C9B" w:rsidRPr="00761C9B">
        <w:rPr>
          <w:sz w:val="28"/>
        </w:rPr>
        <w:t xml:space="preserve">Hội nghị tổng kết công tác xây dựng Đảng năm </w:t>
      </w:r>
      <w:r w:rsidR="00C21E52">
        <w:rPr>
          <w:sz w:val="28"/>
        </w:rPr>
        <w:t>2019</w:t>
      </w:r>
      <w:r w:rsidR="00761C9B" w:rsidRPr="00761C9B">
        <w:rPr>
          <w:sz w:val="28"/>
        </w:rPr>
        <w:t xml:space="preserve">, triển khai nhiệm vụ năm </w:t>
      </w:r>
      <w:r w:rsidR="00C21E52">
        <w:rPr>
          <w:sz w:val="28"/>
        </w:rPr>
        <w:t>2020</w:t>
      </w:r>
      <w:r w:rsidR="00761C9B" w:rsidRPr="00761C9B">
        <w:rPr>
          <w:sz w:val="28"/>
        </w:rPr>
        <w:t xml:space="preserve">; quán triệt và triển khai thực hiện </w:t>
      </w:r>
      <w:r w:rsidR="009623F0">
        <w:rPr>
          <w:sz w:val="28"/>
        </w:rPr>
        <w:t>N</w:t>
      </w:r>
      <w:r w:rsidR="00761C9B" w:rsidRPr="00761C9B">
        <w:rPr>
          <w:sz w:val="28"/>
        </w:rPr>
        <w:t>ghị quyế</w:t>
      </w:r>
      <w:r w:rsidR="009623F0">
        <w:rPr>
          <w:sz w:val="28"/>
        </w:rPr>
        <w:t xml:space="preserve">t số 29, Hội nghị lần thứ 8, </w:t>
      </w:r>
      <w:r w:rsidR="00761C9B" w:rsidRPr="00761C9B">
        <w:rPr>
          <w:sz w:val="28"/>
        </w:rPr>
        <w:t>Ban Chấp hành Trung ương Đả</w:t>
      </w:r>
      <w:r w:rsidR="009623F0">
        <w:rPr>
          <w:sz w:val="28"/>
        </w:rPr>
        <w:t>ng khóa XI về đổi mới căn bản, toàn diện giáo dục và đào tạo, Hội nghị lần thứ 4 Ban chấp hành Trung ương Đảng khóa XII về tăng cường xây dựng, chỉnh đốn Đảng;</w:t>
      </w:r>
    </w:p>
    <w:p w:rsidR="009623F0" w:rsidRDefault="009623F0" w:rsidP="001759A7">
      <w:pPr>
        <w:spacing w:before="60" w:after="60" w:line="288" w:lineRule="auto"/>
        <w:ind w:firstLine="567"/>
        <w:jc w:val="both"/>
        <w:rPr>
          <w:sz w:val="28"/>
        </w:rPr>
      </w:pPr>
      <w:r>
        <w:rPr>
          <w:sz w:val="28"/>
        </w:rPr>
        <w:lastRenderedPageBreak/>
        <w:t xml:space="preserve">- Tổ chức thành công Đại hội </w:t>
      </w:r>
      <w:r w:rsidR="00C21E52">
        <w:rPr>
          <w:sz w:val="28"/>
        </w:rPr>
        <w:t>C</w:t>
      </w:r>
      <w:r>
        <w:rPr>
          <w:sz w:val="28"/>
        </w:rPr>
        <w:t xml:space="preserve">hi bộ nhiệm kỳ </w:t>
      </w:r>
      <w:r w:rsidR="00C21E52">
        <w:rPr>
          <w:sz w:val="28"/>
        </w:rPr>
        <w:t>2020-2022</w:t>
      </w:r>
      <w:r w:rsidR="0097544E">
        <w:rPr>
          <w:sz w:val="28"/>
        </w:rPr>
        <w:t xml:space="preserve"> và </w:t>
      </w:r>
      <w:r w:rsidR="00C21E52">
        <w:rPr>
          <w:sz w:val="28"/>
        </w:rPr>
        <w:t>Đại hội Đảng bộ Bộ phận nhiệm kỳ 2020-2025</w:t>
      </w:r>
      <w:r w:rsidR="0097544E">
        <w:rPr>
          <w:sz w:val="28"/>
        </w:rPr>
        <w:t>;</w:t>
      </w:r>
    </w:p>
    <w:p w:rsidR="00761C9B" w:rsidRDefault="00C3708D" w:rsidP="001759A7">
      <w:pPr>
        <w:spacing w:before="60" w:after="60" w:line="288" w:lineRule="auto"/>
        <w:ind w:firstLine="567"/>
        <w:jc w:val="both"/>
        <w:rPr>
          <w:sz w:val="28"/>
        </w:rPr>
      </w:pPr>
      <w:r>
        <w:rPr>
          <w:sz w:val="28"/>
        </w:rPr>
        <w:t xml:space="preserve">- </w:t>
      </w:r>
      <w:r w:rsidR="00E33EA4">
        <w:rPr>
          <w:sz w:val="28"/>
        </w:rPr>
        <w:t>Các tổ chức của Viện đã t</w:t>
      </w:r>
      <w:r w:rsidRPr="00C3708D">
        <w:rPr>
          <w:sz w:val="28"/>
        </w:rPr>
        <w:t>uyên truyền cho cán bộ và sinh viên nhận thức được đầy đủ vai trò, vị trí trong giai đoạn tái cơ cấu Nhà trường, thấy được trách nhiệm của bản thân trước những cơ hội và những thách thức, khó khăn đối với Viện;</w:t>
      </w:r>
    </w:p>
    <w:p w:rsidR="001759A7" w:rsidRPr="001759A7" w:rsidRDefault="001759A7" w:rsidP="001759A7">
      <w:pPr>
        <w:ind w:firstLine="567"/>
        <w:jc w:val="both"/>
        <w:rPr>
          <w:sz w:val="28"/>
          <w:szCs w:val="28"/>
        </w:rPr>
      </w:pPr>
      <w:r w:rsidRPr="001759A7">
        <w:rPr>
          <w:sz w:val="28"/>
          <w:szCs w:val="28"/>
        </w:rPr>
        <w:t xml:space="preserve">- </w:t>
      </w:r>
      <w:r w:rsidR="009623F0">
        <w:rPr>
          <w:sz w:val="28"/>
          <w:szCs w:val="28"/>
        </w:rPr>
        <w:t>Các tổ chức của Viện đã d</w:t>
      </w:r>
      <w:r w:rsidRPr="001759A7">
        <w:rPr>
          <w:sz w:val="28"/>
          <w:szCs w:val="28"/>
        </w:rPr>
        <w:t>uy trì sự ổn định về chính trị tư tưởng và sự đoàn kết thống nhất trong Viện;</w:t>
      </w:r>
    </w:p>
    <w:p w:rsidR="00035329" w:rsidRDefault="001759A7" w:rsidP="001759A7">
      <w:pPr>
        <w:ind w:firstLine="567"/>
        <w:jc w:val="both"/>
        <w:rPr>
          <w:sz w:val="28"/>
          <w:szCs w:val="28"/>
        </w:rPr>
      </w:pPr>
      <w:r w:rsidRPr="001759A7">
        <w:rPr>
          <w:sz w:val="28"/>
          <w:szCs w:val="28"/>
        </w:rPr>
        <w:t>- Quán triệt thực hiện nhiệm vụ, kế hoạch năm học 20</w:t>
      </w:r>
      <w:r w:rsidR="00C21E52">
        <w:rPr>
          <w:sz w:val="28"/>
          <w:szCs w:val="28"/>
        </w:rPr>
        <w:t>19</w:t>
      </w:r>
      <w:r w:rsidRPr="001759A7">
        <w:rPr>
          <w:sz w:val="28"/>
          <w:szCs w:val="28"/>
        </w:rPr>
        <w:t xml:space="preserve"> - 20</w:t>
      </w:r>
      <w:r w:rsidR="00C21E52">
        <w:rPr>
          <w:sz w:val="28"/>
          <w:szCs w:val="28"/>
        </w:rPr>
        <w:t>20</w:t>
      </w:r>
      <w:r w:rsidRPr="001759A7">
        <w:rPr>
          <w:sz w:val="28"/>
          <w:szCs w:val="28"/>
        </w:rPr>
        <w:t>. Triển khai thực hiện các nghị quyết của Đảng, các chủ trương, chính sách của Nhà nước, đặc biệt là đẩy mạnh việc học tập và làm theo tư tưởng, đạo đức và phong cách Hồ Chí M</w:t>
      </w:r>
      <w:r w:rsidR="00A71AEA">
        <w:rPr>
          <w:sz w:val="28"/>
          <w:szCs w:val="28"/>
        </w:rPr>
        <w:t>inh;</w:t>
      </w:r>
    </w:p>
    <w:p w:rsidR="0097544E" w:rsidRDefault="0097544E" w:rsidP="001759A7">
      <w:pPr>
        <w:ind w:firstLine="567"/>
        <w:jc w:val="both"/>
        <w:rPr>
          <w:sz w:val="28"/>
          <w:szCs w:val="28"/>
        </w:rPr>
      </w:pPr>
      <w:r>
        <w:rPr>
          <w:sz w:val="28"/>
          <w:szCs w:val="28"/>
        </w:rPr>
        <w:t xml:space="preserve">- Thực hiện tốt </w:t>
      </w:r>
      <w:r w:rsidR="00421A7E">
        <w:rPr>
          <w:sz w:val="28"/>
          <w:szCs w:val="28"/>
        </w:rPr>
        <w:t>các hoạt động kỷ niệm các ngày lễ và các đợt sinh hoạt chính trị trong năm học;</w:t>
      </w:r>
    </w:p>
    <w:p w:rsidR="00205396" w:rsidRDefault="00205396" w:rsidP="001759A7">
      <w:pPr>
        <w:ind w:firstLine="567"/>
        <w:jc w:val="both"/>
        <w:rPr>
          <w:sz w:val="28"/>
          <w:szCs w:val="28"/>
        </w:rPr>
      </w:pPr>
      <w:r w:rsidRPr="00205396">
        <w:rPr>
          <w:sz w:val="28"/>
          <w:szCs w:val="28"/>
        </w:rPr>
        <w:t>- Nâng cao nhận thức về vai trò, trách nhiệm của cán bộ, giảng viên trong Viện về công tác tuyển sinh; Đẩy mạnh hơn nữa công tác quảng bá giới thiệu về Trường Đại học Vinh, Viện KT &amp; CN và các ngành của Viện thông qua website của Viện, mạng xã hội và các phương tiện truyề</w:t>
      </w:r>
      <w:r>
        <w:rPr>
          <w:sz w:val="28"/>
          <w:szCs w:val="28"/>
        </w:rPr>
        <w:t>n thông khác.</w:t>
      </w:r>
    </w:p>
    <w:p w:rsidR="00035329" w:rsidRPr="00035329" w:rsidRDefault="009751F8" w:rsidP="00136A41">
      <w:pPr>
        <w:jc w:val="both"/>
        <w:rPr>
          <w:b/>
          <w:sz w:val="28"/>
          <w:szCs w:val="28"/>
        </w:rPr>
      </w:pPr>
      <w:r>
        <w:rPr>
          <w:b/>
          <w:sz w:val="28"/>
          <w:szCs w:val="28"/>
        </w:rPr>
        <w:t>2</w:t>
      </w:r>
      <w:r w:rsidR="00035329" w:rsidRPr="00035329">
        <w:rPr>
          <w:b/>
          <w:sz w:val="28"/>
          <w:szCs w:val="28"/>
        </w:rPr>
        <w:t>. Công tác học sinh, sinh viên; công tác Công đoàn, Đoàn thanh niên, Hội sinh viên</w:t>
      </w:r>
    </w:p>
    <w:p w:rsidR="00035329" w:rsidRPr="00035329" w:rsidRDefault="009751F8" w:rsidP="00136A41">
      <w:pPr>
        <w:jc w:val="both"/>
        <w:rPr>
          <w:b/>
          <w:sz w:val="28"/>
          <w:szCs w:val="28"/>
        </w:rPr>
      </w:pPr>
      <w:r w:rsidRPr="00F72174">
        <w:rPr>
          <w:b/>
          <w:sz w:val="28"/>
          <w:szCs w:val="28"/>
        </w:rPr>
        <w:t>2</w:t>
      </w:r>
      <w:r w:rsidR="00035329" w:rsidRPr="00F72174">
        <w:rPr>
          <w:b/>
          <w:sz w:val="28"/>
          <w:szCs w:val="28"/>
        </w:rPr>
        <w:t>.1. Công tác học sinh, sinh viên</w:t>
      </w:r>
    </w:p>
    <w:p w:rsidR="003F7A9D" w:rsidRDefault="00C8200C" w:rsidP="003F7A9D">
      <w:pPr>
        <w:ind w:firstLine="567"/>
        <w:jc w:val="both"/>
        <w:rPr>
          <w:sz w:val="28"/>
          <w:szCs w:val="28"/>
        </w:rPr>
      </w:pPr>
      <w:r w:rsidRPr="00C8200C">
        <w:rPr>
          <w:sz w:val="28"/>
          <w:szCs w:val="28"/>
        </w:rPr>
        <w:t>Trong</w:t>
      </w:r>
      <w:r>
        <w:rPr>
          <w:sz w:val="28"/>
          <w:szCs w:val="28"/>
        </w:rPr>
        <w:t xml:space="preserve"> </w:t>
      </w:r>
      <w:r w:rsidRPr="00C8200C">
        <w:rPr>
          <w:sz w:val="28"/>
          <w:szCs w:val="28"/>
        </w:rPr>
        <w:t>năm họ</w:t>
      </w:r>
      <w:r>
        <w:rPr>
          <w:sz w:val="28"/>
          <w:szCs w:val="28"/>
        </w:rPr>
        <w:t>c 201</w:t>
      </w:r>
      <w:r w:rsidR="00C21E52">
        <w:rPr>
          <w:sz w:val="28"/>
          <w:szCs w:val="28"/>
        </w:rPr>
        <w:t>9-2020</w:t>
      </w:r>
      <w:r w:rsidRPr="00C8200C">
        <w:rPr>
          <w:sz w:val="28"/>
          <w:szCs w:val="28"/>
        </w:rPr>
        <w:t xml:space="preserve">, công tác học sinh, sinh viên và học viên đã góp phần quan trọng trong quá trình thực hiện nhiệm vụ </w:t>
      </w:r>
      <w:r>
        <w:rPr>
          <w:sz w:val="28"/>
          <w:szCs w:val="28"/>
        </w:rPr>
        <w:t xml:space="preserve">năm học </w:t>
      </w:r>
      <w:r w:rsidRPr="00C8200C">
        <w:rPr>
          <w:sz w:val="28"/>
          <w:szCs w:val="28"/>
        </w:rPr>
        <w:t>của Viện. Đánh giá chung về các mặt của công tác học sinh, sinh viên như sau:</w:t>
      </w:r>
    </w:p>
    <w:p w:rsidR="00C8200C" w:rsidRPr="00C8200C" w:rsidRDefault="00C8200C" w:rsidP="00C8200C">
      <w:pPr>
        <w:jc w:val="both"/>
        <w:rPr>
          <w:i/>
          <w:sz w:val="28"/>
          <w:szCs w:val="28"/>
        </w:rPr>
      </w:pPr>
      <w:r>
        <w:rPr>
          <w:i/>
          <w:sz w:val="28"/>
          <w:szCs w:val="28"/>
        </w:rPr>
        <w:t>2.1</w:t>
      </w:r>
      <w:r w:rsidRPr="00C8200C">
        <w:rPr>
          <w:i/>
          <w:sz w:val="28"/>
          <w:szCs w:val="28"/>
        </w:rPr>
        <w:t xml:space="preserve">.1. </w:t>
      </w:r>
      <w:r>
        <w:rPr>
          <w:i/>
          <w:sz w:val="28"/>
          <w:szCs w:val="28"/>
        </w:rPr>
        <w:t>Về h</w:t>
      </w:r>
      <w:r w:rsidRPr="00C8200C">
        <w:rPr>
          <w:i/>
          <w:sz w:val="28"/>
          <w:szCs w:val="28"/>
        </w:rPr>
        <w:t>ệ thống tổ chức, quản lý và công tác hành chính</w:t>
      </w:r>
    </w:p>
    <w:p w:rsidR="005E73E3" w:rsidRDefault="00641ED6" w:rsidP="00C8200C">
      <w:pPr>
        <w:ind w:firstLine="567"/>
        <w:jc w:val="both"/>
        <w:rPr>
          <w:sz w:val="28"/>
          <w:szCs w:val="28"/>
        </w:rPr>
      </w:pPr>
      <w:r>
        <w:rPr>
          <w:sz w:val="28"/>
          <w:szCs w:val="28"/>
        </w:rPr>
        <w:t xml:space="preserve">- </w:t>
      </w:r>
      <w:r w:rsidR="00C8200C" w:rsidRPr="00C8200C">
        <w:rPr>
          <w:sz w:val="28"/>
          <w:szCs w:val="28"/>
        </w:rPr>
        <w:t>Viện phân công 01 đ/c Phó Viện trưởng</w:t>
      </w:r>
      <w:r w:rsidR="005E73E3">
        <w:rPr>
          <w:sz w:val="28"/>
          <w:szCs w:val="28"/>
        </w:rPr>
        <w:t xml:space="preserve"> </w:t>
      </w:r>
      <w:r w:rsidR="005E73E3" w:rsidRPr="00C8200C">
        <w:rPr>
          <w:sz w:val="28"/>
          <w:szCs w:val="28"/>
        </w:rPr>
        <w:t>phụ trách CTHSSV</w:t>
      </w:r>
      <w:r w:rsidR="005E73E3">
        <w:rPr>
          <w:sz w:val="28"/>
          <w:szCs w:val="28"/>
        </w:rPr>
        <w:t xml:space="preserve"> và 02 đ/c </w:t>
      </w:r>
      <w:r w:rsidR="005E73E3" w:rsidRPr="00C8200C">
        <w:rPr>
          <w:sz w:val="28"/>
          <w:szCs w:val="28"/>
        </w:rPr>
        <w:t xml:space="preserve">Trợ lý QLSV </w:t>
      </w:r>
      <w:r w:rsidR="005E73E3">
        <w:rPr>
          <w:sz w:val="28"/>
          <w:szCs w:val="28"/>
        </w:rPr>
        <w:t>quản lý công tác HSSV. Các đ/c T</w:t>
      </w:r>
      <w:r w:rsidR="005E73E3" w:rsidRPr="005E73E3">
        <w:rPr>
          <w:sz w:val="28"/>
          <w:szCs w:val="28"/>
        </w:rPr>
        <w:t>rợ lý quản lý HSSV có phẩm chất đạo đức tốt, nhiệ</w:t>
      </w:r>
      <w:r w:rsidR="005E73E3">
        <w:rPr>
          <w:sz w:val="28"/>
          <w:szCs w:val="28"/>
        </w:rPr>
        <w:t>t tình trong công tác và luôn</w:t>
      </w:r>
      <w:r w:rsidR="005E73E3" w:rsidRPr="005E73E3">
        <w:rPr>
          <w:sz w:val="28"/>
          <w:szCs w:val="28"/>
        </w:rPr>
        <w:t xml:space="preserve"> thực hiện tốt các nhiệm vụ được giao</w:t>
      </w:r>
      <w:r w:rsidR="005E73E3">
        <w:rPr>
          <w:sz w:val="28"/>
          <w:szCs w:val="28"/>
        </w:rPr>
        <w:t xml:space="preserve"> cũng như</w:t>
      </w:r>
      <w:r w:rsidR="005E73E3" w:rsidRPr="005E73E3">
        <w:rPr>
          <w:sz w:val="28"/>
          <w:szCs w:val="28"/>
        </w:rPr>
        <w:t xml:space="preserve"> tham dự các cuộc họp, hội nghị đầy đủ, đúng giờ</w:t>
      </w:r>
      <w:r w:rsidR="005E73E3">
        <w:rPr>
          <w:sz w:val="28"/>
          <w:szCs w:val="28"/>
        </w:rPr>
        <w:t>.</w:t>
      </w:r>
    </w:p>
    <w:p w:rsidR="005E73E3" w:rsidRDefault="005E73E3" w:rsidP="00C8200C">
      <w:pPr>
        <w:ind w:firstLine="567"/>
        <w:jc w:val="both"/>
        <w:rPr>
          <w:sz w:val="28"/>
          <w:szCs w:val="28"/>
        </w:rPr>
      </w:pPr>
      <w:r>
        <w:rPr>
          <w:sz w:val="28"/>
          <w:szCs w:val="28"/>
        </w:rPr>
        <w:lastRenderedPageBreak/>
        <w:t xml:space="preserve">- </w:t>
      </w:r>
      <w:r w:rsidRPr="005E73E3">
        <w:rPr>
          <w:sz w:val="28"/>
          <w:szCs w:val="28"/>
        </w:rPr>
        <w:t>Các công việc hành chính có liên quan đến HSSV được giải quyết kịp thời, đúng quy định; thống kê, báo cáo đầy đủ, chính xác, đúng thời hạn</w:t>
      </w:r>
      <w:r>
        <w:rPr>
          <w:sz w:val="28"/>
          <w:szCs w:val="28"/>
        </w:rPr>
        <w:t xml:space="preserve"> theo yêu cầu của Nhà trường</w:t>
      </w:r>
      <w:r w:rsidRPr="005E73E3">
        <w:rPr>
          <w:sz w:val="28"/>
          <w:szCs w:val="28"/>
        </w:rPr>
        <w:t xml:space="preserve">; </w:t>
      </w:r>
    </w:p>
    <w:p w:rsidR="005E73E3" w:rsidRDefault="005E73E3" w:rsidP="00C8200C">
      <w:pPr>
        <w:ind w:firstLine="567"/>
        <w:jc w:val="both"/>
        <w:rPr>
          <w:sz w:val="28"/>
          <w:szCs w:val="28"/>
        </w:rPr>
      </w:pPr>
      <w:r>
        <w:rPr>
          <w:sz w:val="28"/>
          <w:szCs w:val="28"/>
        </w:rPr>
        <w:t>- Các đ/c T</w:t>
      </w:r>
      <w:r w:rsidRPr="005E73E3">
        <w:rPr>
          <w:sz w:val="28"/>
          <w:szCs w:val="28"/>
        </w:rPr>
        <w:t xml:space="preserve">rợ lý quản lý HSSV </w:t>
      </w:r>
      <w:r>
        <w:rPr>
          <w:sz w:val="28"/>
          <w:szCs w:val="28"/>
        </w:rPr>
        <w:t>l</w:t>
      </w:r>
      <w:r w:rsidRPr="005E73E3">
        <w:rPr>
          <w:sz w:val="28"/>
          <w:szCs w:val="28"/>
        </w:rPr>
        <w:t>ập sổ theo dõi và lưu trữ các văn bản, hồ sơ về công tác HSSV theo quy định của Nhà trường đầy đủ, khoa học;</w:t>
      </w:r>
    </w:p>
    <w:p w:rsidR="00641ED6" w:rsidRDefault="00641ED6" w:rsidP="00C8200C">
      <w:pPr>
        <w:ind w:firstLine="567"/>
        <w:jc w:val="both"/>
        <w:rPr>
          <w:sz w:val="28"/>
          <w:szCs w:val="28"/>
        </w:rPr>
      </w:pPr>
      <w:r>
        <w:rPr>
          <w:sz w:val="28"/>
          <w:szCs w:val="28"/>
        </w:rPr>
        <w:t xml:space="preserve">- </w:t>
      </w:r>
      <w:r w:rsidRPr="00C8200C">
        <w:rPr>
          <w:sz w:val="28"/>
          <w:szCs w:val="28"/>
        </w:rPr>
        <w:t>Mỗi lớp có BCS lớp, tổ tự quản, nhóm tự quản. Ngoài ra Viện cũng đã thành lập các đội xung kích, mạng lưới cộ</w:t>
      </w:r>
      <w:r w:rsidR="00A71AEA">
        <w:rPr>
          <w:sz w:val="28"/>
          <w:szCs w:val="28"/>
        </w:rPr>
        <w:t>ng tác viên.</w:t>
      </w:r>
    </w:p>
    <w:p w:rsidR="00C8200C" w:rsidRPr="00C8200C" w:rsidRDefault="00C75974" w:rsidP="00C8200C">
      <w:pPr>
        <w:jc w:val="both"/>
        <w:rPr>
          <w:i/>
          <w:sz w:val="28"/>
          <w:szCs w:val="28"/>
        </w:rPr>
      </w:pPr>
      <w:r>
        <w:rPr>
          <w:i/>
          <w:sz w:val="28"/>
          <w:szCs w:val="28"/>
        </w:rPr>
        <w:t>2.1</w:t>
      </w:r>
      <w:r w:rsidR="00C8200C" w:rsidRPr="00C8200C">
        <w:rPr>
          <w:i/>
          <w:sz w:val="28"/>
          <w:szCs w:val="28"/>
        </w:rPr>
        <w:t>.2. Về công tác quản lý học sinh sinh viên</w:t>
      </w:r>
    </w:p>
    <w:p w:rsidR="00C21E52" w:rsidRPr="00C21E52" w:rsidRDefault="00C8200C" w:rsidP="00C21E52">
      <w:pPr>
        <w:jc w:val="both"/>
        <w:rPr>
          <w:sz w:val="28"/>
          <w:szCs w:val="28"/>
        </w:rPr>
      </w:pPr>
      <w:r>
        <w:rPr>
          <w:sz w:val="28"/>
          <w:szCs w:val="28"/>
        </w:rPr>
        <w:tab/>
      </w:r>
      <w:r w:rsidR="00C21E52">
        <w:rPr>
          <w:sz w:val="28"/>
          <w:szCs w:val="28"/>
        </w:rPr>
        <w:t xml:space="preserve">- </w:t>
      </w:r>
      <w:r w:rsidR="00C21E52" w:rsidRPr="00C21E52">
        <w:rPr>
          <w:sz w:val="28"/>
          <w:szCs w:val="28"/>
        </w:rPr>
        <w:t xml:space="preserve">Kiện toàn công tác tổ chức, vận hành tốt công tác hành chính: công tác HSSV được phân công vai trò chức năng một cách rõ ràng từ cấp BLĐ Viện, trợ lý QL HSSV, Ban cán sự lớp, BCH Chi đoàn,…nên triển khai các công việc hành chính có liên quan đến HSSV được giải quyết kịp thời, đúng quy định; thống kê, báo cáo đầy đủ, chính xác, đúng thời hạn.  </w:t>
      </w:r>
    </w:p>
    <w:p w:rsidR="00C21E52" w:rsidRPr="00C21E52" w:rsidRDefault="00C21E52" w:rsidP="00C21E52">
      <w:pPr>
        <w:jc w:val="both"/>
        <w:rPr>
          <w:sz w:val="28"/>
          <w:szCs w:val="28"/>
        </w:rPr>
      </w:pPr>
      <w:r>
        <w:rPr>
          <w:sz w:val="28"/>
          <w:szCs w:val="28"/>
        </w:rPr>
        <w:tab/>
        <w:t xml:space="preserve">- </w:t>
      </w:r>
      <w:r w:rsidRPr="00C21E52">
        <w:rPr>
          <w:sz w:val="28"/>
          <w:szCs w:val="28"/>
        </w:rPr>
        <w:t>Công tác quản lý HSSV được triển khai định kỳ đáp ứng tình hình thực tế: Thực hiện quy định sinh hoạt lớp hành chính HSSV hàng tháng; Thực hiện việc kiểm tra, quản lý HSSV, LHS nội trú, ngoại trú và báo cáo tình hình theo Quy định của Nhà trường.</w:t>
      </w:r>
    </w:p>
    <w:p w:rsidR="00C21E52" w:rsidRPr="00C21E52" w:rsidRDefault="00C21E52" w:rsidP="00C21E52">
      <w:pPr>
        <w:jc w:val="both"/>
        <w:rPr>
          <w:sz w:val="28"/>
          <w:szCs w:val="28"/>
        </w:rPr>
      </w:pPr>
      <w:r>
        <w:rPr>
          <w:sz w:val="28"/>
          <w:szCs w:val="28"/>
        </w:rPr>
        <w:tab/>
        <w:t xml:space="preserve">- </w:t>
      </w:r>
      <w:r w:rsidRPr="00C21E52">
        <w:rPr>
          <w:sz w:val="28"/>
          <w:szCs w:val="28"/>
        </w:rPr>
        <w:t>Công tác giáo dục tư tưởng chính trị, đạo đức, lối sống và đánh giá kết quả rèn luyện của HSSV được triển khai kịp thời, hiệu quả:  tổ chức các đợt sinh hoạt chính trị, các buổi sinh hoạt ngoại khóa theo yêu cầu và hướng dẫn của Nhà trường; Thực hiện việc đánh giá và sử dụng kết quả rèn luyện của HSSV theo đúng quy trình, quy định, tỷ lệ các loại đánh giá phù hợp với phong trào của lớp; HSSV thực hiện tốt nền nếp học tập, nếp sống văn hóa.</w:t>
      </w:r>
    </w:p>
    <w:p w:rsidR="00C21E52" w:rsidRPr="00C21E52" w:rsidRDefault="00C21E52" w:rsidP="00C21E52">
      <w:pPr>
        <w:jc w:val="both"/>
        <w:rPr>
          <w:sz w:val="28"/>
          <w:szCs w:val="28"/>
        </w:rPr>
      </w:pPr>
      <w:r>
        <w:rPr>
          <w:sz w:val="28"/>
          <w:szCs w:val="28"/>
        </w:rPr>
        <w:tab/>
        <w:t xml:space="preserve">- </w:t>
      </w:r>
      <w:r w:rsidRPr="00C21E52">
        <w:rPr>
          <w:sz w:val="28"/>
          <w:szCs w:val="28"/>
        </w:rPr>
        <w:t xml:space="preserve">Thực hiện tốt chế độ, chính sách và công tác y tế trường học đối với HSSV: Phổ biến và hướng dẫn thực hiện đầy đủ, chính xác, kịp thời các chế độ, chính sách đối với HSSV; Thực hiện các chế độ chính sách: xét học bổng khuyến khích học tập, học bổng tài trợ, trợ cấp xã hội, hỗ trợ chi phí học tập, miễn giảm học phí cho HSSV theo đúng đối tượng, đúng chế độ chính sách, đúng thời gian. Cụ thể trong năm học vừa qua có 168  sinh viên được nhận học bổng khích học tập, có 151 sinh viên nhận miễn giảm học phí, có 20 sinh viên nhận hỗ trợ chi phí học tập, có 18 sinh viên nhận trợ cấp xã hội. </w:t>
      </w:r>
    </w:p>
    <w:p w:rsidR="00C21E52" w:rsidRPr="00C21E52" w:rsidRDefault="00C21E52" w:rsidP="00C21E52">
      <w:pPr>
        <w:jc w:val="both"/>
        <w:rPr>
          <w:sz w:val="28"/>
          <w:szCs w:val="28"/>
        </w:rPr>
      </w:pPr>
      <w:r>
        <w:rPr>
          <w:sz w:val="28"/>
          <w:szCs w:val="28"/>
        </w:rPr>
        <w:lastRenderedPageBreak/>
        <w:tab/>
        <w:t xml:space="preserve">- </w:t>
      </w:r>
      <w:r w:rsidRPr="00C21E52">
        <w:rPr>
          <w:sz w:val="28"/>
          <w:szCs w:val="28"/>
        </w:rPr>
        <w:t>Làm tốt công tác bảo đảm ANTT, ATGT, phòng chống tội phạm và TNXH: Viện đã triển khai công tác để bảo đảm an ninh, trật tự trường học theo yêu cầu của Nhà trường; thường xuyên kiện toàn để duy trì hoạt động của Ban chỉ đạo, Đội TNXK tự quản về an ninh, trật tự; tổ chức để HSSV ký cam kết không vi phạm pháp luật về ATGT.</w:t>
      </w:r>
    </w:p>
    <w:p w:rsidR="00C21E52" w:rsidRPr="00C21E52" w:rsidRDefault="00C21E52" w:rsidP="00C21E52">
      <w:pPr>
        <w:jc w:val="both"/>
        <w:rPr>
          <w:sz w:val="28"/>
          <w:szCs w:val="28"/>
        </w:rPr>
      </w:pPr>
      <w:r>
        <w:rPr>
          <w:sz w:val="28"/>
          <w:szCs w:val="28"/>
        </w:rPr>
        <w:tab/>
        <w:t xml:space="preserve">- </w:t>
      </w:r>
      <w:r w:rsidRPr="00C21E52">
        <w:rPr>
          <w:sz w:val="28"/>
          <w:szCs w:val="28"/>
        </w:rPr>
        <w:t>Công tác hướng nghiệp, tư vấn việc làm và các hoạt động hỗ trợ cho HSSV được triển khai phù hợp, hiệu quả: các ngành đã tổ chức buổi hướng nghiệp cho sinh viên khóa 57 và tư vấn việc làm cho sinh viên khóa 56; một số ngành đã hướng dẫn sinh viên tham gia dự tuyển ứng viên đi làm tại Nhật Bản; các ngành đã chủ động liên hệ các công ty uy tín gửi sinh viên đến thực tập. Sinh viên đi thực tập tại các công ty sẽ nhận được kinh phí hỗ trợ từ phía công ty. Sau đợt thực tập này nhiều sinh viên đã trở thành nhân viên của công ty sau khi ra trường.</w:t>
      </w:r>
    </w:p>
    <w:p w:rsidR="00C21E52" w:rsidRPr="00C21E52" w:rsidRDefault="00C21E52" w:rsidP="00C21E52">
      <w:pPr>
        <w:jc w:val="both"/>
        <w:rPr>
          <w:sz w:val="28"/>
          <w:szCs w:val="28"/>
        </w:rPr>
      </w:pPr>
      <w:r>
        <w:rPr>
          <w:sz w:val="28"/>
          <w:szCs w:val="28"/>
        </w:rPr>
        <w:tab/>
        <w:t xml:space="preserve">- </w:t>
      </w:r>
      <w:r w:rsidRPr="00C21E52">
        <w:rPr>
          <w:sz w:val="28"/>
          <w:szCs w:val="28"/>
        </w:rPr>
        <w:t>Phát động và triển khai tốt công tác thi đua, khen thưởng đối với HSSV: tổ chức đăng ký thi đua và triển khai các phong trào thi đua đối với tập thể, cá nhân HSSV. Kết quả công tác thi đua khen thưởng năm 2019-2020 đạt được 1 sinh viên xuất sắc toàn khóa, 16 sinh viên giỏi toàn khóa, 3 sinh viên khen thưởng trong các phong trào Trường.</w:t>
      </w:r>
    </w:p>
    <w:p w:rsidR="00C21E52" w:rsidRDefault="00C21E52" w:rsidP="00C21E52">
      <w:pPr>
        <w:jc w:val="both"/>
        <w:rPr>
          <w:sz w:val="28"/>
          <w:szCs w:val="28"/>
        </w:rPr>
      </w:pPr>
      <w:r>
        <w:rPr>
          <w:sz w:val="28"/>
          <w:szCs w:val="28"/>
        </w:rPr>
        <w:tab/>
        <w:t xml:space="preserve">- </w:t>
      </w:r>
      <w:r w:rsidRPr="00C21E52">
        <w:rPr>
          <w:sz w:val="28"/>
          <w:szCs w:val="28"/>
        </w:rPr>
        <w:t>Thực hiện tốt công tác công tác xử lý vi phạm kỷ luật đối với HSSV: công tác xử lý vi phạm kỷ luật sinh viên được triển khai kịp thời, đúng người, đúng tội, mang tính giáo dục cao.</w:t>
      </w:r>
    </w:p>
    <w:p w:rsidR="00C21E52" w:rsidRPr="00C21E52" w:rsidRDefault="00C21E52" w:rsidP="00C21E52">
      <w:pPr>
        <w:jc w:val="both"/>
        <w:rPr>
          <w:i/>
          <w:sz w:val="28"/>
          <w:szCs w:val="28"/>
        </w:rPr>
      </w:pPr>
      <w:r w:rsidRPr="00C21E52">
        <w:rPr>
          <w:i/>
          <w:sz w:val="28"/>
          <w:szCs w:val="28"/>
        </w:rPr>
        <w:t>2.1.3. Những tồn tại về công tác quản lý học sinh sinh viên</w:t>
      </w:r>
    </w:p>
    <w:p w:rsidR="00C21E52" w:rsidRPr="00C21E52" w:rsidRDefault="00C21E52" w:rsidP="00C21E52">
      <w:pPr>
        <w:jc w:val="both"/>
        <w:rPr>
          <w:sz w:val="28"/>
          <w:szCs w:val="28"/>
        </w:rPr>
      </w:pPr>
      <w:r>
        <w:rPr>
          <w:sz w:val="28"/>
          <w:szCs w:val="28"/>
        </w:rPr>
        <w:tab/>
      </w:r>
      <w:r w:rsidRPr="00C21E52">
        <w:rPr>
          <w:sz w:val="28"/>
          <w:szCs w:val="28"/>
        </w:rPr>
        <w:t xml:space="preserve">Trong công tác sinh viên chưa có biện pháp hiệu quả để động viên sinh viên tin tưởng và yên tâm học tập, rèn luyện, do đó còn nhiều sinh viên đã bị xóa tên hoặc buộc thôi học. Tổng số sinh viên buộc xóa tên hoặc thôi học trong năm học vừa qua là 56. Chi tiết về số lượng sinh viên tại thời điểm tháng 9/2019 trong </w:t>
      </w:r>
      <w:r w:rsidR="00C475BD">
        <w:rPr>
          <w:sz w:val="28"/>
          <w:szCs w:val="28"/>
        </w:rPr>
        <w:t>B</w:t>
      </w:r>
      <w:r w:rsidRPr="00C21E52">
        <w:rPr>
          <w:sz w:val="28"/>
          <w:szCs w:val="28"/>
        </w:rPr>
        <w:t xml:space="preserve">ảng 1 và sau một năm học, số sinh viên buộc xóa tên và tự thôi học tại thời điểm tháng 5/2020 trong </w:t>
      </w:r>
      <w:r w:rsidR="00C475BD">
        <w:rPr>
          <w:sz w:val="28"/>
          <w:szCs w:val="28"/>
        </w:rPr>
        <w:t>B</w:t>
      </w:r>
      <w:r w:rsidRPr="00C21E52">
        <w:rPr>
          <w:sz w:val="28"/>
          <w:szCs w:val="28"/>
        </w:rPr>
        <w:t>ảng 2.</w:t>
      </w:r>
    </w:p>
    <w:p w:rsidR="00C21E52" w:rsidRPr="00C63F90" w:rsidRDefault="00C21E52" w:rsidP="00C21E52">
      <w:pPr>
        <w:ind w:firstLine="567"/>
        <w:jc w:val="center"/>
        <w:rPr>
          <w:rFonts w:eastAsia="Calibri"/>
          <w:color w:val="000000" w:themeColor="text1"/>
          <w:sz w:val="28"/>
        </w:rPr>
      </w:pPr>
      <w:r w:rsidRPr="00C63F90">
        <w:rPr>
          <w:rFonts w:eastAsia="Calibri"/>
          <w:b/>
          <w:color w:val="000000" w:themeColor="text1"/>
          <w:sz w:val="28"/>
        </w:rPr>
        <w:t>Bảng 1</w:t>
      </w:r>
      <w:r w:rsidRPr="00C63F90">
        <w:rPr>
          <w:rFonts w:eastAsia="Calibri"/>
          <w:color w:val="000000" w:themeColor="text1"/>
          <w:sz w:val="28"/>
        </w:rPr>
        <w:t>. Số sinh viên thời điểm tháng 9/2019</w:t>
      </w:r>
    </w:p>
    <w:tbl>
      <w:tblPr>
        <w:tblStyle w:val="TableGrid"/>
        <w:tblW w:w="0" w:type="auto"/>
        <w:tblInd w:w="108" w:type="dxa"/>
        <w:tblLook w:val="04A0" w:firstRow="1" w:lastRow="0" w:firstColumn="1" w:lastColumn="0" w:noHBand="0" w:noVBand="1"/>
      </w:tblPr>
      <w:tblGrid>
        <w:gridCol w:w="746"/>
        <w:gridCol w:w="4516"/>
        <w:gridCol w:w="1818"/>
        <w:gridCol w:w="2383"/>
      </w:tblGrid>
      <w:tr w:rsidR="00C21E52" w:rsidRPr="00C63F90" w:rsidTr="00C21E52">
        <w:tc>
          <w:tcPr>
            <w:tcW w:w="746" w:type="dxa"/>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STT</w:t>
            </w:r>
          </w:p>
        </w:tc>
        <w:tc>
          <w:tcPr>
            <w:tcW w:w="4516" w:type="dxa"/>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Ngành</w:t>
            </w:r>
          </w:p>
        </w:tc>
        <w:tc>
          <w:tcPr>
            <w:tcW w:w="1818" w:type="dxa"/>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Số SV</w:t>
            </w:r>
          </w:p>
        </w:tc>
        <w:tc>
          <w:tcPr>
            <w:tcW w:w="2383" w:type="dxa"/>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Số lớp</w:t>
            </w: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1</w:t>
            </w:r>
          </w:p>
        </w:tc>
        <w:tc>
          <w:tcPr>
            <w:tcW w:w="4516" w:type="dxa"/>
          </w:tcPr>
          <w:p w:rsidR="00C21E52" w:rsidRPr="00C63F90" w:rsidRDefault="00C21E52" w:rsidP="00C21E52">
            <w:pPr>
              <w:jc w:val="both"/>
              <w:rPr>
                <w:rFonts w:eastAsia="Calibri"/>
                <w:color w:val="000000" w:themeColor="text1"/>
                <w:sz w:val="28"/>
              </w:rPr>
            </w:pPr>
            <w:r w:rsidRPr="00C63F90">
              <w:rPr>
                <w:color w:val="000000" w:themeColor="text1"/>
                <w:sz w:val="28"/>
              </w:rPr>
              <w:t>Công nghệ thông tin</w:t>
            </w:r>
          </w:p>
        </w:tc>
        <w:tc>
          <w:tcPr>
            <w:tcW w:w="1818"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917</w:t>
            </w:r>
          </w:p>
        </w:tc>
        <w:tc>
          <w:tcPr>
            <w:tcW w:w="2383"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17</w:t>
            </w: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lastRenderedPageBreak/>
              <w:t>2</w:t>
            </w:r>
          </w:p>
        </w:tc>
        <w:tc>
          <w:tcPr>
            <w:tcW w:w="4516" w:type="dxa"/>
          </w:tcPr>
          <w:p w:rsidR="00C21E52" w:rsidRPr="00C63F90" w:rsidRDefault="00C21E52" w:rsidP="00C21E52">
            <w:pPr>
              <w:jc w:val="both"/>
              <w:rPr>
                <w:color w:val="000000" w:themeColor="text1"/>
                <w:sz w:val="28"/>
              </w:rPr>
            </w:pPr>
            <w:r w:rsidRPr="00C63F90">
              <w:rPr>
                <w:color w:val="000000" w:themeColor="text1"/>
                <w:sz w:val="28"/>
              </w:rPr>
              <w:t>Công nghệ TT CLC</w:t>
            </w:r>
          </w:p>
        </w:tc>
        <w:tc>
          <w:tcPr>
            <w:tcW w:w="1818"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58</w:t>
            </w:r>
          </w:p>
        </w:tc>
        <w:tc>
          <w:tcPr>
            <w:tcW w:w="2383"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02</w:t>
            </w: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3</w:t>
            </w:r>
          </w:p>
        </w:tc>
        <w:tc>
          <w:tcPr>
            <w:tcW w:w="4516" w:type="dxa"/>
          </w:tcPr>
          <w:p w:rsidR="00C21E52" w:rsidRPr="00C63F90" w:rsidRDefault="00C21E52" w:rsidP="00C21E52">
            <w:pPr>
              <w:jc w:val="both"/>
              <w:rPr>
                <w:color w:val="000000" w:themeColor="text1"/>
                <w:sz w:val="28"/>
              </w:rPr>
            </w:pPr>
            <w:r w:rsidRPr="00C63F90">
              <w:rPr>
                <w:color w:val="000000" w:themeColor="text1"/>
                <w:sz w:val="28"/>
              </w:rPr>
              <w:t>Kỹ thuật điện, điện tử</w:t>
            </w:r>
          </w:p>
        </w:tc>
        <w:tc>
          <w:tcPr>
            <w:tcW w:w="1818" w:type="dxa"/>
            <w:vMerge w:val="restart"/>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752</w:t>
            </w:r>
          </w:p>
        </w:tc>
        <w:tc>
          <w:tcPr>
            <w:tcW w:w="2383" w:type="dxa"/>
            <w:vMerge w:val="restart"/>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19</w:t>
            </w: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4</w:t>
            </w:r>
          </w:p>
        </w:tc>
        <w:tc>
          <w:tcPr>
            <w:tcW w:w="4516" w:type="dxa"/>
          </w:tcPr>
          <w:p w:rsidR="00C21E52" w:rsidRPr="00C63F90" w:rsidRDefault="00C21E52" w:rsidP="00C21E52">
            <w:pPr>
              <w:jc w:val="both"/>
              <w:rPr>
                <w:color w:val="000000" w:themeColor="text1"/>
                <w:sz w:val="28"/>
              </w:rPr>
            </w:pPr>
            <w:r w:rsidRPr="00C63F90">
              <w:rPr>
                <w:color w:val="000000" w:themeColor="text1"/>
                <w:sz w:val="28"/>
              </w:rPr>
              <w:t>Kỹ thuật Nhiệt (Điện lạnh)</w:t>
            </w:r>
          </w:p>
        </w:tc>
        <w:tc>
          <w:tcPr>
            <w:tcW w:w="1818" w:type="dxa"/>
            <w:vMerge/>
          </w:tcPr>
          <w:p w:rsidR="00C21E52" w:rsidRPr="00C63F90" w:rsidRDefault="00C21E52" w:rsidP="00C21E52">
            <w:pPr>
              <w:jc w:val="center"/>
              <w:rPr>
                <w:rFonts w:eastAsia="Calibri"/>
                <w:color w:val="000000" w:themeColor="text1"/>
                <w:sz w:val="28"/>
              </w:rPr>
            </w:pPr>
          </w:p>
        </w:tc>
        <w:tc>
          <w:tcPr>
            <w:tcW w:w="2383" w:type="dxa"/>
            <w:vMerge/>
          </w:tcPr>
          <w:p w:rsidR="00C21E52" w:rsidRPr="00C63F90" w:rsidRDefault="00C21E52" w:rsidP="00C21E52">
            <w:pPr>
              <w:jc w:val="center"/>
              <w:rPr>
                <w:rFonts w:eastAsia="Calibri"/>
                <w:color w:val="000000" w:themeColor="text1"/>
                <w:sz w:val="28"/>
              </w:rPr>
            </w:pP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5</w:t>
            </w:r>
          </w:p>
        </w:tc>
        <w:tc>
          <w:tcPr>
            <w:tcW w:w="4516" w:type="dxa"/>
          </w:tcPr>
          <w:p w:rsidR="00C21E52" w:rsidRPr="00C63F90" w:rsidRDefault="00C21E52" w:rsidP="00C21E52">
            <w:pPr>
              <w:jc w:val="both"/>
              <w:rPr>
                <w:color w:val="000000" w:themeColor="text1"/>
                <w:sz w:val="28"/>
              </w:rPr>
            </w:pPr>
            <w:r w:rsidRPr="00C63F90">
              <w:rPr>
                <w:color w:val="000000" w:themeColor="text1"/>
                <w:sz w:val="28"/>
              </w:rPr>
              <w:t>Kỹ thuật điều khiển và tự động hóa</w:t>
            </w:r>
          </w:p>
        </w:tc>
        <w:tc>
          <w:tcPr>
            <w:tcW w:w="1818" w:type="dxa"/>
            <w:vMerge/>
          </w:tcPr>
          <w:p w:rsidR="00C21E52" w:rsidRPr="00C63F90" w:rsidRDefault="00C21E52" w:rsidP="00C21E52">
            <w:pPr>
              <w:jc w:val="center"/>
              <w:rPr>
                <w:rFonts w:eastAsia="Calibri"/>
                <w:color w:val="000000" w:themeColor="text1"/>
                <w:sz w:val="28"/>
              </w:rPr>
            </w:pPr>
          </w:p>
        </w:tc>
        <w:tc>
          <w:tcPr>
            <w:tcW w:w="2383" w:type="dxa"/>
            <w:vMerge/>
          </w:tcPr>
          <w:p w:rsidR="00C21E52" w:rsidRPr="00C63F90" w:rsidRDefault="00C21E52" w:rsidP="00C21E52">
            <w:pPr>
              <w:jc w:val="center"/>
              <w:rPr>
                <w:rFonts w:eastAsia="Calibri"/>
                <w:color w:val="000000" w:themeColor="text1"/>
                <w:sz w:val="28"/>
              </w:rPr>
            </w:pP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6</w:t>
            </w:r>
          </w:p>
        </w:tc>
        <w:tc>
          <w:tcPr>
            <w:tcW w:w="4516" w:type="dxa"/>
          </w:tcPr>
          <w:p w:rsidR="00C21E52" w:rsidRPr="00C63F90" w:rsidRDefault="00C21E52" w:rsidP="00C21E52">
            <w:pPr>
              <w:jc w:val="both"/>
              <w:rPr>
                <w:color w:val="000000" w:themeColor="text1"/>
                <w:sz w:val="28"/>
              </w:rPr>
            </w:pPr>
            <w:r w:rsidRPr="00C63F90">
              <w:rPr>
                <w:color w:val="000000" w:themeColor="text1"/>
                <w:sz w:val="28"/>
              </w:rPr>
              <w:t>Kỹ thuật điện tử, viễn thông</w:t>
            </w:r>
          </w:p>
        </w:tc>
        <w:tc>
          <w:tcPr>
            <w:tcW w:w="1818" w:type="dxa"/>
            <w:vMerge/>
          </w:tcPr>
          <w:p w:rsidR="00C21E52" w:rsidRPr="00C63F90" w:rsidRDefault="00C21E52" w:rsidP="00C21E52">
            <w:pPr>
              <w:jc w:val="center"/>
              <w:rPr>
                <w:rFonts w:eastAsia="Calibri"/>
                <w:color w:val="000000" w:themeColor="text1"/>
                <w:sz w:val="28"/>
              </w:rPr>
            </w:pPr>
          </w:p>
        </w:tc>
        <w:tc>
          <w:tcPr>
            <w:tcW w:w="2383" w:type="dxa"/>
            <w:vMerge/>
          </w:tcPr>
          <w:p w:rsidR="00C21E52" w:rsidRPr="00C63F90" w:rsidRDefault="00C21E52" w:rsidP="00C21E52">
            <w:pPr>
              <w:jc w:val="center"/>
              <w:rPr>
                <w:rFonts w:eastAsia="Calibri"/>
                <w:color w:val="000000" w:themeColor="text1"/>
                <w:sz w:val="28"/>
              </w:rPr>
            </w:pPr>
          </w:p>
        </w:tc>
      </w:tr>
      <w:tr w:rsidR="00C21E52" w:rsidRPr="00C63F90" w:rsidTr="00C21E52">
        <w:tc>
          <w:tcPr>
            <w:tcW w:w="746" w:type="dxa"/>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7</w:t>
            </w:r>
          </w:p>
        </w:tc>
        <w:tc>
          <w:tcPr>
            <w:tcW w:w="4516" w:type="dxa"/>
          </w:tcPr>
          <w:p w:rsidR="00C21E52" w:rsidRPr="00C63F90" w:rsidRDefault="00C21E52" w:rsidP="00C21E52">
            <w:pPr>
              <w:jc w:val="both"/>
              <w:rPr>
                <w:color w:val="000000" w:themeColor="text1"/>
                <w:sz w:val="28"/>
              </w:rPr>
            </w:pPr>
            <w:r w:rsidRPr="00C63F90">
              <w:rPr>
                <w:color w:val="000000" w:themeColor="text1"/>
                <w:sz w:val="28"/>
              </w:rPr>
              <w:t>Kỹ thuật Ô tô</w:t>
            </w:r>
          </w:p>
        </w:tc>
        <w:tc>
          <w:tcPr>
            <w:tcW w:w="1818" w:type="dxa"/>
            <w:vMerge/>
          </w:tcPr>
          <w:p w:rsidR="00C21E52" w:rsidRPr="00C63F90" w:rsidRDefault="00C21E52" w:rsidP="00C21E52">
            <w:pPr>
              <w:jc w:val="center"/>
              <w:rPr>
                <w:rFonts w:eastAsia="Calibri"/>
                <w:color w:val="000000" w:themeColor="text1"/>
                <w:sz w:val="28"/>
              </w:rPr>
            </w:pPr>
          </w:p>
        </w:tc>
        <w:tc>
          <w:tcPr>
            <w:tcW w:w="2383" w:type="dxa"/>
            <w:vMerge/>
          </w:tcPr>
          <w:p w:rsidR="00C21E52" w:rsidRPr="00C63F90" w:rsidRDefault="00C21E52" w:rsidP="00C21E52">
            <w:pPr>
              <w:jc w:val="center"/>
              <w:rPr>
                <w:rFonts w:eastAsia="Calibri"/>
                <w:color w:val="000000" w:themeColor="text1"/>
                <w:sz w:val="28"/>
              </w:rPr>
            </w:pPr>
          </w:p>
        </w:tc>
      </w:tr>
      <w:tr w:rsidR="00C21E52" w:rsidRPr="00C63F90" w:rsidTr="00C21E52">
        <w:tc>
          <w:tcPr>
            <w:tcW w:w="5262" w:type="dxa"/>
            <w:gridSpan w:val="2"/>
            <w:tcBorders>
              <w:bottom w:val="single" w:sz="4" w:space="0" w:color="auto"/>
            </w:tcBorders>
          </w:tcPr>
          <w:p w:rsidR="00C21E52" w:rsidRPr="00C63F90" w:rsidRDefault="00C21E52" w:rsidP="00C21E52">
            <w:pPr>
              <w:jc w:val="center"/>
              <w:rPr>
                <w:b/>
                <w:color w:val="000000" w:themeColor="text1"/>
                <w:sz w:val="28"/>
              </w:rPr>
            </w:pPr>
            <w:r w:rsidRPr="00C63F90">
              <w:rPr>
                <w:b/>
                <w:color w:val="000000" w:themeColor="text1"/>
                <w:sz w:val="28"/>
              </w:rPr>
              <w:t>Tổng số:</w:t>
            </w:r>
          </w:p>
        </w:tc>
        <w:tc>
          <w:tcPr>
            <w:tcW w:w="1818" w:type="dxa"/>
            <w:tcBorders>
              <w:bottom w:val="single" w:sz="4" w:space="0" w:color="auto"/>
            </w:tcBorders>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1727</w:t>
            </w:r>
          </w:p>
        </w:tc>
        <w:tc>
          <w:tcPr>
            <w:tcW w:w="2383" w:type="dxa"/>
            <w:tcBorders>
              <w:bottom w:val="single" w:sz="4" w:space="0" w:color="auto"/>
            </w:tcBorders>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38</w:t>
            </w:r>
          </w:p>
        </w:tc>
      </w:tr>
    </w:tbl>
    <w:p w:rsidR="00C21E52" w:rsidRPr="00C63F90" w:rsidRDefault="00C21E52" w:rsidP="00C475BD">
      <w:pPr>
        <w:spacing w:before="240"/>
        <w:jc w:val="center"/>
        <w:rPr>
          <w:rFonts w:eastAsia="Calibri"/>
          <w:color w:val="000000" w:themeColor="text1"/>
          <w:sz w:val="28"/>
        </w:rPr>
      </w:pPr>
      <w:r w:rsidRPr="00C63F90">
        <w:rPr>
          <w:rFonts w:eastAsia="Calibri"/>
          <w:b/>
          <w:color w:val="000000" w:themeColor="text1"/>
          <w:sz w:val="28"/>
        </w:rPr>
        <w:t>Bảng 2</w:t>
      </w:r>
      <w:r w:rsidRPr="00C63F90">
        <w:rPr>
          <w:rFonts w:eastAsia="Calibri"/>
          <w:color w:val="000000" w:themeColor="text1"/>
          <w:sz w:val="28"/>
        </w:rPr>
        <w:t>. Số sinh viên bị xóa tên và tự thôi học năm học 2019-2020</w:t>
      </w:r>
    </w:p>
    <w:tbl>
      <w:tblPr>
        <w:tblStyle w:val="TableGrid"/>
        <w:tblW w:w="0" w:type="auto"/>
        <w:tblInd w:w="108" w:type="dxa"/>
        <w:tblLook w:val="04A0" w:firstRow="1" w:lastRow="0" w:firstColumn="1" w:lastColumn="0" w:noHBand="0" w:noVBand="1"/>
      </w:tblPr>
      <w:tblGrid>
        <w:gridCol w:w="748"/>
        <w:gridCol w:w="4202"/>
        <w:gridCol w:w="1565"/>
        <w:gridCol w:w="1447"/>
        <w:gridCol w:w="1413"/>
      </w:tblGrid>
      <w:tr w:rsidR="00C21E52" w:rsidRPr="00C63F90" w:rsidTr="00C21E52">
        <w:tc>
          <w:tcPr>
            <w:tcW w:w="748"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STT</w:t>
            </w:r>
          </w:p>
        </w:tc>
        <w:tc>
          <w:tcPr>
            <w:tcW w:w="4202"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Ngành</w:t>
            </w:r>
          </w:p>
        </w:tc>
        <w:tc>
          <w:tcPr>
            <w:tcW w:w="1565"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Số SV bị xóa tên</w:t>
            </w:r>
          </w:p>
        </w:tc>
        <w:tc>
          <w:tcPr>
            <w:tcW w:w="1447"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Số SV tự thôi học</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t>Tổng số</w:t>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1</w:t>
            </w:r>
          </w:p>
        </w:tc>
        <w:tc>
          <w:tcPr>
            <w:tcW w:w="4202" w:type="dxa"/>
            <w:vAlign w:val="center"/>
          </w:tcPr>
          <w:p w:rsidR="00C21E52" w:rsidRPr="00C63F90" w:rsidRDefault="00C21E52" w:rsidP="00C21E52">
            <w:pPr>
              <w:rPr>
                <w:rFonts w:eastAsia="Calibri"/>
                <w:color w:val="000000" w:themeColor="text1"/>
                <w:sz w:val="28"/>
              </w:rPr>
            </w:pPr>
            <w:r w:rsidRPr="00C63F90">
              <w:rPr>
                <w:color w:val="000000" w:themeColor="text1"/>
                <w:sz w:val="28"/>
              </w:rPr>
              <w:t>Công nghệ thông tin</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23</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13</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36</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2</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Công nghệ TT CLC</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01</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1</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3</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Kỹ thuật điện, điện tử</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02</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01</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3</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4</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Kỹ thuật Nhiệt (Điện lạnh)</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0</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5</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Kỹ thuật điều khiển và tự động hóa</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01</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03</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4</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6</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Kỹ thuật điện tử, viễn thông</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01</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04</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5</w:t>
            </w:r>
            <w:r w:rsidRPr="00C63F90">
              <w:rPr>
                <w:rFonts w:eastAsia="Calibri"/>
                <w:b/>
                <w:color w:val="000000" w:themeColor="text1"/>
                <w:sz w:val="28"/>
              </w:rPr>
              <w:fldChar w:fldCharType="end"/>
            </w:r>
          </w:p>
        </w:tc>
      </w:tr>
      <w:tr w:rsidR="00C21E52" w:rsidRPr="00C63F90" w:rsidTr="00C21E52">
        <w:tc>
          <w:tcPr>
            <w:tcW w:w="748"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7</w:t>
            </w:r>
          </w:p>
        </w:tc>
        <w:tc>
          <w:tcPr>
            <w:tcW w:w="4202" w:type="dxa"/>
            <w:vAlign w:val="center"/>
          </w:tcPr>
          <w:p w:rsidR="00C21E52" w:rsidRPr="00C63F90" w:rsidRDefault="00C21E52" w:rsidP="00C21E52">
            <w:pPr>
              <w:rPr>
                <w:color w:val="000000" w:themeColor="text1"/>
                <w:sz w:val="28"/>
              </w:rPr>
            </w:pPr>
            <w:r w:rsidRPr="00C63F90">
              <w:rPr>
                <w:color w:val="000000" w:themeColor="text1"/>
                <w:sz w:val="28"/>
              </w:rPr>
              <w:t>Kỹ thuật Ô tô</w:t>
            </w:r>
          </w:p>
        </w:tc>
        <w:tc>
          <w:tcPr>
            <w:tcW w:w="1565"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5</w:t>
            </w:r>
          </w:p>
        </w:tc>
        <w:tc>
          <w:tcPr>
            <w:tcW w:w="1447" w:type="dxa"/>
            <w:vAlign w:val="center"/>
          </w:tcPr>
          <w:p w:rsidR="00C21E52" w:rsidRPr="00C63F90" w:rsidRDefault="00C21E52" w:rsidP="00C21E52">
            <w:pPr>
              <w:jc w:val="center"/>
              <w:rPr>
                <w:rFonts w:eastAsia="Calibri"/>
                <w:color w:val="000000" w:themeColor="text1"/>
                <w:sz w:val="28"/>
              </w:rPr>
            </w:pPr>
            <w:r w:rsidRPr="00C63F90">
              <w:rPr>
                <w:rFonts w:eastAsia="Calibri"/>
                <w:color w:val="000000" w:themeColor="text1"/>
                <w:sz w:val="28"/>
              </w:rPr>
              <w:t>02</w:t>
            </w:r>
          </w:p>
        </w:tc>
        <w:tc>
          <w:tcPr>
            <w:tcW w:w="1413" w:type="dxa"/>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7</w:t>
            </w:r>
            <w:r w:rsidRPr="00C63F90">
              <w:rPr>
                <w:rFonts w:eastAsia="Calibri"/>
                <w:b/>
                <w:color w:val="000000" w:themeColor="text1"/>
                <w:sz w:val="28"/>
              </w:rPr>
              <w:fldChar w:fldCharType="end"/>
            </w:r>
          </w:p>
        </w:tc>
      </w:tr>
      <w:tr w:rsidR="00C21E52" w:rsidRPr="00C63F90" w:rsidTr="00C21E52">
        <w:tc>
          <w:tcPr>
            <w:tcW w:w="4950" w:type="dxa"/>
            <w:gridSpan w:val="2"/>
            <w:tcBorders>
              <w:bottom w:val="single" w:sz="4" w:space="0" w:color="auto"/>
            </w:tcBorders>
            <w:vAlign w:val="center"/>
          </w:tcPr>
          <w:p w:rsidR="00C21E52" w:rsidRPr="00C63F90" w:rsidRDefault="00C21E52" w:rsidP="00C21E52">
            <w:pPr>
              <w:jc w:val="center"/>
              <w:rPr>
                <w:b/>
                <w:color w:val="000000" w:themeColor="text1"/>
                <w:sz w:val="28"/>
              </w:rPr>
            </w:pPr>
            <w:r w:rsidRPr="00C63F90">
              <w:rPr>
                <w:b/>
                <w:color w:val="000000" w:themeColor="text1"/>
                <w:sz w:val="28"/>
              </w:rPr>
              <w:t>Tổng số</w:t>
            </w:r>
          </w:p>
        </w:tc>
        <w:tc>
          <w:tcPr>
            <w:tcW w:w="1565" w:type="dxa"/>
            <w:tcBorders>
              <w:bottom w:val="single" w:sz="4" w:space="0" w:color="auto"/>
            </w:tcBorders>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=SUM(ABOVE) </w:instrText>
            </w:r>
            <w:r w:rsidRPr="00C63F90">
              <w:rPr>
                <w:rFonts w:eastAsia="Calibri"/>
                <w:b/>
                <w:color w:val="000000" w:themeColor="text1"/>
                <w:sz w:val="28"/>
              </w:rPr>
              <w:fldChar w:fldCharType="separate"/>
            </w:r>
            <w:r w:rsidRPr="00C63F90">
              <w:rPr>
                <w:rFonts w:eastAsia="Calibri"/>
                <w:b/>
                <w:noProof/>
                <w:color w:val="000000" w:themeColor="text1"/>
                <w:sz w:val="28"/>
              </w:rPr>
              <w:t>32</w:t>
            </w:r>
            <w:r w:rsidRPr="00C63F90">
              <w:rPr>
                <w:rFonts w:eastAsia="Calibri"/>
                <w:b/>
                <w:color w:val="000000" w:themeColor="text1"/>
                <w:sz w:val="28"/>
              </w:rPr>
              <w:fldChar w:fldCharType="end"/>
            </w:r>
          </w:p>
        </w:tc>
        <w:tc>
          <w:tcPr>
            <w:tcW w:w="1447" w:type="dxa"/>
            <w:tcBorders>
              <w:bottom w:val="single" w:sz="4" w:space="0" w:color="auto"/>
            </w:tcBorders>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=SUM(ABOVE) </w:instrText>
            </w:r>
            <w:r w:rsidRPr="00C63F90">
              <w:rPr>
                <w:rFonts w:eastAsia="Calibri"/>
                <w:b/>
                <w:color w:val="000000" w:themeColor="text1"/>
                <w:sz w:val="28"/>
              </w:rPr>
              <w:fldChar w:fldCharType="separate"/>
            </w:r>
            <w:r w:rsidRPr="00C63F90">
              <w:rPr>
                <w:rFonts w:eastAsia="Calibri"/>
                <w:b/>
                <w:noProof/>
                <w:color w:val="000000" w:themeColor="text1"/>
                <w:sz w:val="28"/>
              </w:rPr>
              <w:t>24</w:t>
            </w:r>
            <w:r w:rsidRPr="00C63F90">
              <w:rPr>
                <w:rFonts w:eastAsia="Calibri"/>
                <w:b/>
                <w:color w:val="000000" w:themeColor="text1"/>
                <w:sz w:val="28"/>
              </w:rPr>
              <w:fldChar w:fldCharType="end"/>
            </w:r>
          </w:p>
        </w:tc>
        <w:tc>
          <w:tcPr>
            <w:tcW w:w="1413" w:type="dxa"/>
            <w:tcBorders>
              <w:bottom w:val="single" w:sz="4" w:space="0" w:color="auto"/>
            </w:tcBorders>
            <w:vAlign w:val="center"/>
          </w:tcPr>
          <w:p w:rsidR="00C21E52" w:rsidRPr="00C63F90" w:rsidRDefault="00C21E52" w:rsidP="00C21E52">
            <w:pPr>
              <w:jc w:val="center"/>
              <w:rPr>
                <w:rFonts w:eastAsia="Calibri"/>
                <w:b/>
                <w:color w:val="000000" w:themeColor="text1"/>
                <w:sz w:val="28"/>
              </w:rPr>
            </w:pPr>
            <w:r w:rsidRPr="00C63F90">
              <w:rPr>
                <w:rFonts w:eastAsia="Calibri"/>
                <w:b/>
                <w:color w:val="000000" w:themeColor="text1"/>
                <w:sz w:val="28"/>
              </w:rPr>
              <w:fldChar w:fldCharType="begin"/>
            </w:r>
            <w:r w:rsidRPr="00C63F90">
              <w:rPr>
                <w:rFonts w:eastAsia="Calibri"/>
                <w:b/>
                <w:color w:val="000000" w:themeColor="text1"/>
                <w:sz w:val="28"/>
              </w:rPr>
              <w:instrText xml:space="preserve"> =SUM(LEFT) </w:instrText>
            </w:r>
            <w:r w:rsidRPr="00C63F90">
              <w:rPr>
                <w:rFonts w:eastAsia="Calibri"/>
                <w:b/>
                <w:color w:val="000000" w:themeColor="text1"/>
                <w:sz w:val="28"/>
              </w:rPr>
              <w:fldChar w:fldCharType="separate"/>
            </w:r>
            <w:r w:rsidRPr="00C63F90">
              <w:rPr>
                <w:rFonts w:eastAsia="Calibri"/>
                <w:b/>
                <w:noProof/>
                <w:color w:val="000000" w:themeColor="text1"/>
                <w:sz w:val="28"/>
              </w:rPr>
              <w:t>56</w:t>
            </w:r>
            <w:r w:rsidRPr="00C63F90">
              <w:rPr>
                <w:rFonts w:eastAsia="Calibri"/>
                <w:b/>
                <w:color w:val="000000" w:themeColor="text1"/>
                <w:sz w:val="28"/>
              </w:rPr>
              <w:fldChar w:fldCharType="end"/>
            </w:r>
          </w:p>
        </w:tc>
      </w:tr>
    </w:tbl>
    <w:p w:rsidR="00C21E52" w:rsidRDefault="00C21E52" w:rsidP="00C75974">
      <w:pPr>
        <w:jc w:val="both"/>
        <w:rPr>
          <w:sz w:val="28"/>
          <w:szCs w:val="28"/>
        </w:rPr>
      </w:pPr>
    </w:p>
    <w:p w:rsidR="00035329" w:rsidRPr="00035329" w:rsidRDefault="00AE0112" w:rsidP="00C21E52">
      <w:pPr>
        <w:jc w:val="both"/>
        <w:rPr>
          <w:b/>
          <w:sz w:val="28"/>
          <w:szCs w:val="28"/>
        </w:rPr>
      </w:pPr>
      <w:r>
        <w:rPr>
          <w:sz w:val="28"/>
          <w:szCs w:val="28"/>
        </w:rPr>
        <w:t xml:space="preserve"> </w:t>
      </w:r>
      <w:r w:rsidR="009751F8" w:rsidRPr="00C8539A">
        <w:rPr>
          <w:b/>
          <w:sz w:val="28"/>
          <w:szCs w:val="28"/>
        </w:rPr>
        <w:t>2</w:t>
      </w:r>
      <w:r w:rsidR="00035329" w:rsidRPr="00C8539A">
        <w:rPr>
          <w:b/>
          <w:sz w:val="28"/>
          <w:szCs w:val="28"/>
        </w:rPr>
        <w:t>.2. Công tác Công đoàn</w:t>
      </w:r>
    </w:p>
    <w:p w:rsidR="004B688C" w:rsidRPr="00BA23A5" w:rsidRDefault="004B688C" w:rsidP="004B688C">
      <w:pPr>
        <w:spacing w:before="120" w:after="120" w:line="288" w:lineRule="auto"/>
        <w:ind w:firstLine="567"/>
        <w:jc w:val="both"/>
        <w:rPr>
          <w:rFonts w:eastAsia="Calibri"/>
          <w:sz w:val="28"/>
        </w:rPr>
      </w:pPr>
      <w:r w:rsidRPr="008452EA">
        <w:rPr>
          <w:rFonts w:eastAsia="Calibri"/>
          <w:sz w:val="28"/>
        </w:rPr>
        <w:t>Hiện nay, công đoàn bộ phận Viện K</w:t>
      </w:r>
      <w:r>
        <w:rPr>
          <w:rFonts w:eastAsia="Calibri"/>
          <w:sz w:val="28"/>
        </w:rPr>
        <w:t>T&amp;CN</w:t>
      </w:r>
      <w:r w:rsidRPr="008452EA">
        <w:rPr>
          <w:rFonts w:eastAsia="Calibri"/>
          <w:sz w:val="28"/>
        </w:rPr>
        <w:t xml:space="preserve"> có 4</w:t>
      </w:r>
      <w:r w:rsidR="00C21E52">
        <w:rPr>
          <w:rFonts w:eastAsia="Calibri"/>
          <w:sz w:val="28"/>
        </w:rPr>
        <w:t>4</w:t>
      </w:r>
      <w:r w:rsidR="0033719E">
        <w:rPr>
          <w:rFonts w:eastAsia="Calibri"/>
          <w:sz w:val="28"/>
        </w:rPr>
        <w:t xml:space="preserve"> công đoàn viên, trong đó có </w:t>
      </w:r>
      <w:r w:rsidR="00C21E52">
        <w:rPr>
          <w:rFonts w:eastAsia="Calibri"/>
          <w:sz w:val="28"/>
        </w:rPr>
        <w:t>06</w:t>
      </w:r>
      <w:r w:rsidRPr="000B1B27">
        <w:rPr>
          <w:rFonts w:eastAsia="Calibri"/>
          <w:sz w:val="28"/>
        </w:rPr>
        <w:t xml:space="preserve"> đồng </w:t>
      </w:r>
      <w:r w:rsidRPr="008452EA">
        <w:rPr>
          <w:rFonts w:eastAsia="Calibri"/>
          <w:sz w:val="28"/>
        </w:rPr>
        <w:t>chí đang học tập ở nước ngoài. B</w:t>
      </w:r>
      <w:r>
        <w:rPr>
          <w:rFonts w:eastAsia="Calibri"/>
          <w:sz w:val="28"/>
        </w:rPr>
        <w:t xml:space="preserve">CH công đoàn </w:t>
      </w:r>
      <w:r w:rsidRPr="008452EA">
        <w:rPr>
          <w:rFonts w:eastAsia="Calibri"/>
          <w:sz w:val="28"/>
        </w:rPr>
        <w:t xml:space="preserve">Viện gồm </w:t>
      </w:r>
      <w:r>
        <w:rPr>
          <w:rFonts w:eastAsia="Calibri"/>
          <w:sz w:val="28"/>
        </w:rPr>
        <w:t>0</w:t>
      </w:r>
      <w:r w:rsidRPr="008452EA">
        <w:rPr>
          <w:rFonts w:eastAsia="Calibri"/>
          <w:sz w:val="28"/>
        </w:rPr>
        <w:t xml:space="preserve">3 đồng chí, trong đó có </w:t>
      </w:r>
      <w:r>
        <w:rPr>
          <w:rFonts w:eastAsia="Calibri"/>
          <w:sz w:val="28"/>
        </w:rPr>
        <w:t>0</w:t>
      </w:r>
      <w:r w:rsidRPr="008452EA">
        <w:rPr>
          <w:rFonts w:eastAsia="Calibri"/>
          <w:sz w:val="28"/>
        </w:rPr>
        <w:t>1 đồng chí chủ tịch, 01</w:t>
      </w:r>
      <w:r>
        <w:rPr>
          <w:rFonts w:eastAsia="Calibri"/>
          <w:sz w:val="28"/>
        </w:rPr>
        <w:t xml:space="preserve"> </w:t>
      </w:r>
      <w:r w:rsidRPr="008452EA">
        <w:rPr>
          <w:rFonts w:eastAsia="Calibri"/>
          <w:sz w:val="28"/>
        </w:rPr>
        <w:t>đồng chí phó chủ tịch và 01 ủy viên ban chấp hành.</w:t>
      </w:r>
      <w:r w:rsidR="003958FB">
        <w:rPr>
          <w:rFonts w:eastAsia="Calibri"/>
          <w:sz w:val="28"/>
        </w:rPr>
        <w:t xml:space="preserve"> </w:t>
      </w:r>
      <w:r w:rsidR="00E17C16" w:rsidRPr="00E17C16">
        <w:rPr>
          <w:rFonts w:eastAsia="Calibri"/>
          <w:sz w:val="28"/>
        </w:rPr>
        <w:t xml:space="preserve">Đại đa </w:t>
      </w:r>
      <w:r w:rsidR="00E17C16" w:rsidRPr="00E17C16">
        <w:rPr>
          <w:rFonts w:eastAsia="Calibri"/>
          <w:sz w:val="28"/>
        </w:rPr>
        <w:lastRenderedPageBreak/>
        <w:t xml:space="preserve">số công đoàn viên Viện </w:t>
      </w:r>
      <w:r w:rsidR="00E17C16">
        <w:rPr>
          <w:rFonts w:eastAsia="Calibri"/>
          <w:sz w:val="28"/>
        </w:rPr>
        <w:t>KT&amp;CN</w:t>
      </w:r>
      <w:r w:rsidR="00E17C16" w:rsidRPr="00E17C16">
        <w:rPr>
          <w:rFonts w:eastAsia="Calibri"/>
          <w:sz w:val="28"/>
        </w:rPr>
        <w:t xml:space="preserve"> là những cán bộ thuộc khối ngành kỹ thuật, trẻ và năng động. Vì vậy, các hoạt độ</w:t>
      </w:r>
      <w:r w:rsidR="00E17C16">
        <w:rPr>
          <w:rFonts w:eastAsia="Calibri"/>
          <w:sz w:val="28"/>
        </w:rPr>
        <w:t xml:space="preserve">ng công đoàn luôn </w:t>
      </w:r>
      <w:r w:rsidR="00E17C16" w:rsidRPr="00E17C16">
        <w:rPr>
          <w:rFonts w:eastAsia="Calibri"/>
          <w:sz w:val="28"/>
        </w:rPr>
        <w:t>có sự tham gia đông đảo và nhiệt tình của các công đoàn viên.</w:t>
      </w:r>
      <w:r w:rsidR="00E17C16">
        <w:rPr>
          <w:rFonts w:eastAsia="Calibri"/>
          <w:sz w:val="28"/>
        </w:rPr>
        <w:t xml:space="preserve"> Mặc d</w:t>
      </w:r>
      <w:r w:rsidR="00E17C16" w:rsidRPr="00E17C16">
        <w:rPr>
          <w:rFonts w:eastAsia="Calibri"/>
          <w:sz w:val="28"/>
        </w:rPr>
        <w:t xml:space="preserve">ù đời sống vật chất còn nhiều khó khăn nhưng </w:t>
      </w:r>
      <w:r w:rsidR="00E17C16">
        <w:rPr>
          <w:rFonts w:eastAsia="Calibri"/>
          <w:sz w:val="28"/>
        </w:rPr>
        <w:t xml:space="preserve">các </w:t>
      </w:r>
      <w:r w:rsidR="00E17C16" w:rsidRPr="00E17C16">
        <w:rPr>
          <w:rFonts w:eastAsia="Calibri"/>
          <w:sz w:val="28"/>
        </w:rPr>
        <w:t>công đoàn viên luôn nỗ lực thi đua trong công tác giảng dạy, nghiên cứu khoa học và hoạt động đoàn thể</w:t>
      </w:r>
      <w:r w:rsidR="00E17C16">
        <w:rPr>
          <w:rFonts w:eastAsia="Calibri"/>
          <w:sz w:val="28"/>
        </w:rPr>
        <w:t xml:space="preserve">. </w:t>
      </w:r>
      <w:r w:rsidRPr="0085357A">
        <w:rPr>
          <w:rFonts w:eastAsia="Calibri"/>
          <w:sz w:val="28"/>
        </w:rPr>
        <w:t xml:space="preserve">Đánh giá chung về </w:t>
      </w:r>
      <w:r>
        <w:rPr>
          <w:rFonts w:eastAsia="Calibri"/>
          <w:sz w:val="28"/>
        </w:rPr>
        <w:t xml:space="preserve">các mặt của </w:t>
      </w:r>
      <w:r w:rsidRPr="0085357A">
        <w:rPr>
          <w:rFonts w:eastAsia="Calibri"/>
          <w:sz w:val="28"/>
        </w:rPr>
        <w:t>công tác</w:t>
      </w:r>
      <w:r>
        <w:rPr>
          <w:rFonts w:eastAsia="Calibri"/>
          <w:sz w:val="28"/>
        </w:rPr>
        <w:t xml:space="preserve"> </w:t>
      </w:r>
      <w:r w:rsidRPr="00BA23A5">
        <w:rPr>
          <w:rFonts w:eastAsia="Calibri"/>
          <w:sz w:val="28"/>
        </w:rPr>
        <w:t>công đoàn</w:t>
      </w:r>
      <w:r>
        <w:rPr>
          <w:rFonts w:eastAsia="Calibri"/>
          <w:sz w:val="28"/>
        </w:rPr>
        <w:t xml:space="preserve"> </w:t>
      </w:r>
      <w:r w:rsidR="00E17C16">
        <w:rPr>
          <w:rFonts w:eastAsia="Calibri"/>
          <w:sz w:val="28"/>
        </w:rPr>
        <w:t xml:space="preserve">trong </w:t>
      </w:r>
      <w:r w:rsidRPr="00BA23A5">
        <w:rPr>
          <w:rFonts w:eastAsia="Calibri"/>
          <w:sz w:val="28"/>
        </w:rPr>
        <w:t>năm họ</w:t>
      </w:r>
      <w:r w:rsidR="00C475BD">
        <w:rPr>
          <w:rFonts w:eastAsia="Calibri"/>
          <w:sz w:val="28"/>
        </w:rPr>
        <w:t>c 2019</w:t>
      </w:r>
      <w:r>
        <w:rPr>
          <w:rFonts w:eastAsia="Calibri"/>
          <w:sz w:val="28"/>
        </w:rPr>
        <w:t>-20</w:t>
      </w:r>
      <w:r w:rsidR="00C475BD">
        <w:rPr>
          <w:rFonts w:eastAsia="Calibri"/>
          <w:sz w:val="28"/>
        </w:rPr>
        <w:t>20</w:t>
      </w:r>
      <w:r>
        <w:rPr>
          <w:rFonts w:eastAsia="Calibri"/>
          <w:sz w:val="28"/>
        </w:rPr>
        <w:t xml:space="preserve"> như sau:</w:t>
      </w:r>
    </w:p>
    <w:p w:rsidR="003F7A9D" w:rsidRPr="003F7A9D" w:rsidRDefault="0008418E" w:rsidP="003F7A9D">
      <w:pPr>
        <w:jc w:val="both"/>
        <w:rPr>
          <w:i/>
          <w:sz w:val="28"/>
          <w:szCs w:val="28"/>
        </w:rPr>
      </w:pPr>
      <w:r>
        <w:rPr>
          <w:i/>
          <w:sz w:val="28"/>
          <w:szCs w:val="28"/>
        </w:rPr>
        <w:t>2.2.1.</w:t>
      </w:r>
      <w:r w:rsidR="003F7A9D" w:rsidRPr="003F7A9D">
        <w:rPr>
          <w:i/>
          <w:sz w:val="28"/>
          <w:szCs w:val="28"/>
        </w:rPr>
        <w:t xml:space="preserve"> Về chăm lo đời sống, đại diện bảo vệ quyền, lợi ích hợp pháp, chính đáng của đội ngũ  nhà giáo và lao động, xây dựng mối quan hệ lao động hài hoà, ổn định</w:t>
      </w:r>
    </w:p>
    <w:p w:rsidR="003F7A9D" w:rsidRPr="003F7A9D" w:rsidRDefault="003F7A9D" w:rsidP="003F7A9D">
      <w:pPr>
        <w:jc w:val="both"/>
        <w:rPr>
          <w:sz w:val="28"/>
          <w:szCs w:val="28"/>
        </w:rPr>
      </w:pPr>
      <w:r>
        <w:rPr>
          <w:sz w:val="28"/>
          <w:szCs w:val="28"/>
        </w:rPr>
        <w:tab/>
        <w:t xml:space="preserve">- </w:t>
      </w:r>
      <w:r w:rsidRPr="003F7A9D">
        <w:rPr>
          <w:sz w:val="28"/>
          <w:szCs w:val="28"/>
        </w:rPr>
        <w:t>Công đoàn đã tích cực và chủ động quan tâm đến các chế độ, chính sách liên quan trực tiếp đến quyền, lợi ích của cán bộ, nhà giáo và người lao độ</w:t>
      </w:r>
      <w:r>
        <w:rPr>
          <w:sz w:val="28"/>
          <w:szCs w:val="28"/>
        </w:rPr>
        <w:t>ng; kịp thời t</w:t>
      </w:r>
      <w:r w:rsidRPr="003F7A9D">
        <w:rPr>
          <w:sz w:val="28"/>
          <w:szCs w:val="28"/>
        </w:rPr>
        <w:t>hăm hỏi, động viên các đoàn viên công đoàn gặp khó khăn</w:t>
      </w:r>
      <w:r w:rsidR="00E37A3F">
        <w:rPr>
          <w:sz w:val="28"/>
          <w:szCs w:val="28"/>
        </w:rPr>
        <w:t>;</w:t>
      </w:r>
    </w:p>
    <w:p w:rsidR="003F7A9D" w:rsidRPr="00C57DD3" w:rsidRDefault="003F7A9D" w:rsidP="003F7A9D">
      <w:pPr>
        <w:ind w:firstLine="567"/>
        <w:jc w:val="both"/>
        <w:rPr>
          <w:sz w:val="28"/>
          <w:szCs w:val="28"/>
        </w:rPr>
      </w:pPr>
      <w:r w:rsidRPr="003F7A9D">
        <w:rPr>
          <w:sz w:val="28"/>
          <w:szCs w:val="28"/>
        </w:rPr>
        <w:t xml:space="preserve">- Triển khai đầy đủ và kịp thời các văn bản hướng dẫn liên quan đến nhiệm vụ, quyền hạn của tổ chức công đoàn và đảm bảo quyền lợi của người lao động như hướng dẫn thi đua khen thưởng, chi trả chế độ bảo hiểm, thuế thu nhập </w:t>
      </w:r>
      <w:r w:rsidRPr="00C57DD3">
        <w:rPr>
          <w:sz w:val="28"/>
          <w:szCs w:val="28"/>
        </w:rPr>
        <w:t>cá nhân,</w:t>
      </w:r>
      <w:r w:rsidR="00C57DD3" w:rsidRPr="00C57DD3">
        <w:rPr>
          <w:sz w:val="28"/>
          <w:szCs w:val="28"/>
        </w:rPr>
        <w:t xml:space="preserve"> điều kiện và thủ tục nâng lương trước thời hạ</w:t>
      </w:r>
      <w:r w:rsidR="00887F68">
        <w:rPr>
          <w:sz w:val="28"/>
          <w:szCs w:val="28"/>
        </w:rPr>
        <w:t>n</w:t>
      </w:r>
      <w:r w:rsidR="00C57DD3" w:rsidRPr="00C57DD3">
        <w:rPr>
          <w:sz w:val="28"/>
          <w:szCs w:val="28"/>
        </w:rPr>
        <w:t>;</w:t>
      </w:r>
      <w:r w:rsidR="00887F68">
        <w:rPr>
          <w:sz w:val="28"/>
          <w:szCs w:val="28"/>
        </w:rPr>
        <w:t xml:space="preserve"> </w:t>
      </w:r>
      <w:r w:rsidR="00887F68" w:rsidRPr="00887F68">
        <w:rPr>
          <w:sz w:val="28"/>
          <w:szCs w:val="28"/>
        </w:rPr>
        <w:t>là tổ chức giữ mối liên hệ đoàn kết trong đơn vị.</w:t>
      </w:r>
    </w:p>
    <w:p w:rsidR="00C57DD3" w:rsidRPr="00C57DD3" w:rsidRDefault="00C57DD3" w:rsidP="00C57DD3">
      <w:pPr>
        <w:ind w:firstLine="567"/>
        <w:jc w:val="both"/>
        <w:rPr>
          <w:sz w:val="28"/>
          <w:szCs w:val="28"/>
        </w:rPr>
      </w:pPr>
      <w:r w:rsidRPr="00C57DD3">
        <w:rPr>
          <w:sz w:val="28"/>
          <w:szCs w:val="28"/>
        </w:rPr>
        <w:t>- Thường xuyên bám sát nhiệm vụ, gắn nhiệm vụ công đoàn với công tác chuyên môn</w:t>
      </w:r>
      <w:r w:rsidR="00887F68">
        <w:rPr>
          <w:sz w:val="28"/>
          <w:szCs w:val="28"/>
        </w:rPr>
        <w:t>; t</w:t>
      </w:r>
      <w:r w:rsidRPr="00C57DD3">
        <w:rPr>
          <w:sz w:val="28"/>
          <w:szCs w:val="28"/>
        </w:rPr>
        <w:t xml:space="preserve">hực hiện lập kế hoạch </w:t>
      </w:r>
      <w:r w:rsidR="00887F68">
        <w:rPr>
          <w:sz w:val="28"/>
          <w:szCs w:val="28"/>
        </w:rPr>
        <w:t xml:space="preserve">thao giảng </w:t>
      </w:r>
      <w:r w:rsidRPr="00C57DD3">
        <w:rPr>
          <w:sz w:val="28"/>
          <w:szCs w:val="28"/>
        </w:rPr>
        <w:t>ở cấ</w:t>
      </w:r>
      <w:r w:rsidR="00887F68">
        <w:rPr>
          <w:sz w:val="28"/>
          <w:szCs w:val="28"/>
        </w:rPr>
        <w:t>p B</w:t>
      </w:r>
      <w:r w:rsidRPr="00C57DD3">
        <w:rPr>
          <w:sz w:val="28"/>
          <w:szCs w:val="28"/>
        </w:rPr>
        <w:t xml:space="preserve">ộ môn, cấp Viện </w:t>
      </w:r>
      <w:r w:rsidR="00887F68">
        <w:rPr>
          <w:sz w:val="28"/>
          <w:szCs w:val="28"/>
        </w:rPr>
        <w:t>và</w:t>
      </w:r>
      <w:r w:rsidRPr="00C57DD3">
        <w:rPr>
          <w:sz w:val="28"/>
          <w:szCs w:val="28"/>
        </w:rPr>
        <w:t xml:space="preserve"> cấ</w:t>
      </w:r>
      <w:r w:rsidR="00887F68">
        <w:rPr>
          <w:sz w:val="28"/>
          <w:szCs w:val="28"/>
        </w:rPr>
        <w:t>p T</w:t>
      </w:r>
      <w:r w:rsidRPr="00C57DD3">
        <w:rPr>
          <w:sz w:val="28"/>
          <w:szCs w:val="28"/>
        </w:rPr>
        <w:t>rườ</w:t>
      </w:r>
      <w:r w:rsidR="00887F68">
        <w:rPr>
          <w:sz w:val="28"/>
          <w:szCs w:val="28"/>
        </w:rPr>
        <w:t xml:space="preserve">ng; </w:t>
      </w:r>
      <w:r w:rsidR="00887F68" w:rsidRPr="00887F68">
        <w:rPr>
          <w:sz w:val="28"/>
          <w:szCs w:val="28"/>
        </w:rPr>
        <w:t>nhắc nhở công đoàn viên thực hiện tốt các quy định pháp luật của Nhà nước, nội quy quy chế của Nhà trường.</w:t>
      </w:r>
    </w:p>
    <w:p w:rsidR="003F7A9D" w:rsidRPr="003F7A9D" w:rsidRDefault="003F7A9D" w:rsidP="003F7A9D">
      <w:pPr>
        <w:ind w:firstLine="567"/>
        <w:jc w:val="both"/>
        <w:rPr>
          <w:sz w:val="28"/>
          <w:szCs w:val="28"/>
        </w:rPr>
      </w:pPr>
      <w:r w:rsidRPr="003F7A9D">
        <w:rPr>
          <w:sz w:val="28"/>
          <w:szCs w:val="28"/>
        </w:rPr>
        <w:t>- Luôn luôn bám sát sự chỉ đạo của Công đoàn Trường, phối hợp tốt các tổ chức khác như Liên chi đoàn, Liên chi hội để thực hiện và phát huy hiệu quả</w:t>
      </w:r>
      <w:r w:rsidR="00E37A3F">
        <w:rPr>
          <w:sz w:val="28"/>
          <w:szCs w:val="28"/>
        </w:rPr>
        <w:t xml:space="preserve"> công tác công đoàn;</w:t>
      </w:r>
    </w:p>
    <w:p w:rsidR="003F7A9D" w:rsidRPr="003F7A9D" w:rsidRDefault="003F7A9D" w:rsidP="003F7A9D">
      <w:pPr>
        <w:ind w:firstLine="567"/>
        <w:jc w:val="both"/>
        <w:rPr>
          <w:sz w:val="28"/>
          <w:szCs w:val="28"/>
        </w:rPr>
      </w:pPr>
      <w:r w:rsidRPr="003F7A9D">
        <w:rPr>
          <w:sz w:val="28"/>
          <w:szCs w:val="28"/>
        </w:rPr>
        <w:t>- Tham gia quản lý giám sát việc thu chi nội bộ, công tác hiếu hỷ trong đơn vị và trong trường. Động viên kịp thời tới các cháu, con các công đoàn viên nhân ngày lễ</w:t>
      </w:r>
      <w:r w:rsidR="00887F68">
        <w:rPr>
          <w:sz w:val="28"/>
          <w:szCs w:val="28"/>
        </w:rPr>
        <w:t xml:space="preserve"> như</w:t>
      </w:r>
      <w:r w:rsidR="004B688C">
        <w:rPr>
          <w:sz w:val="28"/>
          <w:szCs w:val="28"/>
        </w:rPr>
        <w:t xml:space="preserve"> </w:t>
      </w:r>
      <w:r w:rsidRPr="003F7A9D">
        <w:rPr>
          <w:sz w:val="28"/>
          <w:szCs w:val="28"/>
        </w:rPr>
        <w:t>rằ</w:t>
      </w:r>
      <w:r w:rsidR="00E37A3F">
        <w:rPr>
          <w:sz w:val="28"/>
          <w:szCs w:val="28"/>
        </w:rPr>
        <w:t>m trung thu</w:t>
      </w:r>
      <w:r w:rsidR="00887F68">
        <w:rPr>
          <w:sz w:val="28"/>
          <w:szCs w:val="28"/>
        </w:rPr>
        <w:t>, ngày quốc tế thiếu nhi 1/6</w:t>
      </w:r>
      <w:r w:rsidR="00E37A3F">
        <w:rPr>
          <w:sz w:val="28"/>
          <w:szCs w:val="28"/>
        </w:rPr>
        <w:t>;</w:t>
      </w:r>
    </w:p>
    <w:p w:rsidR="00035329" w:rsidRDefault="003F7A9D" w:rsidP="003F7A9D">
      <w:pPr>
        <w:ind w:firstLine="567"/>
        <w:jc w:val="both"/>
        <w:rPr>
          <w:sz w:val="28"/>
          <w:szCs w:val="28"/>
        </w:rPr>
      </w:pPr>
      <w:r w:rsidRPr="003F7A9D">
        <w:rPr>
          <w:sz w:val="28"/>
          <w:szCs w:val="28"/>
        </w:rPr>
        <w:t>- Chăm lo đời sống tinh thần cho cán bộ đoàn viên, tham gia đầy đủ các hoạt động văn nghệ thể thao chào mừng các ngày lễ</w:t>
      </w:r>
      <w:r>
        <w:rPr>
          <w:sz w:val="28"/>
          <w:szCs w:val="28"/>
        </w:rPr>
        <w:t xml:space="preserve"> như 20/10</w:t>
      </w:r>
      <w:r w:rsidRPr="003F7A9D">
        <w:rPr>
          <w:sz w:val="28"/>
          <w:szCs w:val="28"/>
        </w:rPr>
        <w:t>,</w:t>
      </w:r>
      <w:r w:rsidR="00887F68">
        <w:rPr>
          <w:sz w:val="28"/>
          <w:szCs w:val="28"/>
        </w:rPr>
        <w:t xml:space="preserve"> 20/11</w:t>
      </w:r>
      <w:r w:rsidR="00257E9D">
        <w:rPr>
          <w:sz w:val="28"/>
          <w:szCs w:val="28"/>
        </w:rPr>
        <w:t>.</w:t>
      </w:r>
    </w:p>
    <w:p w:rsidR="003F7A9D" w:rsidRDefault="0008418E" w:rsidP="003F7A9D">
      <w:pPr>
        <w:jc w:val="both"/>
        <w:rPr>
          <w:i/>
          <w:sz w:val="28"/>
          <w:szCs w:val="28"/>
        </w:rPr>
      </w:pPr>
      <w:r>
        <w:rPr>
          <w:i/>
          <w:sz w:val="28"/>
          <w:szCs w:val="28"/>
        </w:rPr>
        <w:t>2.2.2.</w:t>
      </w:r>
      <w:r w:rsidR="003F7A9D" w:rsidRPr="003F7A9D">
        <w:rPr>
          <w:i/>
          <w:sz w:val="28"/>
          <w:szCs w:val="28"/>
        </w:rPr>
        <w:t xml:space="preserve"> Đẩy mạnh công tác tuyên truyền vận động đội ngũ NG, NLĐ về đường lối, chủ trương của Đảng, chính sách pháp luật của Nhà nước, Nghị quyết, chủ trương công tác công </w:t>
      </w:r>
      <w:r w:rsidR="003F7A9D">
        <w:rPr>
          <w:i/>
          <w:sz w:val="28"/>
          <w:szCs w:val="28"/>
        </w:rPr>
        <w:t>đoàn</w:t>
      </w:r>
    </w:p>
    <w:p w:rsidR="003F7A9D" w:rsidRPr="003F7A9D" w:rsidRDefault="003F7A9D" w:rsidP="003F7A9D">
      <w:pPr>
        <w:ind w:firstLine="567"/>
        <w:jc w:val="both"/>
        <w:rPr>
          <w:sz w:val="28"/>
          <w:szCs w:val="28"/>
        </w:rPr>
      </w:pPr>
      <w:r>
        <w:rPr>
          <w:sz w:val="28"/>
          <w:szCs w:val="28"/>
        </w:rPr>
        <w:lastRenderedPageBreak/>
        <w:t xml:space="preserve">- </w:t>
      </w:r>
      <w:r w:rsidRPr="003F7A9D">
        <w:rPr>
          <w:sz w:val="28"/>
          <w:szCs w:val="28"/>
        </w:rPr>
        <w:t xml:space="preserve">Thực hiện tốt công tác tuyên truyền, phổ biến, vận động thực hiện tốt đường lối chính sách của Đảng, pháp luật của Nhà nước. </w:t>
      </w:r>
      <w:r w:rsidR="008738B7">
        <w:rPr>
          <w:sz w:val="28"/>
          <w:szCs w:val="28"/>
        </w:rPr>
        <w:t>Nói chung c</w:t>
      </w:r>
      <w:r w:rsidRPr="003F7A9D">
        <w:rPr>
          <w:sz w:val="28"/>
          <w:szCs w:val="28"/>
        </w:rPr>
        <w:t>ác đoàn viên công đoàn có tư tưởng chính trị vững vàng, không ngừng học tập nâng cao trình độ chuyên môn nghiệp vụ</w:t>
      </w:r>
      <w:r w:rsidR="00E37A3F">
        <w:rPr>
          <w:sz w:val="28"/>
          <w:szCs w:val="28"/>
        </w:rPr>
        <w:t>;</w:t>
      </w:r>
    </w:p>
    <w:p w:rsidR="003F7A9D" w:rsidRPr="003F7A9D" w:rsidRDefault="003F7A9D" w:rsidP="003F7A9D">
      <w:pPr>
        <w:ind w:firstLine="567"/>
        <w:jc w:val="both"/>
        <w:rPr>
          <w:sz w:val="28"/>
          <w:szCs w:val="28"/>
        </w:rPr>
      </w:pPr>
      <w:r w:rsidRPr="003F7A9D">
        <w:rPr>
          <w:sz w:val="28"/>
          <w:szCs w:val="28"/>
        </w:rPr>
        <w:t>- Phối hợp với chính quyền trong việc giám sát hoạt động chuyên môn, triển khai đổi mới chương trình và phương pháp dạy học. Vận động đoàn viên học tập nâng cao trình độ ngoại ngữ, đẩy mạnh nghiên cứu khoa học, công tác dự giờ thăm lớ</w:t>
      </w:r>
      <w:r w:rsidR="00E37A3F">
        <w:rPr>
          <w:sz w:val="28"/>
          <w:szCs w:val="28"/>
        </w:rPr>
        <w:t>p;</w:t>
      </w:r>
    </w:p>
    <w:p w:rsidR="003F7A9D" w:rsidRDefault="003F7A9D" w:rsidP="003F7A9D">
      <w:pPr>
        <w:ind w:firstLine="567"/>
        <w:jc w:val="both"/>
        <w:rPr>
          <w:sz w:val="28"/>
          <w:szCs w:val="28"/>
        </w:rPr>
      </w:pPr>
      <w:r w:rsidRPr="003F7A9D">
        <w:rPr>
          <w:sz w:val="28"/>
          <w:szCs w:val="28"/>
        </w:rPr>
        <w:t>- Tham gia xây dựng đổi mới công tác tài chính, nội quy, quy chế của đơn vị theo hướng công khai, minh bạch và vì lợi ích chung của tập thể.</w:t>
      </w:r>
    </w:p>
    <w:p w:rsidR="00664CE6" w:rsidRPr="00664CE6" w:rsidRDefault="0008418E" w:rsidP="00664CE6">
      <w:pPr>
        <w:jc w:val="both"/>
        <w:rPr>
          <w:i/>
          <w:sz w:val="28"/>
          <w:szCs w:val="28"/>
        </w:rPr>
      </w:pPr>
      <w:r>
        <w:rPr>
          <w:i/>
          <w:sz w:val="28"/>
          <w:szCs w:val="28"/>
        </w:rPr>
        <w:t>2.2.3.</w:t>
      </w:r>
      <w:r w:rsidR="00664CE6" w:rsidRPr="00664CE6">
        <w:rPr>
          <w:i/>
          <w:sz w:val="28"/>
          <w:szCs w:val="28"/>
        </w:rPr>
        <w:t xml:space="preserve"> Về công tác nữ công và phong trào thi đua</w:t>
      </w:r>
    </w:p>
    <w:p w:rsidR="007550CB" w:rsidRDefault="007550CB" w:rsidP="007550CB">
      <w:pPr>
        <w:ind w:firstLine="567"/>
        <w:jc w:val="both"/>
        <w:rPr>
          <w:sz w:val="28"/>
          <w:szCs w:val="28"/>
        </w:rPr>
      </w:pPr>
      <w:r>
        <w:rPr>
          <w:sz w:val="28"/>
          <w:szCs w:val="28"/>
        </w:rPr>
        <w:t xml:space="preserve">- </w:t>
      </w:r>
      <w:r w:rsidRPr="007550CB">
        <w:rPr>
          <w:sz w:val="28"/>
          <w:szCs w:val="28"/>
        </w:rPr>
        <w:t>Công đoàn đã phối hợp với chính quyền luôn quan tâm động viên các cán bộ nữ</w:t>
      </w:r>
      <w:r>
        <w:rPr>
          <w:sz w:val="28"/>
          <w:szCs w:val="28"/>
        </w:rPr>
        <w:t xml:space="preserve"> yên tâm công tác; tích cực </w:t>
      </w:r>
      <w:r w:rsidRPr="007550CB">
        <w:rPr>
          <w:sz w:val="28"/>
          <w:szCs w:val="28"/>
        </w:rPr>
        <w:t>vận động các chị em tham gia đầy đủ các phong trào do Công đoàn trường phát động như thể thao, văn nghệ.</w:t>
      </w:r>
      <w:r w:rsidR="00D1069F">
        <w:rPr>
          <w:sz w:val="28"/>
          <w:szCs w:val="28"/>
        </w:rPr>
        <w:t xml:space="preserve"> </w:t>
      </w:r>
    </w:p>
    <w:p w:rsidR="00D1069F" w:rsidRDefault="00D1069F" w:rsidP="007550CB">
      <w:pPr>
        <w:ind w:firstLine="567"/>
        <w:jc w:val="both"/>
        <w:rPr>
          <w:sz w:val="28"/>
          <w:szCs w:val="28"/>
        </w:rPr>
      </w:pPr>
      <w:r w:rsidRPr="00D1069F">
        <w:rPr>
          <w:sz w:val="28"/>
          <w:szCs w:val="28"/>
        </w:rPr>
        <w:t>- Tổ nữ công tích cực vận động các chị em tham gia đầy đủ các phong trào do Công đoàn trường phát động như thể thao, văn nghệ.</w:t>
      </w:r>
    </w:p>
    <w:p w:rsidR="00D1069F" w:rsidRDefault="007550CB" w:rsidP="00D1069F">
      <w:pPr>
        <w:ind w:firstLine="567"/>
        <w:jc w:val="both"/>
        <w:rPr>
          <w:sz w:val="28"/>
          <w:szCs w:val="28"/>
        </w:rPr>
      </w:pPr>
      <w:r w:rsidRPr="007550CB">
        <w:rPr>
          <w:b/>
          <w:sz w:val="28"/>
          <w:szCs w:val="28"/>
        </w:rPr>
        <w:t>Đánh giá chung</w:t>
      </w:r>
      <w:r>
        <w:rPr>
          <w:sz w:val="28"/>
          <w:szCs w:val="28"/>
        </w:rPr>
        <w:t>:</w:t>
      </w:r>
      <w:r w:rsidR="004B688C">
        <w:rPr>
          <w:sz w:val="28"/>
          <w:szCs w:val="28"/>
        </w:rPr>
        <w:t xml:space="preserve"> </w:t>
      </w:r>
      <w:r w:rsidR="00E37A3F">
        <w:rPr>
          <w:sz w:val="28"/>
          <w:szCs w:val="28"/>
        </w:rPr>
        <w:t xml:space="preserve">Nhìn chung trong </w:t>
      </w:r>
      <w:r w:rsidR="00E06080">
        <w:rPr>
          <w:sz w:val="28"/>
          <w:szCs w:val="28"/>
        </w:rPr>
        <w:t>n</w:t>
      </w:r>
      <w:r w:rsidR="004B688C" w:rsidRPr="004B688C">
        <w:rPr>
          <w:sz w:val="28"/>
          <w:szCs w:val="28"/>
        </w:rPr>
        <w:t>ăm họ</w:t>
      </w:r>
      <w:r w:rsidR="00E06080">
        <w:rPr>
          <w:sz w:val="28"/>
          <w:szCs w:val="28"/>
        </w:rPr>
        <w:t>c 201</w:t>
      </w:r>
      <w:r w:rsidR="00257E9D">
        <w:rPr>
          <w:sz w:val="28"/>
          <w:szCs w:val="28"/>
        </w:rPr>
        <w:t>9</w:t>
      </w:r>
      <w:r w:rsidR="00E06080">
        <w:rPr>
          <w:sz w:val="28"/>
          <w:szCs w:val="28"/>
        </w:rPr>
        <w:t>-20</w:t>
      </w:r>
      <w:r w:rsidR="00257E9D">
        <w:rPr>
          <w:sz w:val="28"/>
          <w:szCs w:val="28"/>
        </w:rPr>
        <w:t>20</w:t>
      </w:r>
      <w:r w:rsidR="004B688C" w:rsidRPr="004B688C">
        <w:rPr>
          <w:sz w:val="28"/>
          <w:szCs w:val="28"/>
        </w:rPr>
        <w:t xml:space="preserve"> tất cả các đoàn viên công đoàn thực hiện tốt các chủ trương, chính sách, pháp lụât của nhà nước; hoàn thành tốt mọi nhiệm vụ của nhà trường; tích cực tham gia các phong trào và các cuộc vận động đạt kết quả tốt.</w:t>
      </w:r>
      <w:r w:rsidR="00C57DD3">
        <w:rPr>
          <w:sz w:val="28"/>
          <w:szCs w:val="28"/>
        </w:rPr>
        <w:t xml:space="preserve"> </w:t>
      </w:r>
      <w:r w:rsidR="00D1069F" w:rsidRPr="00D1069F">
        <w:rPr>
          <w:sz w:val="28"/>
          <w:szCs w:val="28"/>
        </w:rPr>
        <w:t>Các đoàn viên công đoàn tích cực nâng cao trình độ chuyên môn nghiệp vụ và nghiên cứu khoa học</w:t>
      </w:r>
      <w:r w:rsidR="0003110A">
        <w:rPr>
          <w:sz w:val="28"/>
          <w:szCs w:val="28"/>
        </w:rPr>
        <w:t xml:space="preserve"> cũng như chủ động </w:t>
      </w:r>
      <w:r w:rsidR="0003110A" w:rsidRPr="0003110A">
        <w:rPr>
          <w:sz w:val="28"/>
          <w:szCs w:val="28"/>
        </w:rPr>
        <w:t>đổi mới phương pháp dạy học theo hướng tiếp cận CDIO</w:t>
      </w:r>
      <w:r w:rsidR="0003110A">
        <w:rPr>
          <w:sz w:val="28"/>
          <w:szCs w:val="28"/>
        </w:rPr>
        <w:t>.</w:t>
      </w:r>
    </w:p>
    <w:p w:rsidR="00035329" w:rsidRPr="000B1B27" w:rsidRDefault="009751F8" w:rsidP="00136A41">
      <w:pPr>
        <w:jc w:val="both"/>
        <w:rPr>
          <w:b/>
          <w:sz w:val="28"/>
          <w:szCs w:val="28"/>
        </w:rPr>
      </w:pPr>
      <w:r w:rsidRPr="000B1B27">
        <w:rPr>
          <w:b/>
          <w:sz w:val="28"/>
          <w:szCs w:val="28"/>
        </w:rPr>
        <w:t>2</w:t>
      </w:r>
      <w:r w:rsidR="00035329" w:rsidRPr="000B1B27">
        <w:rPr>
          <w:b/>
          <w:sz w:val="28"/>
          <w:szCs w:val="28"/>
        </w:rPr>
        <w:t xml:space="preserve">.3. </w:t>
      </w:r>
      <w:r w:rsidRPr="000B1B27">
        <w:rPr>
          <w:b/>
          <w:sz w:val="28"/>
          <w:szCs w:val="28"/>
        </w:rPr>
        <w:t>Công tác Đoàn thanh niên, Hội sinh viên</w:t>
      </w:r>
    </w:p>
    <w:p w:rsidR="008B513F" w:rsidRDefault="008B513F" w:rsidP="006E4ABB">
      <w:pPr>
        <w:ind w:firstLine="567"/>
        <w:jc w:val="both"/>
        <w:rPr>
          <w:sz w:val="28"/>
          <w:szCs w:val="28"/>
        </w:rPr>
      </w:pPr>
      <w:r>
        <w:rPr>
          <w:sz w:val="28"/>
          <w:szCs w:val="28"/>
        </w:rPr>
        <w:t>Các kết quả chính của công tác Đoàn thanh niên, Hội sinh viên đã đạt được trong năm họ</w:t>
      </w:r>
      <w:r w:rsidR="00257E9D">
        <w:rPr>
          <w:sz w:val="28"/>
          <w:szCs w:val="28"/>
        </w:rPr>
        <w:t>c 2019</w:t>
      </w:r>
      <w:r>
        <w:rPr>
          <w:sz w:val="28"/>
          <w:szCs w:val="28"/>
        </w:rPr>
        <w:t>-20</w:t>
      </w:r>
      <w:r w:rsidR="00257E9D">
        <w:rPr>
          <w:sz w:val="28"/>
          <w:szCs w:val="28"/>
        </w:rPr>
        <w:t>20</w:t>
      </w:r>
      <w:r>
        <w:rPr>
          <w:sz w:val="28"/>
          <w:szCs w:val="28"/>
        </w:rPr>
        <w:t xml:space="preserve"> gồm:</w:t>
      </w:r>
    </w:p>
    <w:p w:rsidR="008B513F" w:rsidRPr="00626746" w:rsidRDefault="003F3364" w:rsidP="00412D56">
      <w:pPr>
        <w:jc w:val="both"/>
        <w:rPr>
          <w:i/>
          <w:sz w:val="28"/>
          <w:szCs w:val="28"/>
        </w:rPr>
      </w:pPr>
      <w:r>
        <w:rPr>
          <w:i/>
          <w:sz w:val="28"/>
          <w:szCs w:val="28"/>
        </w:rPr>
        <w:t>2.3.1.</w:t>
      </w:r>
      <w:r w:rsidR="008B513F" w:rsidRPr="00626746">
        <w:rPr>
          <w:i/>
          <w:sz w:val="28"/>
          <w:szCs w:val="28"/>
        </w:rPr>
        <w:t xml:space="preserve"> </w:t>
      </w:r>
      <w:r w:rsidR="00412D56" w:rsidRPr="00626746">
        <w:rPr>
          <w:i/>
          <w:sz w:val="28"/>
          <w:szCs w:val="28"/>
        </w:rPr>
        <w:t xml:space="preserve">Về công tác </w:t>
      </w:r>
      <w:r w:rsidR="00626746" w:rsidRPr="00626746">
        <w:rPr>
          <w:i/>
          <w:sz w:val="28"/>
          <w:szCs w:val="28"/>
        </w:rPr>
        <w:t>giáo dục</w:t>
      </w:r>
      <w:r w:rsidR="006B2511">
        <w:rPr>
          <w:i/>
          <w:sz w:val="28"/>
          <w:szCs w:val="28"/>
        </w:rPr>
        <w:t xml:space="preserve"> tư tưởng</w:t>
      </w:r>
      <w:r w:rsidR="00626746" w:rsidRPr="00626746">
        <w:rPr>
          <w:i/>
          <w:sz w:val="28"/>
          <w:szCs w:val="28"/>
        </w:rPr>
        <w:t xml:space="preserve"> </w:t>
      </w:r>
    </w:p>
    <w:p w:rsidR="00626746" w:rsidRDefault="00626746" w:rsidP="00626746">
      <w:pPr>
        <w:ind w:firstLine="567"/>
        <w:jc w:val="both"/>
        <w:rPr>
          <w:sz w:val="28"/>
          <w:szCs w:val="28"/>
        </w:rPr>
      </w:pPr>
      <w:r>
        <w:rPr>
          <w:sz w:val="28"/>
          <w:szCs w:val="28"/>
        </w:rPr>
        <w:t xml:space="preserve">- </w:t>
      </w:r>
      <w:r w:rsidRPr="006E4ABB">
        <w:rPr>
          <w:sz w:val="28"/>
          <w:szCs w:val="28"/>
        </w:rPr>
        <w:t>Triển khai có hiệu quả các hình thức giáo dục lịch sử, truyền thống nhân dịp kỷ niệm các sự kiện lớn như: Ngày Nhà giáo Việt Nam 20/11, Ngày thành lập Quân đội Nhân dân Việt Nam 22/12. Tổ chức thành công cuộc thi nấu ăn ”</w:t>
      </w:r>
      <w:r w:rsidRPr="001F2507">
        <w:rPr>
          <w:i/>
          <w:sz w:val="28"/>
          <w:szCs w:val="28"/>
        </w:rPr>
        <w:t>Nam sinh vào bếp</w:t>
      </w:r>
      <w:r w:rsidRPr="006E4ABB">
        <w:rPr>
          <w:sz w:val="28"/>
          <w:szCs w:val="28"/>
        </w:rPr>
        <w:t xml:space="preserve">” chào mừng ngày </w:t>
      </w:r>
      <w:r w:rsidR="00A44653">
        <w:rPr>
          <w:sz w:val="28"/>
          <w:szCs w:val="28"/>
        </w:rPr>
        <w:t>20/10</w:t>
      </w:r>
      <w:r w:rsidR="00265A21" w:rsidRPr="00265A21">
        <w:rPr>
          <w:sz w:val="28"/>
          <w:szCs w:val="28"/>
        </w:rPr>
        <w:t>.</w:t>
      </w:r>
    </w:p>
    <w:p w:rsidR="00F31835" w:rsidRDefault="00F31835" w:rsidP="00626746">
      <w:pPr>
        <w:ind w:firstLine="567"/>
        <w:jc w:val="both"/>
        <w:rPr>
          <w:sz w:val="28"/>
          <w:szCs w:val="28"/>
        </w:rPr>
      </w:pPr>
      <w:r w:rsidRPr="00F31835">
        <w:rPr>
          <w:sz w:val="28"/>
          <w:szCs w:val="28"/>
        </w:rPr>
        <w:lastRenderedPageBreak/>
        <w:t>- Đoàn - Hội đã triển khai các giải pháp tuyên truyền, phổ biến, giáo dục pháp luật, hình thành thói quen “Sống và làm việc theo Hiến pháp và pháp luật” trong ĐVTN.</w:t>
      </w:r>
      <w:r>
        <w:rPr>
          <w:sz w:val="28"/>
          <w:szCs w:val="28"/>
        </w:rPr>
        <w:t xml:space="preserve"> </w:t>
      </w:r>
      <w:r w:rsidR="004D34BB">
        <w:rPr>
          <w:sz w:val="28"/>
          <w:szCs w:val="28"/>
        </w:rPr>
        <w:t xml:space="preserve">Có </w:t>
      </w:r>
      <w:r w:rsidRPr="00F31835">
        <w:rPr>
          <w:sz w:val="28"/>
          <w:szCs w:val="28"/>
        </w:rPr>
        <w:t>100% đoàn viên học tập, quán triệt nghị quyết Đại hội Đoàn các cấp, các nội quy, quy chế đào tạo của Nhà trường.</w:t>
      </w:r>
    </w:p>
    <w:p w:rsidR="00626746" w:rsidRDefault="00626746" w:rsidP="00626746">
      <w:pPr>
        <w:ind w:firstLine="567"/>
        <w:jc w:val="both"/>
        <w:rPr>
          <w:sz w:val="28"/>
          <w:szCs w:val="28"/>
        </w:rPr>
      </w:pPr>
      <w:r>
        <w:rPr>
          <w:sz w:val="28"/>
          <w:szCs w:val="28"/>
        </w:rPr>
        <w:t xml:space="preserve">- </w:t>
      </w:r>
      <w:r w:rsidRPr="006E4ABB">
        <w:rPr>
          <w:sz w:val="28"/>
          <w:szCs w:val="28"/>
        </w:rPr>
        <w:t>Quán triệt 100% đoàn viên, hội viên tham gia triển khai công tác học sinh, sinh viên, công tác lưu học sinh, công tác đảm bảo an ninh trật tự tạo tiếng nói thống nhất trong toàn trường. Tuyên truyền, giáo dục và tổ chức triển khai thực hiện phong  trào nếp sống văn hóa, ý thức, kỷ luật trong học tập, nghiên cứu khoa học, rèn luyện củ</w:t>
      </w:r>
      <w:r w:rsidR="001F2507">
        <w:rPr>
          <w:sz w:val="28"/>
          <w:szCs w:val="28"/>
        </w:rPr>
        <w:t>a ĐVTN;</w:t>
      </w:r>
    </w:p>
    <w:p w:rsidR="001A7A34" w:rsidRDefault="00626746" w:rsidP="006E4ABB">
      <w:pPr>
        <w:ind w:firstLine="567"/>
        <w:jc w:val="both"/>
        <w:rPr>
          <w:sz w:val="28"/>
          <w:szCs w:val="28"/>
        </w:rPr>
      </w:pPr>
      <w:r>
        <w:rPr>
          <w:sz w:val="28"/>
          <w:szCs w:val="28"/>
        </w:rPr>
        <w:t>- Tham gia</w:t>
      </w:r>
      <w:r w:rsidRPr="006E4ABB">
        <w:rPr>
          <w:sz w:val="28"/>
          <w:szCs w:val="28"/>
        </w:rPr>
        <w:t xml:space="preserve"> tiếp đón và giúp hoàn thiện hồ</w:t>
      </w:r>
      <w:r>
        <w:rPr>
          <w:sz w:val="28"/>
          <w:szCs w:val="28"/>
        </w:rPr>
        <w:t xml:space="preserve"> sơ cho </w:t>
      </w:r>
      <w:r w:rsidRPr="006E4ABB">
        <w:rPr>
          <w:sz w:val="28"/>
          <w:szCs w:val="28"/>
        </w:rPr>
        <w:t xml:space="preserve">tân sinh khóa </w:t>
      </w:r>
      <w:r w:rsidR="00257E9D">
        <w:rPr>
          <w:sz w:val="28"/>
          <w:szCs w:val="28"/>
        </w:rPr>
        <w:t>60</w:t>
      </w:r>
      <w:r w:rsidRPr="006E4ABB">
        <w:rPr>
          <w:sz w:val="28"/>
          <w:szCs w:val="28"/>
        </w:rPr>
        <w:t xml:space="preserve"> nhập học một cách thuận lợi và an tâm nhất. Đoàn - Hội đã phối hợ</w:t>
      </w:r>
      <w:r>
        <w:rPr>
          <w:sz w:val="28"/>
          <w:szCs w:val="28"/>
        </w:rPr>
        <w:t>p cùng Đ</w:t>
      </w:r>
      <w:r w:rsidRPr="006E4ABB">
        <w:rPr>
          <w:sz w:val="28"/>
          <w:szCs w:val="28"/>
        </w:rPr>
        <w:t xml:space="preserve">oàn trường tổ chức thành công ngày hội chào tân sinh viên khóa </w:t>
      </w:r>
      <w:r w:rsidR="00257E9D">
        <w:rPr>
          <w:sz w:val="28"/>
          <w:szCs w:val="28"/>
        </w:rPr>
        <w:t>60</w:t>
      </w:r>
      <w:r w:rsidRPr="006E4ABB">
        <w:rPr>
          <w:sz w:val="28"/>
          <w:szCs w:val="28"/>
        </w:rPr>
        <w:t xml:space="preserve"> để lại ấn tượng tốt đẹp. </w:t>
      </w:r>
    </w:p>
    <w:p w:rsidR="00626746" w:rsidRPr="001A7A34" w:rsidRDefault="00B46CBC" w:rsidP="001A7A34">
      <w:pPr>
        <w:jc w:val="both"/>
        <w:rPr>
          <w:i/>
          <w:sz w:val="28"/>
          <w:szCs w:val="28"/>
        </w:rPr>
      </w:pPr>
      <w:r>
        <w:rPr>
          <w:i/>
          <w:sz w:val="28"/>
          <w:szCs w:val="28"/>
        </w:rPr>
        <w:t>2.3.2.</w:t>
      </w:r>
      <w:r w:rsidR="001A7A34" w:rsidRPr="001A7A34">
        <w:rPr>
          <w:i/>
          <w:sz w:val="28"/>
          <w:szCs w:val="28"/>
        </w:rPr>
        <w:t xml:space="preserve"> Về</w:t>
      </w:r>
      <w:r>
        <w:rPr>
          <w:i/>
          <w:sz w:val="28"/>
          <w:szCs w:val="28"/>
        </w:rPr>
        <w:t xml:space="preserve"> phong trào xung kích, tình n</w:t>
      </w:r>
      <w:r w:rsidR="001A7A34" w:rsidRPr="001A7A34">
        <w:rPr>
          <w:i/>
          <w:sz w:val="28"/>
          <w:szCs w:val="28"/>
        </w:rPr>
        <w:t>guyện</w:t>
      </w:r>
    </w:p>
    <w:p w:rsidR="00F31835" w:rsidRPr="00F31835" w:rsidRDefault="00F31835" w:rsidP="00F31835">
      <w:pPr>
        <w:ind w:firstLine="567"/>
        <w:jc w:val="both"/>
        <w:rPr>
          <w:sz w:val="28"/>
          <w:szCs w:val="28"/>
        </w:rPr>
      </w:pPr>
      <w:r w:rsidRPr="00F31835">
        <w:rPr>
          <w:sz w:val="28"/>
          <w:szCs w:val="28"/>
        </w:rPr>
        <w:t xml:space="preserve">- </w:t>
      </w:r>
      <w:r>
        <w:rPr>
          <w:sz w:val="28"/>
          <w:szCs w:val="28"/>
        </w:rPr>
        <w:t>Phối hợp</w:t>
      </w:r>
      <w:r w:rsidRPr="00F31835">
        <w:rPr>
          <w:sz w:val="28"/>
          <w:szCs w:val="28"/>
        </w:rPr>
        <w:t xml:space="preserve"> với Ban lãnh đạoViện tổ </w:t>
      </w:r>
      <w:r w:rsidR="0005760A">
        <w:rPr>
          <w:sz w:val="28"/>
          <w:szCs w:val="28"/>
        </w:rPr>
        <w:t>nhiều hoạt động và sân chơi</w:t>
      </w:r>
      <w:r w:rsidRPr="00F31835">
        <w:rPr>
          <w:sz w:val="28"/>
          <w:szCs w:val="28"/>
        </w:rPr>
        <w:t xml:space="preserve"> cho sinh viên. Sân chơi đã lan t</w:t>
      </w:r>
      <w:r w:rsidR="00E70B87">
        <w:rPr>
          <w:sz w:val="28"/>
          <w:szCs w:val="28"/>
        </w:rPr>
        <w:t>õ</w:t>
      </w:r>
      <w:r w:rsidRPr="00F31835">
        <w:rPr>
          <w:sz w:val="28"/>
          <w:szCs w:val="28"/>
        </w:rPr>
        <w:t>a tinh thần học tập cho sinh viên, tạo ra những sản phẩm sáng tạo cũng như phát hiện các bạn có kỹ năng kiến thức tốt nhằm bồi dưỡng phát triển phong trào nghiên cứu</w:t>
      </w:r>
      <w:r w:rsidR="0005760A">
        <w:rPr>
          <w:sz w:val="28"/>
          <w:szCs w:val="28"/>
        </w:rPr>
        <w:t xml:space="preserve"> khoa</w:t>
      </w:r>
      <w:r w:rsidRPr="00F31835">
        <w:rPr>
          <w:sz w:val="28"/>
          <w:szCs w:val="28"/>
        </w:rPr>
        <w:t xml:space="preserve"> học của Viện. </w:t>
      </w:r>
    </w:p>
    <w:p w:rsidR="00F31835" w:rsidRDefault="00F31835" w:rsidP="00F31835">
      <w:pPr>
        <w:ind w:firstLine="567"/>
        <w:jc w:val="both"/>
        <w:rPr>
          <w:sz w:val="28"/>
          <w:szCs w:val="28"/>
        </w:rPr>
      </w:pPr>
      <w:r w:rsidRPr="00F31835">
        <w:rPr>
          <w:sz w:val="28"/>
          <w:szCs w:val="28"/>
        </w:rPr>
        <w:t>-</w:t>
      </w:r>
      <w:r>
        <w:rPr>
          <w:sz w:val="28"/>
          <w:szCs w:val="28"/>
        </w:rPr>
        <w:t xml:space="preserve"> Có </w:t>
      </w:r>
      <w:r w:rsidRPr="00F31835">
        <w:rPr>
          <w:sz w:val="28"/>
          <w:szCs w:val="28"/>
        </w:rPr>
        <w:t>100% các chi đoàn, chi hội xung kích tham gia thực hiện các chương trình, dự</w:t>
      </w:r>
      <w:r w:rsidR="00257E9D">
        <w:rPr>
          <w:sz w:val="28"/>
          <w:szCs w:val="28"/>
        </w:rPr>
        <w:t xml:space="preserve"> án</w:t>
      </w:r>
      <w:r w:rsidRPr="00F31835">
        <w:rPr>
          <w:sz w:val="28"/>
          <w:szCs w:val="28"/>
        </w:rPr>
        <w:t xml:space="preserve"> </w:t>
      </w:r>
      <w:r w:rsidR="00257E9D">
        <w:rPr>
          <w:sz w:val="28"/>
          <w:szCs w:val="28"/>
        </w:rPr>
        <w:t>và</w:t>
      </w:r>
      <w:r w:rsidRPr="00F31835">
        <w:rPr>
          <w:sz w:val="28"/>
          <w:szCs w:val="28"/>
        </w:rPr>
        <w:t xml:space="preserve"> tham gia đảm bảo an ninh trật tự trường cũng như trên địa bàn dân cư</w:t>
      </w:r>
      <w:r>
        <w:rPr>
          <w:sz w:val="28"/>
          <w:szCs w:val="28"/>
        </w:rPr>
        <w:t>.</w:t>
      </w:r>
    </w:p>
    <w:p w:rsidR="000E4F88" w:rsidRPr="001A7A34" w:rsidRDefault="000E4F88" w:rsidP="000E4F88">
      <w:pPr>
        <w:jc w:val="both"/>
        <w:rPr>
          <w:i/>
          <w:sz w:val="28"/>
          <w:szCs w:val="28"/>
        </w:rPr>
      </w:pPr>
      <w:r>
        <w:rPr>
          <w:i/>
          <w:sz w:val="28"/>
          <w:szCs w:val="28"/>
        </w:rPr>
        <w:t>2.3.3.</w:t>
      </w:r>
      <w:r w:rsidRPr="001A7A34">
        <w:rPr>
          <w:i/>
          <w:sz w:val="28"/>
          <w:szCs w:val="28"/>
        </w:rPr>
        <w:t xml:space="preserve"> </w:t>
      </w:r>
      <w:r w:rsidRPr="000E4F88">
        <w:rPr>
          <w:i/>
          <w:sz w:val="28"/>
          <w:szCs w:val="28"/>
        </w:rPr>
        <w:t>Tổ chức các chương trình đồng hành với thanh niên</w:t>
      </w:r>
    </w:p>
    <w:p w:rsidR="000E4F88" w:rsidRPr="000E4F88" w:rsidRDefault="000E4F88" w:rsidP="000E4F88">
      <w:pPr>
        <w:ind w:firstLine="567"/>
        <w:jc w:val="both"/>
        <w:rPr>
          <w:sz w:val="28"/>
          <w:szCs w:val="28"/>
        </w:rPr>
      </w:pPr>
      <w:r w:rsidRPr="000E4F88">
        <w:rPr>
          <w:sz w:val="28"/>
          <w:szCs w:val="28"/>
        </w:rPr>
        <w:t>- Tiếp tục duy trì có hiệu quả hoạt động củ</w:t>
      </w:r>
      <w:r w:rsidR="001725B8">
        <w:rPr>
          <w:sz w:val="28"/>
          <w:szCs w:val="28"/>
        </w:rPr>
        <w:t>a các CLB và các</w:t>
      </w:r>
      <w:r w:rsidRPr="000E4F88">
        <w:rPr>
          <w:sz w:val="28"/>
          <w:szCs w:val="28"/>
        </w:rPr>
        <w:t xml:space="preserve"> nhóm học thuật</w:t>
      </w:r>
      <w:r w:rsidR="001725B8">
        <w:rPr>
          <w:sz w:val="28"/>
          <w:szCs w:val="28"/>
        </w:rPr>
        <w:t>. Đoàn V</w:t>
      </w:r>
      <w:r w:rsidRPr="000E4F88">
        <w:rPr>
          <w:sz w:val="28"/>
          <w:szCs w:val="28"/>
        </w:rPr>
        <w:t>iện đã tổ chức Hội nghị học tốt cho sinh viên năm thứ nhất, tổ chức giao lưu giữa sinh viên năm thứ nhất với các sinh viên tiêu biểu. Nhiều tập thể chi đoàn đã có các hoạt động hỗ trợ NCKH đa dạng, phong phú, có hiệu quả, tạo môi trường để nhiều sinh viên phấn đấu trở thành sinh viên giỏi, sinh viên xuất sắ</w:t>
      </w:r>
      <w:r w:rsidR="009B63E2">
        <w:rPr>
          <w:sz w:val="28"/>
          <w:szCs w:val="28"/>
        </w:rPr>
        <w:t>c</w:t>
      </w:r>
      <w:r w:rsidRPr="000E4F88">
        <w:rPr>
          <w:sz w:val="28"/>
          <w:szCs w:val="28"/>
        </w:rPr>
        <w:t>.</w:t>
      </w:r>
    </w:p>
    <w:p w:rsidR="000E4F88" w:rsidRPr="000E4F88" w:rsidRDefault="000E4F88" w:rsidP="000E4F88">
      <w:pPr>
        <w:ind w:firstLine="567"/>
        <w:jc w:val="both"/>
        <w:rPr>
          <w:sz w:val="28"/>
          <w:szCs w:val="28"/>
        </w:rPr>
      </w:pPr>
      <w:r w:rsidRPr="000E4F88">
        <w:rPr>
          <w:sz w:val="28"/>
          <w:szCs w:val="28"/>
        </w:rPr>
        <w:t xml:space="preserve">- Câu lạc bộ cứu hộ máy tính hàng tháng đã sửa chữa máy tính miễn phí cho toàn bộ sinh viên trường Đại học Vinh. </w:t>
      </w:r>
    </w:p>
    <w:p w:rsidR="000E4F88" w:rsidRDefault="000E4F88" w:rsidP="000E4F88">
      <w:pPr>
        <w:ind w:firstLine="567"/>
        <w:jc w:val="both"/>
        <w:rPr>
          <w:sz w:val="28"/>
          <w:szCs w:val="28"/>
        </w:rPr>
      </w:pPr>
      <w:r w:rsidRPr="000E4F88">
        <w:rPr>
          <w:sz w:val="28"/>
          <w:szCs w:val="28"/>
        </w:rPr>
        <w:t>- Tổ chức thành công chuơng trình giao lưu</w:t>
      </w:r>
      <w:r w:rsidR="00257E9D">
        <w:rPr>
          <w:sz w:val="28"/>
          <w:szCs w:val="28"/>
        </w:rPr>
        <w:t xml:space="preserve"> sinh viên Viện KTCN với các doanh nghiệp  thực tập</w:t>
      </w:r>
      <w:r w:rsidRPr="000E4F88">
        <w:rPr>
          <w:sz w:val="28"/>
          <w:szCs w:val="28"/>
        </w:rPr>
        <w:t>.</w:t>
      </w:r>
    </w:p>
    <w:p w:rsidR="001A7A34" w:rsidRPr="001A7A34" w:rsidRDefault="009B63E2" w:rsidP="001A7A34">
      <w:pPr>
        <w:jc w:val="both"/>
        <w:rPr>
          <w:i/>
          <w:sz w:val="28"/>
          <w:szCs w:val="28"/>
        </w:rPr>
      </w:pPr>
      <w:r>
        <w:rPr>
          <w:i/>
          <w:sz w:val="28"/>
          <w:szCs w:val="28"/>
        </w:rPr>
        <w:lastRenderedPageBreak/>
        <w:t>2.3.4.</w:t>
      </w:r>
      <w:r w:rsidR="001A7A34" w:rsidRPr="001A7A34">
        <w:rPr>
          <w:i/>
          <w:sz w:val="28"/>
          <w:szCs w:val="28"/>
        </w:rPr>
        <w:t xml:space="preserve"> Về công tác xây dựng tổ chức Đoàn</w:t>
      </w:r>
      <w:r w:rsidR="001A7A34">
        <w:rPr>
          <w:i/>
          <w:sz w:val="28"/>
          <w:szCs w:val="28"/>
        </w:rPr>
        <w:t xml:space="preserve"> và tham gia xây dựng Đảng</w:t>
      </w:r>
    </w:p>
    <w:p w:rsidR="001A7A34" w:rsidRDefault="001A7A34" w:rsidP="006E4ABB">
      <w:pPr>
        <w:ind w:firstLine="567"/>
        <w:jc w:val="both"/>
        <w:rPr>
          <w:sz w:val="28"/>
          <w:szCs w:val="28"/>
        </w:rPr>
      </w:pPr>
      <w:r>
        <w:rPr>
          <w:sz w:val="28"/>
          <w:szCs w:val="28"/>
        </w:rPr>
        <w:t xml:space="preserve">- </w:t>
      </w:r>
      <w:r w:rsidRPr="001A7A34">
        <w:rPr>
          <w:sz w:val="28"/>
          <w:szCs w:val="28"/>
        </w:rPr>
        <w:t>Đoàn – Hội đã chỉ đạo tổ chức Đại hội chi đoàn, chi hội năm học 201</w:t>
      </w:r>
      <w:r w:rsidR="00257E9D">
        <w:rPr>
          <w:sz w:val="28"/>
          <w:szCs w:val="28"/>
        </w:rPr>
        <w:t>9</w:t>
      </w:r>
      <w:r w:rsidRPr="001A7A34">
        <w:rPr>
          <w:sz w:val="28"/>
          <w:szCs w:val="28"/>
        </w:rPr>
        <w:t xml:space="preserve"> – 20</w:t>
      </w:r>
      <w:r w:rsidR="00257E9D">
        <w:rPr>
          <w:sz w:val="28"/>
          <w:szCs w:val="28"/>
        </w:rPr>
        <w:t>20</w:t>
      </w:r>
      <w:r w:rsidRPr="001A7A34">
        <w:rPr>
          <w:sz w:val="28"/>
          <w:szCs w:val="28"/>
        </w:rPr>
        <w:t xml:space="preserve"> thành công tốt đẹp theo đúng Điều lệ Đoàn và Hộ</w:t>
      </w:r>
      <w:r w:rsidR="001F2507">
        <w:rPr>
          <w:sz w:val="28"/>
          <w:szCs w:val="28"/>
        </w:rPr>
        <w:t>i;</w:t>
      </w:r>
    </w:p>
    <w:p w:rsidR="001A7A34" w:rsidRDefault="001A7A34" w:rsidP="006E4ABB">
      <w:pPr>
        <w:ind w:firstLine="567"/>
        <w:jc w:val="both"/>
        <w:rPr>
          <w:sz w:val="28"/>
          <w:szCs w:val="28"/>
        </w:rPr>
      </w:pPr>
      <w:r>
        <w:rPr>
          <w:sz w:val="28"/>
          <w:szCs w:val="28"/>
        </w:rPr>
        <w:t>- T</w:t>
      </w:r>
      <w:r w:rsidRPr="001A7A34">
        <w:rPr>
          <w:sz w:val="28"/>
          <w:szCs w:val="28"/>
        </w:rPr>
        <w:t>iếp tục tập trung chấn chỉnh, kiểm tra công tác tổ chức của các chi đoàn đặc biệt là chỉ đạo các hoạt động của các chi đoàn  học tập theo hệ thống tín chỉ và hoạt động của chi đoàn cán bộ</w:t>
      </w:r>
      <w:r w:rsidR="001F2507">
        <w:rPr>
          <w:sz w:val="28"/>
          <w:szCs w:val="28"/>
        </w:rPr>
        <w:t>;</w:t>
      </w:r>
    </w:p>
    <w:p w:rsidR="001A7A34" w:rsidRDefault="001A7A34" w:rsidP="006E4ABB">
      <w:pPr>
        <w:ind w:firstLine="567"/>
        <w:jc w:val="both"/>
        <w:rPr>
          <w:sz w:val="28"/>
          <w:szCs w:val="28"/>
        </w:rPr>
      </w:pPr>
      <w:r>
        <w:rPr>
          <w:sz w:val="28"/>
          <w:szCs w:val="28"/>
        </w:rPr>
        <w:t xml:space="preserve">- </w:t>
      </w:r>
      <w:r w:rsidRPr="001A7A34">
        <w:rPr>
          <w:sz w:val="28"/>
          <w:szCs w:val="28"/>
        </w:rPr>
        <w:t>Công tác bồi dưỡng, phát triển đảng viên mới tiếp tục được chú trọ</w:t>
      </w:r>
      <w:r w:rsidR="00257E9D">
        <w:rPr>
          <w:sz w:val="28"/>
          <w:szCs w:val="28"/>
        </w:rPr>
        <w:t>ng.</w:t>
      </w:r>
    </w:p>
    <w:p w:rsidR="00035329" w:rsidRPr="000F53F1" w:rsidRDefault="001A7A34" w:rsidP="00136A41">
      <w:pPr>
        <w:jc w:val="both"/>
        <w:rPr>
          <w:b/>
          <w:sz w:val="28"/>
          <w:szCs w:val="28"/>
        </w:rPr>
      </w:pPr>
      <w:r>
        <w:rPr>
          <w:b/>
          <w:sz w:val="28"/>
          <w:szCs w:val="28"/>
        </w:rPr>
        <w:tab/>
      </w:r>
      <w:r w:rsidR="000F53F1" w:rsidRPr="000F53F1">
        <w:rPr>
          <w:b/>
          <w:sz w:val="28"/>
          <w:szCs w:val="28"/>
        </w:rPr>
        <w:t># Tồn tại:</w:t>
      </w:r>
    </w:p>
    <w:p w:rsidR="000F53F1" w:rsidRPr="000F53F1" w:rsidRDefault="000F53F1" w:rsidP="000F53F1">
      <w:pPr>
        <w:ind w:firstLine="567"/>
        <w:jc w:val="both"/>
        <w:rPr>
          <w:sz w:val="28"/>
          <w:szCs w:val="28"/>
        </w:rPr>
      </w:pPr>
      <w:r w:rsidRPr="000F53F1">
        <w:rPr>
          <w:sz w:val="28"/>
          <w:szCs w:val="28"/>
        </w:rPr>
        <w:t>- Một bộ phận đoàn viên chưa có ý thức tham gia sinh hoạt chi đoàn, thậm chí không thường xuyên sinh hoạt. Chế độ sinh hoạt của chi đoàn còn chưa đảm bảo, nội dung sinh hoạt còn thiếu hấp dẫ</w:t>
      </w:r>
      <w:r w:rsidR="001F2507">
        <w:rPr>
          <w:sz w:val="28"/>
          <w:szCs w:val="28"/>
        </w:rPr>
        <w:t>n, thu hút ĐVTN;</w:t>
      </w:r>
    </w:p>
    <w:p w:rsidR="000F53F1" w:rsidRPr="00035329" w:rsidRDefault="000F53F1" w:rsidP="000F53F1">
      <w:pPr>
        <w:ind w:firstLine="567"/>
        <w:jc w:val="both"/>
        <w:rPr>
          <w:sz w:val="28"/>
          <w:szCs w:val="28"/>
        </w:rPr>
      </w:pPr>
      <w:r w:rsidRPr="000F53F1">
        <w:rPr>
          <w:sz w:val="28"/>
          <w:szCs w:val="28"/>
        </w:rPr>
        <w:t>- Vẫn còn một bộ phận ĐVTN vi phạm quy chế học tập, rèn luyện, các quy định về nề nếp, nếp sống văn hóa của Nhà trường, Đoàn Thanh niên, Hội sinh viên trường.</w:t>
      </w:r>
    </w:p>
    <w:p w:rsidR="006B3286" w:rsidRPr="000B1B27" w:rsidRDefault="009751F8" w:rsidP="006B3286">
      <w:pPr>
        <w:jc w:val="both"/>
        <w:rPr>
          <w:b/>
          <w:sz w:val="28"/>
          <w:szCs w:val="28"/>
        </w:rPr>
      </w:pPr>
      <w:r w:rsidRPr="000B1B27">
        <w:rPr>
          <w:b/>
          <w:sz w:val="28"/>
          <w:szCs w:val="28"/>
        </w:rPr>
        <w:t>3</w:t>
      </w:r>
      <w:r w:rsidR="00136A41" w:rsidRPr="000B1B27">
        <w:rPr>
          <w:b/>
          <w:sz w:val="28"/>
          <w:szCs w:val="28"/>
        </w:rPr>
        <w:t>. Công tác tổ chức cán bộ và xây dựng đội ngũ</w:t>
      </w:r>
    </w:p>
    <w:p w:rsidR="006B3286" w:rsidRPr="000B1B27" w:rsidRDefault="006B3286" w:rsidP="006B3286">
      <w:pPr>
        <w:jc w:val="both"/>
        <w:rPr>
          <w:i/>
          <w:sz w:val="28"/>
        </w:rPr>
      </w:pPr>
      <w:r w:rsidRPr="000B1B27">
        <w:rPr>
          <w:i/>
          <w:sz w:val="28"/>
        </w:rPr>
        <w:t>3.1. Tình hình đội ngũ cán bộ</w:t>
      </w:r>
    </w:p>
    <w:p w:rsidR="00761C9B" w:rsidRDefault="00257E9D" w:rsidP="006B3286">
      <w:pPr>
        <w:ind w:firstLine="720"/>
        <w:jc w:val="both"/>
        <w:rPr>
          <w:sz w:val="28"/>
        </w:rPr>
      </w:pPr>
      <w:r w:rsidRPr="00257E9D">
        <w:rPr>
          <w:sz w:val="28"/>
        </w:rPr>
        <w:t xml:space="preserve">Đội ngũ cán bộ viên chức của Viện hiện tại có 44 cán bộ, trong đó có 03 PGS, 16 TS, 02 GVCC, 10 GVC, 27 thạc sĩ, 01 cử nhân. Trong số 44 cán bộ của Viện, có 01 cán bộ đang nghiên cứu sau tiến sĩ và 06 cán bộ đang nghiên cứu sinh ở nước ngoài, 02 cán bộ đang nghiên cứu sinh trong nước. Tỷ lệ % số tiến sỹ của viện là 36.36%, đạt yêu cầu quy định. Thống kê tình hình đội ngũ cán bộ trong các bộ môn như </w:t>
      </w:r>
      <w:r w:rsidR="00084D35">
        <w:rPr>
          <w:sz w:val="28"/>
        </w:rPr>
        <w:t>B</w:t>
      </w:r>
      <w:r w:rsidRPr="00257E9D">
        <w:rPr>
          <w:sz w:val="28"/>
        </w:rPr>
        <w:t xml:space="preserve">ảng </w:t>
      </w:r>
      <w:r w:rsidR="00084D35">
        <w:rPr>
          <w:sz w:val="28"/>
        </w:rPr>
        <w:t>3</w:t>
      </w:r>
      <w:r w:rsidRPr="00257E9D">
        <w:rPr>
          <w:sz w:val="28"/>
        </w:rPr>
        <w:t>.</w:t>
      </w:r>
    </w:p>
    <w:p w:rsidR="00257E9D" w:rsidRPr="00257E9D" w:rsidRDefault="00257E9D" w:rsidP="00257E9D">
      <w:pPr>
        <w:ind w:firstLine="720"/>
        <w:jc w:val="center"/>
        <w:rPr>
          <w:sz w:val="28"/>
          <w:szCs w:val="28"/>
        </w:rPr>
      </w:pPr>
      <w:r w:rsidRPr="00257E9D">
        <w:rPr>
          <w:b/>
          <w:sz w:val="28"/>
          <w:szCs w:val="28"/>
        </w:rPr>
        <w:t xml:space="preserve">Bảng </w:t>
      </w:r>
      <w:r w:rsidR="00084D35">
        <w:rPr>
          <w:b/>
          <w:sz w:val="28"/>
          <w:szCs w:val="28"/>
        </w:rPr>
        <w:t>3</w:t>
      </w:r>
      <w:r w:rsidRPr="00257E9D">
        <w:rPr>
          <w:sz w:val="28"/>
          <w:szCs w:val="28"/>
        </w:rPr>
        <w:t>. Đội ngũ cán bộ trong các bộ môn</w:t>
      </w:r>
    </w:p>
    <w:tbl>
      <w:tblPr>
        <w:tblStyle w:val="TableGrid"/>
        <w:tblW w:w="9493" w:type="dxa"/>
        <w:tblLayout w:type="fixed"/>
        <w:tblLook w:val="04A0" w:firstRow="1" w:lastRow="0" w:firstColumn="1" w:lastColumn="0" w:noHBand="0" w:noVBand="1"/>
      </w:tblPr>
      <w:tblGrid>
        <w:gridCol w:w="560"/>
        <w:gridCol w:w="2837"/>
        <w:gridCol w:w="851"/>
        <w:gridCol w:w="850"/>
        <w:gridCol w:w="709"/>
        <w:gridCol w:w="709"/>
        <w:gridCol w:w="709"/>
        <w:gridCol w:w="1134"/>
        <w:gridCol w:w="1134"/>
      </w:tblGrid>
      <w:tr w:rsidR="00257E9D" w:rsidRPr="000B1B27" w:rsidTr="0005760A">
        <w:tc>
          <w:tcPr>
            <w:tcW w:w="560" w:type="dxa"/>
            <w:vMerge w:val="restart"/>
          </w:tcPr>
          <w:p w:rsidR="00257E9D" w:rsidRPr="000B1B27" w:rsidRDefault="00257E9D" w:rsidP="0005760A">
            <w:pPr>
              <w:spacing w:before="120" w:after="120"/>
              <w:jc w:val="center"/>
              <w:rPr>
                <w:b/>
                <w:sz w:val="28"/>
              </w:rPr>
            </w:pPr>
            <w:r w:rsidRPr="000B1B27">
              <w:rPr>
                <w:b/>
                <w:sz w:val="28"/>
              </w:rPr>
              <w:t>Stt</w:t>
            </w:r>
          </w:p>
        </w:tc>
        <w:tc>
          <w:tcPr>
            <w:tcW w:w="2837" w:type="dxa"/>
            <w:vMerge w:val="restart"/>
          </w:tcPr>
          <w:p w:rsidR="00257E9D" w:rsidRPr="000B1B27" w:rsidRDefault="00257E9D" w:rsidP="0005760A">
            <w:pPr>
              <w:spacing w:before="120" w:after="120"/>
              <w:jc w:val="center"/>
              <w:rPr>
                <w:b/>
                <w:sz w:val="28"/>
              </w:rPr>
            </w:pPr>
            <w:r w:rsidRPr="000B1B27">
              <w:rPr>
                <w:b/>
                <w:sz w:val="28"/>
              </w:rPr>
              <w:t>Bộ môn</w:t>
            </w:r>
          </w:p>
        </w:tc>
        <w:tc>
          <w:tcPr>
            <w:tcW w:w="851" w:type="dxa"/>
            <w:vMerge w:val="restart"/>
          </w:tcPr>
          <w:p w:rsidR="00257E9D" w:rsidRPr="000B1B27" w:rsidRDefault="00257E9D" w:rsidP="0005760A">
            <w:pPr>
              <w:spacing w:before="120" w:after="120"/>
              <w:jc w:val="center"/>
              <w:rPr>
                <w:b/>
                <w:sz w:val="28"/>
              </w:rPr>
            </w:pPr>
            <w:r w:rsidRPr="000B1B27">
              <w:rPr>
                <w:b/>
                <w:sz w:val="28"/>
              </w:rPr>
              <w:t>Tổng</w:t>
            </w:r>
          </w:p>
        </w:tc>
        <w:tc>
          <w:tcPr>
            <w:tcW w:w="4111" w:type="dxa"/>
            <w:gridSpan w:val="5"/>
          </w:tcPr>
          <w:p w:rsidR="00257E9D" w:rsidRPr="000B1B27" w:rsidRDefault="00257E9D" w:rsidP="0005760A">
            <w:pPr>
              <w:spacing w:before="120" w:after="120"/>
              <w:jc w:val="center"/>
              <w:rPr>
                <w:b/>
                <w:sz w:val="28"/>
              </w:rPr>
            </w:pPr>
            <w:r w:rsidRPr="000B1B27">
              <w:rPr>
                <w:b/>
                <w:sz w:val="28"/>
              </w:rPr>
              <w:t>Về trình độ</w:t>
            </w:r>
          </w:p>
        </w:tc>
        <w:tc>
          <w:tcPr>
            <w:tcW w:w="1134" w:type="dxa"/>
          </w:tcPr>
          <w:p w:rsidR="00257E9D" w:rsidRPr="000B1B27" w:rsidRDefault="00257E9D" w:rsidP="0005760A">
            <w:pPr>
              <w:spacing w:before="120" w:after="120"/>
              <w:jc w:val="center"/>
              <w:rPr>
                <w:b/>
                <w:sz w:val="28"/>
              </w:rPr>
            </w:pPr>
            <w:r w:rsidRPr="000B1B27">
              <w:rPr>
                <w:b/>
                <w:sz w:val="28"/>
              </w:rPr>
              <w:t>Ghi chú</w:t>
            </w:r>
          </w:p>
        </w:tc>
      </w:tr>
      <w:tr w:rsidR="00257E9D" w:rsidRPr="000B1B27" w:rsidTr="0005760A">
        <w:tc>
          <w:tcPr>
            <w:tcW w:w="560" w:type="dxa"/>
            <w:vMerge/>
          </w:tcPr>
          <w:p w:rsidR="00257E9D" w:rsidRPr="000B1B27" w:rsidRDefault="00257E9D" w:rsidP="0005760A">
            <w:pPr>
              <w:spacing w:before="120" w:after="120"/>
              <w:jc w:val="center"/>
              <w:rPr>
                <w:sz w:val="28"/>
              </w:rPr>
            </w:pPr>
          </w:p>
        </w:tc>
        <w:tc>
          <w:tcPr>
            <w:tcW w:w="2837" w:type="dxa"/>
            <w:vMerge/>
          </w:tcPr>
          <w:p w:rsidR="00257E9D" w:rsidRPr="000B1B27" w:rsidRDefault="00257E9D" w:rsidP="0005760A">
            <w:pPr>
              <w:spacing w:before="120" w:after="120"/>
              <w:jc w:val="both"/>
              <w:rPr>
                <w:sz w:val="28"/>
              </w:rPr>
            </w:pPr>
          </w:p>
        </w:tc>
        <w:tc>
          <w:tcPr>
            <w:tcW w:w="851" w:type="dxa"/>
            <w:vMerge/>
          </w:tcPr>
          <w:p w:rsidR="00257E9D" w:rsidRPr="000B1B27" w:rsidRDefault="00257E9D" w:rsidP="0005760A">
            <w:pPr>
              <w:spacing w:before="120" w:after="120"/>
              <w:jc w:val="both"/>
              <w:rPr>
                <w:sz w:val="28"/>
              </w:rPr>
            </w:pPr>
          </w:p>
        </w:tc>
        <w:tc>
          <w:tcPr>
            <w:tcW w:w="850" w:type="dxa"/>
            <w:vAlign w:val="center"/>
          </w:tcPr>
          <w:p w:rsidR="00257E9D" w:rsidRPr="000B1B27" w:rsidRDefault="00257E9D" w:rsidP="0005760A">
            <w:pPr>
              <w:spacing w:before="120" w:after="120"/>
              <w:jc w:val="center"/>
            </w:pPr>
            <w:r w:rsidRPr="000B1B27">
              <w:t>GVC</w:t>
            </w:r>
          </w:p>
        </w:tc>
        <w:tc>
          <w:tcPr>
            <w:tcW w:w="709" w:type="dxa"/>
            <w:vAlign w:val="center"/>
          </w:tcPr>
          <w:p w:rsidR="00257E9D" w:rsidRPr="000B1B27" w:rsidRDefault="00257E9D" w:rsidP="0005760A">
            <w:pPr>
              <w:spacing w:before="120" w:after="120"/>
              <w:jc w:val="center"/>
            </w:pPr>
            <w:r w:rsidRPr="000B1B27">
              <w:t>PGS</w:t>
            </w:r>
          </w:p>
        </w:tc>
        <w:tc>
          <w:tcPr>
            <w:tcW w:w="709" w:type="dxa"/>
            <w:vAlign w:val="center"/>
          </w:tcPr>
          <w:p w:rsidR="00257E9D" w:rsidRPr="000B1B27" w:rsidRDefault="00257E9D" w:rsidP="0005760A">
            <w:pPr>
              <w:spacing w:before="120" w:after="120"/>
              <w:jc w:val="center"/>
            </w:pPr>
            <w:r w:rsidRPr="000B1B27">
              <w:t>TS</w:t>
            </w:r>
          </w:p>
        </w:tc>
        <w:tc>
          <w:tcPr>
            <w:tcW w:w="709" w:type="dxa"/>
            <w:vAlign w:val="center"/>
          </w:tcPr>
          <w:p w:rsidR="00257E9D" w:rsidRPr="000B1B27" w:rsidRDefault="00257E9D" w:rsidP="0005760A">
            <w:pPr>
              <w:spacing w:before="120" w:after="120"/>
              <w:jc w:val="center"/>
            </w:pPr>
            <w:r w:rsidRPr="000B1B27">
              <w:t>ThS</w:t>
            </w:r>
          </w:p>
        </w:tc>
        <w:tc>
          <w:tcPr>
            <w:tcW w:w="1134" w:type="dxa"/>
            <w:vAlign w:val="center"/>
          </w:tcPr>
          <w:p w:rsidR="00257E9D" w:rsidRPr="000B1B27" w:rsidRDefault="00257E9D" w:rsidP="0005760A">
            <w:pPr>
              <w:spacing w:before="120" w:after="120"/>
              <w:jc w:val="center"/>
            </w:pPr>
            <w:r w:rsidRPr="000B1B27">
              <w:t>KS/CN</w:t>
            </w:r>
          </w:p>
        </w:tc>
        <w:tc>
          <w:tcPr>
            <w:tcW w:w="1134" w:type="dxa"/>
          </w:tcPr>
          <w:p w:rsidR="00257E9D" w:rsidRPr="000B1B27" w:rsidRDefault="00257E9D" w:rsidP="0005760A">
            <w:pPr>
              <w:spacing w:before="120" w:after="120"/>
              <w:jc w:val="center"/>
            </w:pPr>
            <w:r w:rsidRPr="000B1B27">
              <w:t>NCS/</w:t>
            </w:r>
          </w:p>
          <w:p w:rsidR="00257E9D" w:rsidRPr="000B1B27" w:rsidRDefault="00257E9D" w:rsidP="0005760A">
            <w:pPr>
              <w:spacing w:before="120" w:after="120"/>
              <w:jc w:val="center"/>
            </w:pPr>
            <w:r w:rsidRPr="000B1B27">
              <w:t>Postdoc</w:t>
            </w:r>
          </w:p>
        </w:tc>
      </w:tr>
      <w:tr w:rsidR="00257E9D" w:rsidRPr="000B1B27" w:rsidTr="0005760A">
        <w:tc>
          <w:tcPr>
            <w:tcW w:w="560" w:type="dxa"/>
          </w:tcPr>
          <w:p w:rsidR="00257E9D" w:rsidRPr="000B1B27" w:rsidRDefault="00257E9D" w:rsidP="0005760A">
            <w:pPr>
              <w:spacing w:before="120" w:after="120"/>
              <w:jc w:val="center"/>
              <w:rPr>
                <w:sz w:val="28"/>
              </w:rPr>
            </w:pPr>
            <w:r w:rsidRPr="000B1B27">
              <w:rPr>
                <w:sz w:val="28"/>
              </w:rPr>
              <w:t>1</w:t>
            </w:r>
          </w:p>
        </w:tc>
        <w:tc>
          <w:tcPr>
            <w:tcW w:w="2837" w:type="dxa"/>
          </w:tcPr>
          <w:p w:rsidR="00257E9D" w:rsidRPr="000B1B27" w:rsidRDefault="00257E9D" w:rsidP="0005760A">
            <w:pPr>
              <w:spacing w:before="120" w:after="120"/>
              <w:jc w:val="both"/>
              <w:rPr>
                <w:sz w:val="28"/>
              </w:rPr>
            </w:pPr>
            <w:r w:rsidRPr="000B1B27">
              <w:rPr>
                <w:sz w:val="28"/>
              </w:rPr>
              <w:t>Điện tử, Viễn thông</w:t>
            </w:r>
          </w:p>
        </w:tc>
        <w:tc>
          <w:tcPr>
            <w:tcW w:w="851" w:type="dxa"/>
            <w:vAlign w:val="center"/>
          </w:tcPr>
          <w:p w:rsidR="00257E9D" w:rsidRPr="000B1B27" w:rsidRDefault="00257E9D" w:rsidP="0005760A">
            <w:pPr>
              <w:spacing w:before="120" w:after="120"/>
              <w:jc w:val="center"/>
              <w:rPr>
                <w:sz w:val="28"/>
              </w:rPr>
            </w:pPr>
            <w:r>
              <w:rPr>
                <w:sz w:val="28"/>
              </w:rPr>
              <w:t>7</w:t>
            </w:r>
          </w:p>
        </w:tc>
        <w:tc>
          <w:tcPr>
            <w:tcW w:w="850"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4</w:t>
            </w:r>
          </w:p>
        </w:tc>
        <w:tc>
          <w:tcPr>
            <w:tcW w:w="709" w:type="dxa"/>
            <w:vAlign w:val="center"/>
          </w:tcPr>
          <w:p w:rsidR="00257E9D" w:rsidRPr="000B1B27" w:rsidRDefault="00257E9D" w:rsidP="0005760A">
            <w:pPr>
              <w:spacing w:before="120" w:after="120"/>
              <w:jc w:val="center"/>
              <w:rPr>
                <w:sz w:val="28"/>
              </w:rPr>
            </w:pPr>
            <w:r>
              <w:rPr>
                <w:sz w:val="28"/>
              </w:rPr>
              <w:t>3</w:t>
            </w:r>
          </w:p>
        </w:tc>
        <w:tc>
          <w:tcPr>
            <w:tcW w:w="1134" w:type="dxa"/>
            <w:vAlign w:val="center"/>
          </w:tcPr>
          <w:p w:rsidR="00257E9D" w:rsidRPr="000B1B27" w:rsidRDefault="00257E9D" w:rsidP="0005760A">
            <w:pPr>
              <w:spacing w:before="120" w:after="120"/>
              <w:jc w:val="center"/>
              <w:rPr>
                <w:sz w:val="28"/>
              </w:rPr>
            </w:pPr>
            <w:r>
              <w:rPr>
                <w:sz w:val="28"/>
              </w:rPr>
              <w:t>0</w:t>
            </w:r>
          </w:p>
        </w:tc>
        <w:tc>
          <w:tcPr>
            <w:tcW w:w="1134" w:type="dxa"/>
            <w:vAlign w:val="center"/>
          </w:tcPr>
          <w:p w:rsidR="00257E9D" w:rsidRPr="000B1B27" w:rsidRDefault="00257E9D" w:rsidP="0005760A">
            <w:pPr>
              <w:spacing w:before="120" w:after="120"/>
              <w:jc w:val="center"/>
              <w:rPr>
                <w:sz w:val="28"/>
              </w:rPr>
            </w:pPr>
          </w:p>
        </w:tc>
      </w:tr>
      <w:tr w:rsidR="00257E9D" w:rsidRPr="000B1B27" w:rsidTr="0005760A">
        <w:tc>
          <w:tcPr>
            <w:tcW w:w="560" w:type="dxa"/>
          </w:tcPr>
          <w:p w:rsidR="00257E9D" w:rsidRPr="000B1B27" w:rsidRDefault="00257E9D" w:rsidP="0005760A">
            <w:pPr>
              <w:spacing w:before="120" w:after="120"/>
              <w:jc w:val="center"/>
              <w:rPr>
                <w:sz w:val="28"/>
              </w:rPr>
            </w:pPr>
            <w:r w:rsidRPr="000B1B27">
              <w:rPr>
                <w:sz w:val="28"/>
              </w:rPr>
              <w:lastRenderedPageBreak/>
              <w:t>2</w:t>
            </w:r>
          </w:p>
        </w:tc>
        <w:tc>
          <w:tcPr>
            <w:tcW w:w="2837" w:type="dxa"/>
          </w:tcPr>
          <w:p w:rsidR="00257E9D" w:rsidRPr="000B1B27" w:rsidRDefault="00257E9D" w:rsidP="0005760A">
            <w:pPr>
              <w:spacing w:before="120" w:after="120"/>
              <w:jc w:val="both"/>
              <w:rPr>
                <w:sz w:val="28"/>
              </w:rPr>
            </w:pPr>
            <w:r w:rsidRPr="000B1B27">
              <w:rPr>
                <w:sz w:val="28"/>
              </w:rPr>
              <w:t>Điều khiển và tự động hóa</w:t>
            </w:r>
          </w:p>
        </w:tc>
        <w:tc>
          <w:tcPr>
            <w:tcW w:w="851" w:type="dxa"/>
            <w:vAlign w:val="center"/>
          </w:tcPr>
          <w:p w:rsidR="00257E9D" w:rsidRPr="000B1B27" w:rsidRDefault="00257E9D" w:rsidP="0005760A">
            <w:pPr>
              <w:spacing w:before="120" w:after="120"/>
              <w:jc w:val="center"/>
              <w:rPr>
                <w:sz w:val="28"/>
              </w:rPr>
            </w:pPr>
            <w:r>
              <w:rPr>
                <w:sz w:val="28"/>
              </w:rPr>
              <w:t>9</w:t>
            </w:r>
          </w:p>
        </w:tc>
        <w:tc>
          <w:tcPr>
            <w:tcW w:w="850"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3</w:t>
            </w:r>
          </w:p>
        </w:tc>
        <w:tc>
          <w:tcPr>
            <w:tcW w:w="709" w:type="dxa"/>
            <w:vAlign w:val="center"/>
          </w:tcPr>
          <w:p w:rsidR="00257E9D" w:rsidRPr="000B1B27" w:rsidRDefault="00257E9D" w:rsidP="0005760A">
            <w:pPr>
              <w:spacing w:before="120" w:after="120"/>
              <w:jc w:val="center"/>
              <w:rPr>
                <w:sz w:val="28"/>
              </w:rPr>
            </w:pPr>
            <w:r>
              <w:rPr>
                <w:sz w:val="28"/>
              </w:rPr>
              <w:t>6</w:t>
            </w:r>
          </w:p>
        </w:tc>
        <w:tc>
          <w:tcPr>
            <w:tcW w:w="1134" w:type="dxa"/>
            <w:vAlign w:val="center"/>
          </w:tcPr>
          <w:p w:rsidR="00257E9D" w:rsidRPr="000B1B27" w:rsidRDefault="00257E9D" w:rsidP="0005760A">
            <w:pPr>
              <w:spacing w:before="120" w:after="120"/>
              <w:jc w:val="center"/>
              <w:rPr>
                <w:sz w:val="28"/>
              </w:rPr>
            </w:pPr>
            <w:r>
              <w:rPr>
                <w:sz w:val="28"/>
              </w:rPr>
              <w:t>0</w:t>
            </w:r>
          </w:p>
        </w:tc>
        <w:tc>
          <w:tcPr>
            <w:tcW w:w="1134" w:type="dxa"/>
            <w:vAlign w:val="center"/>
          </w:tcPr>
          <w:p w:rsidR="00257E9D" w:rsidRPr="000B1B27" w:rsidRDefault="00257E9D" w:rsidP="0005760A">
            <w:pPr>
              <w:spacing w:before="120" w:after="120"/>
              <w:jc w:val="center"/>
              <w:rPr>
                <w:sz w:val="28"/>
              </w:rPr>
            </w:pPr>
          </w:p>
        </w:tc>
      </w:tr>
      <w:tr w:rsidR="00257E9D" w:rsidRPr="000B1B27" w:rsidTr="0005760A">
        <w:tc>
          <w:tcPr>
            <w:tcW w:w="560" w:type="dxa"/>
          </w:tcPr>
          <w:p w:rsidR="00257E9D" w:rsidRPr="000B1B27" w:rsidRDefault="00257E9D" w:rsidP="0005760A">
            <w:pPr>
              <w:spacing w:before="120" w:after="120"/>
              <w:jc w:val="center"/>
              <w:rPr>
                <w:sz w:val="28"/>
              </w:rPr>
            </w:pPr>
            <w:r w:rsidRPr="000B1B27">
              <w:rPr>
                <w:sz w:val="28"/>
              </w:rPr>
              <w:t>3</w:t>
            </w:r>
          </w:p>
        </w:tc>
        <w:tc>
          <w:tcPr>
            <w:tcW w:w="2837" w:type="dxa"/>
          </w:tcPr>
          <w:p w:rsidR="00257E9D" w:rsidRPr="000B1B27" w:rsidRDefault="00257E9D" w:rsidP="0005760A">
            <w:pPr>
              <w:spacing w:before="120" w:after="120"/>
              <w:jc w:val="both"/>
              <w:rPr>
                <w:sz w:val="28"/>
              </w:rPr>
            </w:pPr>
            <w:r w:rsidRPr="000B1B27">
              <w:rPr>
                <w:sz w:val="28"/>
              </w:rPr>
              <w:t>Kỹ thuật điện, điện tử</w:t>
            </w:r>
          </w:p>
        </w:tc>
        <w:tc>
          <w:tcPr>
            <w:tcW w:w="851" w:type="dxa"/>
            <w:vAlign w:val="center"/>
          </w:tcPr>
          <w:p w:rsidR="00257E9D" w:rsidRPr="000B1B27" w:rsidRDefault="00257E9D" w:rsidP="0005760A">
            <w:pPr>
              <w:spacing w:before="120" w:after="120"/>
              <w:jc w:val="center"/>
              <w:rPr>
                <w:sz w:val="28"/>
              </w:rPr>
            </w:pPr>
            <w:r>
              <w:rPr>
                <w:sz w:val="28"/>
              </w:rPr>
              <w:t>8</w:t>
            </w:r>
          </w:p>
        </w:tc>
        <w:tc>
          <w:tcPr>
            <w:tcW w:w="850"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0</w:t>
            </w:r>
          </w:p>
        </w:tc>
        <w:tc>
          <w:tcPr>
            <w:tcW w:w="709" w:type="dxa"/>
            <w:vAlign w:val="center"/>
          </w:tcPr>
          <w:p w:rsidR="00257E9D" w:rsidRPr="000B1B27" w:rsidRDefault="00257E9D" w:rsidP="0005760A">
            <w:pPr>
              <w:spacing w:before="120" w:after="120"/>
              <w:jc w:val="center"/>
              <w:rPr>
                <w:sz w:val="28"/>
              </w:rPr>
            </w:pPr>
            <w:r>
              <w:rPr>
                <w:sz w:val="28"/>
              </w:rPr>
              <w:t>2</w:t>
            </w:r>
          </w:p>
        </w:tc>
        <w:tc>
          <w:tcPr>
            <w:tcW w:w="709" w:type="dxa"/>
            <w:vAlign w:val="center"/>
          </w:tcPr>
          <w:p w:rsidR="00257E9D" w:rsidRPr="000B1B27" w:rsidRDefault="00257E9D" w:rsidP="0005760A">
            <w:pPr>
              <w:spacing w:before="120" w:after="120"/>
              <w:jc w:val="center"/>
              <w:rPr>
                <w:sz w:val="28"/>
              </w:rPr>
            </w:pPr>
            <w:r>
              <w:rPr>
                <w:sz w:val="28"/>
              </w:rPr>
              <w:t>5</w:t>
            </w:r>
          </w:p>
        </w:tc>
        <w:tc>
          <w:tcPr>
            <w:tcW w:w="1134" w:type="dxa"/>
            <w:vAlign w:val="center"/>
          </w:tcPr>
          <w:p w:rsidR="00257E9D" w:rsidRPr="000B1B27" w:rsidRDefault="00257E9D" w:rsidP="0005760A">
            <w:pPr>
              <w:spacing w:before="120" w:after="120"/>
              <w:jc w:val="center"/>
              <w:rPr>
                <w:sz w:val="28"/>
              </w:rPr>
            </w:pPr>
            <w:r>
              <w:rPr>
                <w:sz w:val="28"/>
              </w:rPr>
              <w:t>1</w:t>
            </w:r>
          </w:p>
        </w:tc>
        <w:tc>
          <w:tcPr>
            <w:tcW w:w="1134" w:type="dxa"/>
            <w:vAlign w:val="center"/>
          </w:tcPr>
          <w:p w:rsidR="00257E9D" w:rsidRPr="000B1B27" w:rsidRDefault="00257E9D" w:rsidP="0005760A">
            <w:pPr>
              <w:spacing w:before="120" w:after="120"/>
              <w:jc w:val="center"/>
              <w:rPr>
                <w:sz w:val="28"/>
              </w:rPr>
            </w:pPr>
          </w:p>
        </w:tc>
      </w:tr>
      <w:tr w:rsidR="00257E9D" w:rsidRPr="000B1B27" w:rsidTr="0005760A">
        <w:tc>
          <w:tcPr>
            <w:tcW w:w="560" w:type="dxa"/>
          </w:tcPr>
          <w:p w:rsidR="00257E9D" w:rsidRPr="000B1B27" w:rsidRDefault="00257E9D" w:rsidP="0005760A">
            <w:pPr>
              <w:spacing w:before="120" w:after="120"/>
              <w:jc w:val="center"/>
              <w:rPr>
                <w:sz w:val="28"/>
              </w:rPr>
            </w:pPr>
            <w:r w:rsidRPr="000B1B27">
              <w:rPr>
                <w:sz w:val="28"/>
              </w:rPr>
              <w:t>4</w:t>
            </w:r>
          </w:p>
        </w:tc>
        <w:tc>
          <w:tcPr>
            <w:tcW w:w="2837" w:type="dxa"/>
          </w:tcPr>
          <w:p w:rsidR="00257E9D" w:rsidRPr="000B1B27" w:rsidRDefault="00257E9D" w:rsidP="0005760A">
            <w:pPr>
              <w:spacing w:before="120" w:after="120"/>
              <w:jc w:val="both"/>
              <w:rPr>
                <w:sz w:val="28"/>
              </w:rPr>
            </w:pPr>
            <w:r w:rsidRPr="000B1B27">
              <w:rPr>
                <w:sz w:val="28"/>
              </w:rPr>
              <w:t>Khoa học máy tính và Công nghệ phần mềm</w:t>
            </w:r>
          </w:p>
        </w:tc>
        <w:tc>
          <w:tcPr>
            <w:tcW w:w="851" w:type="dxa"/>
            <w:vAlign w:val="center"/>
          </w:tcPr>
          <w:p w:rsidR="00257E9D" w:rsidRPr="000B1B27" w:rsidRDefault="00257E9D" w:rsidP="0005760A">
            <w:pPr>
              <w:spacing w:before="120" w:after="120"/>
              <w:jc w:val="center"/>
              <w:rPr>
                <w:sz w:val="28"/>
              </w:rPr>
            </w:pPr>
            <w:r>
              <w:rPr>
                <w:sz w:val="28"/>
              </w:rPr>
              <w:t>6</w:t>
            </w:r>
          </w:p>
        </w:tc>
        <w:tc>
          <w:tcPr>
            <w:tcW w:w="850" w:type="dxa"/>
            <w:vAlign w:val="center"/>
          </w:tcPr>
          <w:p w:rsidR="00257E9D" w:rsidRPr="000B1B27" w:rsidRDefault="00257E9D" w:rsidP="0005760A">
            <w:pPr>
              <w:spacing w:before="120" w:after="120"/>
              <w:jc w:val="center"/>
              <w:rPr>
                <w:sz w:val="28"/>
              </w:rPr>
            </w:pPr>
            <w:r>
              <w:rPr>
                <w:sz w:val="28"/>
              </w:rPr>
              <w:t>2</w:t>
            </w:r>
          </w:p>
        </w:tc>
        <w:tc>
          <w:tcPr>
            <w:tcW w:w="709" w:type="dxa"/>
            <w:vAlign w:val="center"/>
          </w:tcPr>
          <w:p w:rsidR="00257E9D" w:rsidRPr="000B1B27" w:rsidRDefault="00257E9D" w:rsidP="0005760A">
            <w:pPr>
              <w:spacing w:before="120" w:after="120"/>
              <w:jc w:val="center"/>
              <w:rPr>
                <w:sz w:val="28"/>
              </w:rPr>
            </w:pPr>
            <w:r>
              <w:rPr>
                <w:sz w:val="28"/>
              </w:rPr>
              <w:t>0</w:t>
            </w:r>
          </w:p>
        </w:tc>
        <w:tc>
          <w:tcPr>
            <w:tcW w:w="709"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5</w:t>
            </w:r>
          </w:p>
        </w:tc>
        <w:tc>
          <w:tcPr>
            <w:tcW w:w="1134" w:type="dxa"/>
            <w:vAlign w:val="center"/>
          </w:tcPr>
          <w:p w:rsidR="00257E9D" w:rsidRPr="000B1B27" w:rsidRDefault="00257E9D" w:rsidP="0005760A">
            <w:pPr>
              <w:spacing w:before="120" w:after="120"/>
              <w:jc w:val="center"/>
              <w:rPr>
                <w:sz w:val="28"/>
              </w:rPr>
            </w:pPr>
            <w:r>
              <w:rPr>
                <w:sz w:val="28"/>
              </w:rPr>
              <w:t>0</w:t>
            </w:r>
          </w:p>
        </w:tc>
        <w:tc>
          <w:tcPr>
            <w:tcW w:w="1134" w:type="dxa"/>
            <w:vAlign w:val="center"/>
          </w:tcPr>
          <w:p w:rsidR="00257E9D" w:rsidRPr="000B1B27" w:rsidRDefault="00257E9D" w:rsidP="0005760A">
            <w:pPr>
              <w:spacing w:before="120" w:after="120"/>
              <w:jc w:val="center"/>
              <w:rPr>
                <w:sz w:val="28"/>
              </w:rPr>
            </w:pPr>
          </w:p>
        </w:tc>
      </w:tr>
      <w:tr w:rsidR="00257E9D" w:rsidRPr="000B1B27" w:rsidTr="0005760A">
        <w:tc>
          <w:tcPr>
            <w:tcW w:w="560" w:type="dxa"/>
          </w:tcPr>
          <w:p w:rsidR="00257E9D" w:rsidRPr="000B1B27" w:rsidRDefault="00257E9D" w:rsidP="0005760A">
            <w:pPr>
              <w:spacing w:before="120" w:after="120"/>
              <w:jc w:val="center"/>
              <w:rPr>
                <w:sz w:val="28"/>
              </w:rPr>
            </w:pPr>
            <w:r w:rsidRPr="000B1B27">
              <w:rPr>
                <w:sz w:val="28"/>
              </w:rPr>
              <w:t>5</w:t>
            </w:r>
          </w:p>
        </w:tc>
        <w:tc>
          <w:tcPr>
            <w:tcW w:w="2837" w:type="dxa"/>
          </w:tcPr>
          <w:p w:rsidR="00257E9D" w:rsidRPr="000B1B27" w:rsidRDefault="00257E9D" w:rsidP="0005760A">
            <w:pPr>
              <w:spacing w:before="120" w:after="120"/>
              <w:jc w:val="both"/>
              <w:rPr>
                <w:sz w:val="28"/>
              </w:rPr>
            </w:pPr>
            <w:r w:rsidRPr="000B1B27">
              <w:rPr>
                <w:sz w:val="28"/>
              </w:rPr>
              <w:t>Hệ thống và Mạng máy tính</w:t>
            </w:r>
          </w:p>
        </w:tc>
        <w:tc>
          <w:tcPr>
            <w:tcW w:w="851" w:type="dxa"/>
            <w:vAlign w:val="center"/>
          </w:tcPr>
          <w:p w:rsidR="00257E9D" w:rsidRPr="000B1B27" w:rsidRDefault="00257E9D" w:rsidP="0005760A">
            <w:pPr>
              <w:spacing w:before="120" w:after="120"/>
              <w:jc w:val="center"/>
              <w:rPr>
                <w:sz w:val="28"/>
              </w:rPr>
            </w:pPr>
            <w:r>
              <w:rPr>
                <w:sz w:val="28"/>
              </w:rPr>
              <w:t>11</w:t>
            </w:r>
          </w:p>
        </w:tc>
        <w:tc>
          <w:tcPr>
            <w:tcW w:w="850" w:type="dxa"/>
            <w:vAlign w:val="center"/>
          </w:tcPr>
          <w:p w:rsidR="00257E9D" w:rsidRPr="000B1B27" w:rsidRDefault="00257E9D" w:rsidP="0005760A">
            <w:pPr>
              <w:spacing w:before="120" w:after="120"/>
              <w:jc w:val="center"/>
              <w:rPr>
                <w:sz w:val="28"/>
              </w:rPr>
            </w:pPr>
            <w:r>
              <w:rPr>
                <w:sz w:val="28"/>
              </w:rPr>
              <w:t>6</w:t>
            </w:r>
          </w:p>
        </w:tc>
        <w:tc>
          <w:tcPr>
            <w:tcW w:w="709" w:type="dxa"/>
            <w:vAlign w:val="center"/>
          </w:tcPr>
          <w:p w:rsidR="00257E9D" w:rsidRPr="000B1B27" w:rsidRDefault="00257E9D" w:rsidP="0005760A">
            <w:pPr>
              <w:spacing w:before="120" w:after="120"/>
              <w:jc w:val="center"/>
              <w:rPr>
                <w:sz w:val="28"/>
              </w:rPr>
            </w:pPr>
            <w:r>
              <w:rPr>
                <w:sz w:val="28"/>
              </w:rPr>
              <w:t>1</w:t>
            </w:r>
          </w:p>
        </w:tc>
        <w:tc>
          <w:tcPr>
            <w:tcW w:w="709" w:type="dxa"/>
            <w:vAlign w:val="center"/>
          </w:tcPr>
          <w:p w:rsidR="00257E9D" w:rsidRPr="000B1B27" w:rsidRDefault="00257E9D" w:rsidP="0005760A">
            <w:pPr>
              <w:spacing w:before="120" w:after="120"/>
              <w:jc w:val="center"/>
              <w:rPr>
                <w:sz w:val="28"/>
              </w:rPr>
            </w:pPr>
            <w:r>
              <w:rPr>
                <w:sz w:val="28"/>
              </w:rPr>
              <w:t>5</w:t>
            </w:r>
          </w:p>
        </w:tc>
        <w:tc>
          <w:tcPr>
            <w:tcW w:w="709" w:type="dxa"/>
            <w:vAlign w:val="center"/>
          </w:tcPr>
          <w:p w:rsidR="00257E9D" w:rsidRPr="000B1B27" w:rsidRDefault="00257E9D" w:rsidP="0005760A">
            <w:pPr>
              <w:spacing w:before="120" w:after="120"/>
              <w:jc w:val="center"/>
              <w:rPr>
                <w:sz w:val="28"/>
              </w:rPr>
            </w:pPr>
            <w:r>
              <w:rPr>
                <w:sz w:val="28"/>
              </w:rPr>
              <w:t>6</w:t>
            </w:r>
          </w:p>
        </w:tc>
        <w:tc>
          <w:tcPr>
            <w:tcW w:w="1134" w:type="dxa"/>
            <w:vAlign w:val="center"/>
          </w:tcPr>
          <w:p w:rsidR="00257E9D" w:rsidRPr="000B1B27" w:rsidRDefault="00257E9D" w:rsidP="0005760A">
            <w:pPr>
              <w:spacing w:before="120" w:after="120"/>
              <w:jc w:val="center"/>
              <w:rPr>
                <w:sz w:val="28"/>
              </w:rPr>
            </w:pPr>
            <w:r>
              <w:rPr>
                <w:sz w:val="28"/>
              </w:rPr>
              <w:t>0</w:t>
            </w:r>
          </w:p>
        </w:tc>
        <w:tc>
          <w:tcPr>
            <w:tcW w:w="1134" w:type="dxa"/>
            <w:vAlign w:val="center"/>
          </w:tcPr>
          <w:p w:rsidR="00257E9D" w:rsidRPr="000B1B27" w:rsidRDefault="00257E9D" w:rsidP="0005760A">
            <w:pPr>
              <w:spacing w:before="120" w:after="120"/>
              <w:jc w:val="center"/>
              <w:rPr>
                <w:sz w:val="28"/>
              </w:rPr>
            </w:pPr>
            <w:r>
              <w:rPr>
                <w:sz w:val="28"/>
              </w:rPr>
              <w:t>1</w:t>
            </w:r>
          </w:p>
        </w:tc>
      </w:tr>
      <w:tr w:rsidR="00257E9D" w:rsidRPr="000B1B27" w:rsidTr="0005760A">
        <w:tc>
          <w:tcPr>
            <w:tcW w:w="560" w:type="dxa"/>
          </w:tcPr>
          <w:p w:rsidR="00257E9D" w:rsidRPr="000B1B27" w:rsidRDefault="00257E9D" w:rsidP="0005760A">
            <w:pPr>
              <w:spacing w:before="120" w:after="120"/>
              <w:jc w:val="center"/>
            </w:pPr>
            <w:r>
              <w:t>6</w:t>
            </w:r>
          </w:p>
        </w:tc>
        <w:tc>
          <w:tcPr>
            <w:tcW w:w="2837" w:type="dxa"/>
          </w:tcPr>
          <w:p w:rsidR="00257E9D" w:rsidRPr="000B1B27" w:rsidRDefault="00257E9D" w:rsidP="0005760A">
            <w:pPr>
              <w:spacing w:before="120" w:after="120"/>
              <w:jc w:val="both"/>
            </w:pPr>
            <w:r>
              <w:t>Công nghệ KT Ô Tô</w:t>
            </w:r>
          </w:p>
        </w:tc>
        <w:tc>
          <w:tcPr>
            <w:tcW w:w="851" w:type="dxa"/>
            <w:vAlign w:val="center"/>
          </w:tcPr>
          <w:p w:rsidR="00257E9D" w:rsidRPr="000B1B27" w:rsidRDefault="00257E9D" w:rsidP="0005760A">
            <w:pPr>
              <w:spacing w:before="120" w:after="120"/>
              <w:jc w:val="center"/>
            </w:pPr>
            <w:r>
              <w:t>3</w:t>
            </w:r>
          </w:p>
        </w:tc>
        <w:tc>
          <w:tcPr>
            <w:tcW w:w="850" w:type="dxa"/>
            <w:vAlign w:val="center"/>
          </w:tcPr>
          <w:p w:rsidR="00257E9D" w:rsidRPr="000B1B27" w:rsidRDefault="00257E9D" w:rsidP="0005760A">
            <w:pPr>
              <w:spacing w:before="120" w:after="120"/>
              <w:jc w:val="center"/>
            </w:pPr>
            <w:r>
              <w:t>1</w:t>
            </w:r>
          </w:p>
        </w:tc>
        <w:tc>
          <w:tcPr>
            <w:tcW w:w="709" w:type="dxa"/>
            <w:vAlign w:val="center"/>
          </w:tcPr>
          <w:p w:rsidR="00257E9D" w:rsidRPr="000B1B27" w:rsidRDefault="00257E9D" w:rsidP="0005760A">
            <w:pPr>
              <w:spacing w:before="120" w:after="120"/>
              <w:jc w:val="center"/>
            </w:pPr>
            <w:r>
              <w:t>0</w:t>
            </w:r>
          </w:p>
        </w:tc>
        <w:tc>
          <w:tcPr>
            <w:tcW w:w="709" w:type="dxa"/>
            <w:vAlign w:val="center"/>
          </w:tcPr>
          <w:p w:rsidR="00257E9D" w:rsidRPr="000B1B27" w:rsidRDefault="00257E9D" w:rsidP="0005760A">
            <w:pPr>
              <w:spacing w:before="120" w:after="120"/>
              <w:jc w:val="center"/>
            </w:pPr>
            <w:r>
              <w:t>1</w:t>
            </w:r>
          </w:p>
        </w:tc>
        <w:tc>
          <w:tcPr>
            <w:tcW w:w="709" w:type="dxa"/>
            <w:vAlign w:val="center"/>
          </w:tcPr>
          <w:p w:rsidR="00257E9D" w:rsidRPr="000B1B27" w:rsidRDefault="00257E9D" w:rsidP="0005760A">
            <w:pPr>
              <w:spacing w:before="120" w:after="120"/>
              <w:jc w:val="center"/>
            </w:pPr>
            <w:r>
              <w:t>2</w:t>
            </w:r>
          </w:p>
        </w:tc>
        <w:tc>
          <w:tcPr>
            <w:tcW w:w="1134" w:type="dxa"/>
            <w:vAlign w:val="center"/>
          </w:tcPr>
          <w:p w:rsidR="00257E9D" w:rsidRPr="000B1B27" w:rsidRDefault="00257E9D" w:rsidP="0005760A">
            <w:pPr>
              <w:spacing w:before="120" w:after="120"/>
              <w:jc w:val="center"/>
            </w:pPr>
            <w:r>
              <w:t>0</w:t>
            </w:r>
          </w:p>
        </w:tc>
        <w:tc>
          <w:tcPr>
            <w:tcW w:w="1134" w:type="dxa"/>
            <w:vAlign w:val="center"/>
          </w:tcPr>
          <w:p w:rsidR="00257E9D" w:rsidRPr="000B1B27" w:rsidRDefault="00257E9D" w:rsidP="0005760A">
            <w:pPr>
              <w:spacing w:before="120" w:after="120"/>
              <w:jc w:val="center"/>
            </w:pPr>
          </w:p>
        </w:tc>
      </w:tr>
      <w:tr w:rsidR="00257E9D" w:rsidRPr="000B1B27" w:rsidTr="0005760A">
        <w:tc>
          <w:tcPr>
            <w:tcW w:w="560" w:type="dxa"/>
          </w:tcPr>
          <w:p w:rsidR="00257E9D" w:rsidRPr="000B1B27" w:rsidRDefault="00257E9D" w:rsidP="0005760A">
            <w:pPr>
              <w:spacing w:before="120" w:after="120"/>
              <w:jc w:val="center"/>
              <w:rPr>
                <w:b/>
                <w:sz w:val="28"/>
              </w:rPr>
            </w:pPr>
          </w:p>
        </w:tc>
        <w:tc>
          <w:tcPr>
            <w:tcW w:w="2837" w:type="dxa"/>
          </w:tcPr>
          <w:p w:rsidR="00257E9D" w:rsidRPr="000B1B27" w:rsidRDefault="00257E9D" w:rsidP="0005760A">
            <w:pPr>
              <w:spacing w:before="120" w:after="120"/>
              <w:jc w:val="both"/>
              <w:rPr>
                <w:b/>
                <w:sz w:val="28"/>
              </w:rPr>
            </w:pPr>
            <w:r w:rsidRPr="000B1B27">
              <w:rPr>
                <w:b/>
                <w:sz w:val="28"/>
              </w:rPr>
              <w:t>Tổng:</w:t>
            </w:r>
          </w:p>
        </w:tc>
        <w:tc>
          <w:tcPr>
            <w:tcW w:w="851"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44</w:t>
            </w:r>
            <w:r>
              <w:rPr>
                <w:b/>
              </w:rPr>
              <w:fldChar w:fldCharType="end"/>
            </w:r>
          </w:p>
        </w:tc>
        <w:tc>
          <w:tcPr>
            <w:tcW w:w="850"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12</w:t>
            </w:r>
            <w:r>
              <w:rPr>
                <w:b/>
              </w:rPr>
              <w:fldChar w:fldCharType="end"/>
            </w:r>
          </w:p>
        </w:tc>
        <w:tc>
          <w:tcPr>
            <w:tcW w:w="709"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3</w:t>
            </w:r>
            <w:r>
              <w:rPr>
                <w:b/>
              </w:rPr>
              <w:fldChar w:fldCharType="end"/>
            </w:r>
          </w:p>
        </w:tc>
        <w:tc>
          <w:tcPr>
            <w:tcW w:w="709"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16</w:t>
            </w:r>
            <w:r>
              <w:rPr>
                <w:b/>
              </w:rPr>
              <w:fldChar w:fldCharType="end"/>
            </w:r>
          </w:p>
        </w:tc>
        <w:tc>
          <w:tcPr>
            <w:tcW w:w="709"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27</w:t>
            </w:r>
            <w:r>
              <w:rPr>
                <w:b/>
              </w:rPr>
              <w:fldChar w:fldCharType="end"/>
            </w:r>
          </w:p>
        </w:tc>
        <w:tc>
          <w:tcPr>
            <w:tcW w:w="1134" w:type="dxa"/>
            <w:vAlign w:val="center"/>
          </w:tcPr>
          <w:p w:rsidR="00257E9D" w:rsidRPr="000B1B27" w:rsidRDefault="00257E9D" w:rsidP="0005760A">
            <w:pPr>
              <w:spacing w:before="120" w:after="120"/>
              <w:jc w:val="center"/>
              <w:rPr>
                <w:b/>
                <w:sz w:val="28"/>
              </w:rPr>
            </w:pPr>
            <w:r>
              <w:rPr>
                <w:b/>
              </w:rPr>
              <w:fldChar w:fldCharType="begin"/>
            </w:r>
            <w:r>
              <w:rPr>
                <w:b/>
                <w:sz w:val="28"/>
              </w:rPr>
              <w:instrText xml:space="preserve"> =SUM(ABOVE) </w:instrText>
            </w:r>
            <w:r>
              <w:rPr>
                <w:b/>
              </w:rPr>
              <w:fldChar w:fldCharType="separate"/>
            </w:r>
            <w:r>
              <w:rPr>
                <w:b/>
                <w:noProof/>
                <w:sz w:val="28"/>
              </w:rPr>
              <w:t>1</w:t>
            </w:r>
            <w:r>
              <w:rPr>
                <w:b/>
              </w:rPr>
              <w:fldChar w:fldCharType="end"/>
            </w:r>
          </w:p>
        </w:tc>
        <w:tc>
          <w:tcPr>
            <w:tcW w:w="1134" w:type="dxa"/>
            <w:vAlign w:val="center"/>
          </w:tcPr>
          <w:p w:rsidR="00257E9D" w:rsidRPr="000B1B27" w:rsidRDefault="00257E9D" w:rsidP="0005760A">
            <w:pPr>
              <w:spacing w:before="120" w:after="120"/>
              <w:jc w:val="center"/>
              <w:rPr>
                <w:b/>
                <w:sz w:val="28"/>
              </w:rPr>
            </w:pPr>
            <w:r>
              <w:rPr>
                <w:b/>
                <w:sz w:val="28"/>
              </w:rPr>
              <w:t>1</w:t>
            </w:r>
          </w:p>
        </w:tc>
      </w:tr>
    </w:tbl>
    <w:p w:rsidR="00257E9D" w:rsidRDefault="00257E9D" w:rsidP="006B3286">
      <w:pPr>
        <w:ind w:firstLine="720"/>
        <w:jc w:val="both"/>
        <w:rPr>
          <w:sz w:val="28"/>
        </w:rPr>
      </w:pPr>
    </w:p>
    <w:p w:rsidR="006B3286" w:rsidRPr="006B3286" w:rsidRDefault="006B3286" w:rsidP="00136A41">
      <w:pPr>
        <w:jc w:val="both"/>
        <w:rPr>
          <w:i/>
          <w:sz w:val="28"/>
          <w:szCs w:val="28"/>
        </w:rPr>
      </w:pPr>
      <w:r w:rsidRPr="006B3286">
        <w:rPr>
          <w:i/>
          <w:sz w:val="28"/>
          <w:szCs w:val="28"/>
        </w:rPr>
        <w:t>3.2. Kết quả triển khai thực hiện các công tác</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Chi ủy và Lãnh đạo Viện luôn luôn chú trọng chỉ đạo các Bộ môn về công tác tổ chức, sắp xếp nhân sự, phân công giảng dạy, bố trí lao động và thực hiện các nhiệm vụ chuyên môn phù hợp với cơ cấu tổ chức, quy mô và nhiệm vụ của Viện. Cụ thể:</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Tách Bộ môn ĐTVT và thành lập Bộ môn KTCN Ô tô.</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Bổ nhiệm nhiệm 02 đ/c Trưởng Bộ môn: TS. Lê Đình Công làm TBM Điện tử Viễn thông, TS. Mai Thế Anh làm TBM Kỹ thuật điều khiển và Tự động hóa.</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Các bộ môn duy trì các hoạt động chuyên môn đều đặn, điều hòa phân công giảng dạy hợp lý. Viện đã tạo điều kiện cho cán bộ trẻ đi bồi dưỡng Nghiệp vụ chuyên môn: tham gia các hội thảo, học ngoại ngữ, NVSP, đi làm NCS. Ngoài ra,</w:t>
      </w:r>
      <w:r w:rsidRPr="00257E9D">
        <w:rPr>
          <w:rFonts w:eastAsia="Calibri"/>
          <w:color w:val="000000" w:themeColor="text1"/>
          <w:sz w:val="28"/>
          <w:szCs w:val="28"/>
        </w:rPr>
        <w:t xml:space="preserve"> Viện đã xem xét hồ sơ và lập hội đồng thi tuyển biên chế có 03 cán bộ của Viện.</w:t>
      </w:r>
    </w:p>
    <w:p w:rsidR="00257E9D" w:rsidRPr="00257E9D" w:rsidRDefault="00257E9D" w:rsidP="00257E9D">
      <w:pPr>
        <w:spacing w:before="120" w:after="120" w:line="288" w:lineRule="auto"/>
        <w:ind w:firstLine="567"/>
        <w:jc w:val="both"/>
        <w:rPr>
          <w:rFonts w:eastAsia="Calibri"/>
          <w:color w:val="000000" w:themeColor="text1"/>
          <w:sz w:val="28"/>
          <w:szCs w:val="28"/>
        </w:rPr>
      </w:pPr>
      <w:r w:rsidRPr="00257E9D">
        <w:rPr>
          <w:rFonts w:eastAsia="Calibri"/>
          <w:color w:val="000000" w:themeColor="text1"/>
          <w:sz w:val="28"/>
          <w:szCs w:val="28"/>
        </w:rPr>
        <w:t xml:space="preserve">+ Công tác xếp loại thi đua hàng tháng được giao cho các Bộ môn thực hiện và hầu hết cán bộ đồng thuận với việc xếp loại của các Bộ môn. </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xml:space="preserve">- Cơ cấu lại BCH Công đoàn Viện và đề cử đ/c TS. Đỗ Mai Trang làm CTCĐ, đ/c Phạm Trà My và đ/c Hoàng Thị Hà là UV BCH Công đoàn Viện.  </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Tổ chức thành công Đại hội Chi bộ Cán bộ nhiệm kỳ 2020-2022 và bầu đ/c Nguyễn Tiến Dũng làm Bí thư Chi bộ.</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lastRenderedPageBreak/>
        <w:t>- Tổ chức thành công Đại hội Đảng bộ bộ phận nhiệm kỳ 2020-2025 và bầu đ/c Đặng Thái Sơn làm Bí thư ĐBBP.</w:t>
      </w:r>
    </w:p>
    <w:p w:rsidR="00257E9D" w:rsidRPr="00257E9D" w:rsidRDefault="00257E9D" w:rsidP="00257E9D">
      <w:pPr>
        <w:spacing w:before="120" w:after="120" w:line="288" w:lineRule="auto"/>
        <w:ind w:firstLine="567"/>
        <w:jc w:val="both"/>
        <w:rPr>
          <w:rFonts w:eastAsia="Calibri"/>
          <w:sz w:val="28"/>
          <w:szCs w:val="28"/>
        </w:rPr>
      </w:pPr>
      <w:r w:rsidRPr="00257E9D">
        <w:rPr>
          <w:rFonts w:eastAsia="Calibri"/>
          <w:sz w:val="28"/>
          <w:szCs w:val="28"/>
        </w:rPr>
        <w:t>- Trong năm học 2019-2020 đ/c TS. Phan Anh Phong được bầu vào thành viên Hội đồng trường, nhiệm kỳ 2020-2025.</w:t>
      </w:r>
    </w:p>
    <w:p w:rsidR="00257E9D" w:rsidRPr="00257E9D" w:rsidRDefault="00257E9D" w:rsidP="00257E9D">
      <w:pPr>
        <w:ind w:firstLine="567"/>
        <w:jc w:val="both"/>
        <w:rPr>
          <w:sz w:val="28"/>
          <w:szCs w:val="28"/>
        </w:rPr>
      </w:pPr>
      <w:r w:rsidRPr="00257E9D">
        <w:rPr>
          <w:b/>
          <w:sz w:val="28"/>
          <w:szCs w:val="28"/>
        </w:rPr>
        <w:t># Hạn chế</w:t>
      </w:r>
      <w:r w:rsidRPr="00257E9D">
        <w:rPr>
          <w:sz w:val="28"/>
          <w:szCs w:val="28"/>
        </w:rPr>
        <w:t xml:space="preserve">: </w:t>
      </w:r>
    </w:p>
    <w:p w:rsidR="00257E9D" w:rsidRPr="00257E9D" w:rsidRDefault="00257E9D" w:rsidP="00257E9D">
      <w:pPr>
        <w:jc w:val="both"/>
        <w:rPr>
          <w:sz w:val="28"/>
          <w:szCs w:val="28"/>
        </w:rPr>
      </w:pPr>
      <w:r w:rsidRPr="00257E9D">
        <w:rPr>
          <w:sz w:val="28"/>
          <w:szCs w:val="28"/>
        </w:rPr>
        <w:tab/>
        <w:t>- Trình độ ngoại ngữ, đặc biệt là tiếng Anh của giảng viên chưa đồng đều. Đây là một khó khăn lớn khi Viện đang trong quá trình hướng tới hội nhập;</w:t>
      </w:r>
    </w:p>
    <w:p w:rsidR="00257E9D" w:rsidRPr="00257E9D" w:rsidRDefault="00257E9D" w:rsidP="00257E9D">
      <w:pPr>
        <w:jc w:val="both"/>
        <w:rPr>
          <w:sz w:val="28"/>
          <w:szCs w:val="28"/>
        </w:rPr>
      </w:pPr>
      <w:r w:rsidRPr="00257E9D">
        <w:rPr>
          <w:sz w:val="28"/>
          <w:szCs w:val="28"/>
        </w:rPr>
        <w:tab/>
        <w:t>- Nhiều cán bộ, đặc biệt là cán bộ trẻ, chưa chú trọng trong việc học tập ngoại ngữ cũng như tập trung nghiên cứu khoa học làm tiền đề cho NCS.</w:t>
      </w:r>
    </w:p>
    <w:p w:rsidR="00E410C9" w:rsidRPr="00E410C9" w:rsidRDefault="009751F8" w:rsidP="00E410C9">
      <w:pPr>
        <w:jc w:val="both"/>
        <w:rPr>
          <w:b/>
          <w:sz w:val="28"/>
          <w:szCs w:val="28"/>
        </w:rPr>
      </w:pPr>
      <w:r w:rsidRPr="00932381">
        <w:rPr>
          <w:b/>
          <w:sz w:val="28"/>
          <w:szCs w:val="28"/>
        </w:rPr>
        <w:t>4.</w:t>
      </w:r>
      <w:r w:rsidR="00136A41" w:rsidRPr="00932381">
        <w:rPr>
          <w:b/>
          <w:sz w:val="28"/>
          <w:szCs w:val="28"/>
        </w:rPr>
        <w:t xml:space="preserve"> Công tác giảng dạy, chuyên môn nghiệp vụ</w:t>
      </w:r>
    </w:p>
    <w:p w:rsidR="00257E9D" w:rsidRPr="00257E9D" w:rsidRDefault="00257E9D" w:rsidP="00257E9D">
      <w:pPr>
        <w:ind w:firstLine="567"/>
        <w:jc w:val="both"/>
        <w:rPr>
          <w:sz w:val="28"/>
          <w:szCs w:val="28"/>
        </w:rPr>
      </w:pPr>
      <w:r w:rsidRPr="00257E9D">
        <w:rPr>
          <w:sz w:val="28"/>
          <w:szCs w:val="28"/>
        </w:rPr>
        <w:t>Năm học 2019-2020, Viện KT&amp;CN thực hiện kế hoạch giảng dạy và đào tạo trên cơ sở kế hoạch năm học đã được Nhà trường phê duyệt. Một số kết quả chính đã đạt được như sau:</w:t>
      </w:r>
    </w:p>
    <w:p w:rsidR="00257E9D" w:rsidRPr="00257E9D" w:rsidRDefault="00257E9D" w:rsidP="00257E9D">
      <w:pPr>
        <w:jc w:val="both"/>
        <w:rPr>
          <w:i/>
          <w:sz w:val="28"/>
          <w:szCs w:val="28"/>
        </w:rPr>
      </w:pPr>
      <w:r w:rsidRPr="00257E9D">
        <w:rPr>
          <w:i/>
          <w:sz w:val="28"/>
          <w:szCs w:val="28"/>
        </w:rPr>
        <w:t>4.1. Về công tác giảng dạy đại học</w:t>
      </w:r>
    </w:p>
    <w:p w:rsidR="00257E9D" w:rsidRPr="00257E9D" w:rsidRDefault="00257E9D" w:rsidP="00257E9D">
      <w:pPr>
        <w:ind w:firstLine="567"/>
        <w:jc w:val="both"/>
        <w:rPr>
          <w:sz w:val="28"/>
          <w:szCs w:val="28"/>
        </w:rPr>
      </w:pPr>
      <w:r w:rsidRPr="00257E9D">
        <w:rPr>
          <w:sz w:val="28"/>
          <w:szCs w:val="28"/>
        </w:rPr>
        <w:tab/>
        <w:t>- Cán bộ Viện KT&amp;CN đang tham gia giảng dạy, hướng dẫn thực tập, hướng dẫn đồ án cho sinh viên của các ngành: Kỹ thuật điện tử, viễn thông; Kỹ thuật điều khiển và tự động hóa; Công nghệ thông tin; Công nghệ Kỹ thuật điện, điện tử, Công nghệ kỹ thuật ôtô và một số học phần đại cương cho các ngành khác ở trong Trường theo đúng kế hoạch và đạt kết quả tốt. Ngoài ra, cán bộ giảng dạy đã tham gia giảng dạy và hướng dẫn luận văn cho bậc sau đại học các ngành CNTT, Vật lý. Mặc dù trong học kỳ 2 năm học 2019-2020, xã hội bị cách ly bởi dịch Covid, nhưng tập thể cán bộ của Viện KT&amp;CN đã cố gắng thực hiện và hoàn thành tốt kế hoạch đào tạo của năm học 2019-2020;</w:t>
      </w:r>
    </w:p>
    <w:p w:rsidR="00257E9D" w:rsidRPr="00257E9D" w:rsidRDefault="00257E9D" w:rsidP="00257E9D">
      <w:pPr>
        <w:ind w:firstLine="567"/>
        <w:jc w:val="both"/>
        <w:rPr>
          <w:sz w:val="28"/>
          <w:szCs w:val="28"/>
        </w:rPr>
      </w:pPr>
      <w:r w:rsidRPr="00257E9D">
        <w:rPr>
          <w:sz w:val="28"/>
          <w:szCs w:val="28"/>
        </w:rPr>
        <w:t>- Các Bộ môn tổ chức sắp xếp, phân công giảng dạy đúng chuyên môn; công tác giảng dạy được tổ chức nghiêm túc, đảm bảo đúng quy định của chuyên môn, đúng quy định của Nhà trường và của đơn vị;</w:t>
      </w:r>
    </w:p>
    <w:p w:rsidR="00257E9D" w:rsidRPr="00257E9D" w:rsidRDefault="00257E9D" w:rsidP="00257E9D">
      <w:pPr>
        <w:ind w:firstLine="567"/>
        <w:jc w:val="both"/>
        <w:rPr>
          <w:sz w:val="28"/>
          <w:szCs w:val="28"/>
        </w:rPr>
      </w:pPr>
      <w:r w:rsidRPr="00257E9D">
        <w:rPr>
          <w:sz w:val="28"/>
          <w:szCs w:val="28"/>
        </w:rPr>
        <w:t>- Các giảng viên thực hiện nghiêm túc nội quy, quy chế, nề nếp, kỷ cương trong đào tạo. Cho đến nay, Viện không nhận được thông báo về vi phạm thực hiện nội quy, quy định trong giảng dạy của cán bộ từ Phòng thanh tra-pháp chế.</w:t>
      </w:r>
    </w:p>
    <w:p w:rsidR="00257E9D" w:rsidRPr="00257E9D" w:rsidRDefault="00257E9D" w:rsidP="00257E9D">
      <w:pPr>
        <w:ind w:firstLine="567"/>
        <w:jc w:val="both"/>
        <w:rPr>
          <w:sz w:val="28"/>
          <w:szCs w:val="28"/>
        </w:rPr>
      </w:pPr>
      <w:r w:rsidRPr="00257E9D">
        <w:rPr>
          <w:sz w:val="28"/>
          <w:szCs w:val="28"/>
        </w:rPr>
        <w:lastRenderedPageBreak/>
        <w:tab/>
        <w:t>- Trong năm học 2019-2020, Viện đã xây dựng đề án mở thêm 1 ngành đào tạo bậc đại học là Kỹ thuật phần mềm và đề xuất mở lại ngành Khoa học máy tính. Như vậy từ năm học 2020-2021 Viện sẽ tuyển sinh 8 ngành đào tạo chính quy bậc đại học.</w:t>
      </w:r>
    </w:p>
    <w:p w:rsidR="00257E9D" w:rsidRPr="00257E9D" w:rsidRDefault="00257E9D" w:rsidP="00257E9D">
      <w:pPr>
        <w:ind w:firstLine="567"/>
        <w:jc w:val="both"/>
        <w:rPr>
          <w:sz w:val="28"/>
          <w:szCs w:val="28"/>
        </w:rPr>
      </w:pPr>
      <w:r w:rsidRPr="00257E9D">
        <w:rPr>
          <w:sz w:val="28"/>
          <w:szCs w:val="28"/>
        </w:rPr>
        <w:tab/>
        <w:t>- Trong năm học 2019-2020, nhiều CB đã tham gia giảng dạy các học phần cho K58 theo tiếp cận CDIO. Mặc dù đây là phương pháp giảng dạy mới, nhưng với sự cố gắng của các giảng viên, bước đầu đã có những đánh giá tốt được thể hiện qua seminar và tiết dự giờ giảng dạy cấp trường (học phần "Nhập môn ngành kỹ thuật").</w:t>
      </w:r>
    </w:p>
    <w:p w:rsidR="00257E9D" w:rsidRPr="00257E9D" w:rsidRDefault="00257E9D" w:rsidP="00257E9D">
      <w:pPr>
        <w:ind w:firstLine="567"/>
        <w:jc w:val="both"/>
        <w:rPr>
          <w:sz w:val="28"/>
          <w:szCs w:val="28"/>
        </w:rPr>
      </w:pPr>
      <w:r w:rsidRPr="00257E9D">
        <w:rPr>
          <w:sz w:val="28"/>
          <w:szCs w:val="28"/>
        </w:rPr>
        <w:tab/>
        <w:t>- Viện đã hoàn thành bảo vệ đồ án đợt và đề nghị Nhà trường xét tốt nghiệm đợt 1 (tháng 12/2019) và đợt 2 (tháng 6/2020) cho sinh viên K56. Đặc biệt có 16 sinh viên ngành bảo vệ đồ án sớm trước 1 kỳ và có nhiều sinh viên đã tìm được việc làm ngay khi bảo vệ xong;</w:t>
      </w:r>
    </w:p>
    <w:p w:rsidR="00257E9D" w:rsidRDefault="00257E9D" w:rsidP="00257E9D">
      <w:pPr>
        <w:ind w:firstLine="567"/>
        <w:jc w:val="both"/>
        <w:rPr>
          <w:sz w:val="28"/>
          <w:szCs w:val="28"/>
        </w:rPr>
      </w:pPr>
      <w:r w:rsidRPr="00257E9D">
        <w:rPr>
          <w:sz w:val="28"/>
          <w:szCs w:val="28"/>
        </w:rPr>
        <w:tab/>
        <w:t xml:space="preserve">- Tổng hợp số liệu về giờ giảng dạy của cán bộ như mô tả trong </w:t>
      </w:r>
      <w:r w:rsidR="00875DA4">
        <w:rPr>
          <w:sz w:val="28"/>
          <w:szCs w:val="28"/>
        </w:rPr>
        <w:t>B</w:t>
      </w:r>
      <w:r w:rsidRPr="00257E9D">
        <w:rPr>
          <w:sz w:val="28"/>
          <w:szCs w:val="28"/>
        </w:rPr>
        <w:t xml:space="preserve">ảng </w:t>
      </w:r>
      <w:r w:rsidR="00875DA4">
        <w:rPr>
          <w:sz w:val="28"/>
          <w:szCs w:val="28"/>
        </w:rPr>
        <w:t>4</w:t>
      </w:r>
      <w:r w:rsidRPr="00257E9D">
        <w:rPr>
          <w:sz w:val="28"/>
          <w:szCs w:val="28"/>
        </w:rPr>
        <w:t>.</w:t>
      </w:r>
    </w:p>
    <w:p w:rsidR="00257E9D" w:rsidRPr="00257E9D" w:rsidRDefault="00257E9D" w:rsidP="00257E9D">
      <w:pPr>
        <w:widowControl w:val="0"/>
        <w:spacing w:before="120" w:after="120" w:line="288" w:lineRule="auto"/>
        <w:jc w:val="center"/>
        <w:rPr>
          <w:rFonts w:eastAsia="Times New Roman"/>
          <w:spacing w:val="-2"/>
          <w:sz w:val="28"/>
          <w:szCs w:val="28"/>
        </w:rPr>
      </w:pPr>
      <w:r w:rsidRPr="00257E9D">
        <w:rPr>
          <w:rFonts w:eastAsia="Times New Roman"/>
          <w:b/>
          <w:spacing w:val="-2"/>
          <w:sz w:val="28"/>
          <w:szCs w:val="28"/>
        </w:rPr>
        <w:t xml:space="preserve">Bảng </w:t>
      </w:r>
      <w:r w:rsidR="00875DA4">
        <w:rPr>
          <w:rFonts w:eastAsia="Times New Roman"/>
          <w:b/>
          <w:spacing w:val="-2"/>
          <w:sz w:val="28"/>
          <w:szCs w:val="28"/>
        </w:rPr>
        <w:t>4</w:t>
      </w:r>
      <w:r w:rsidRPr="00257E9D">
        <w:rPr>
          <w:rFonts w:eastAsia="Times New Roman"/>
          <w:b/>
          <w:spacing w:val="-2"/>
          <w:sz w:val="28"/>
          <w:szCs w:val="28"/>
        </w:rPr>
        <w:t>.</w:t>
      </w:r>
      <w:r w:rsidRPr="00257E9D">
        <w:rPr>
          <w:rFonts w:eastAsia="Times New Roman"/>
          <w:spacing w:val="-2"/>
          <w:sz w:val="28"/>
          <w:szCs w:val="28"/>
        </w:rPr>
        <w:t xml:space="preserve"> Thống kê sơ bộ số giờ giảng dạy của các bộ môn </w:t>
      </w: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64"/>
        <w:gridCol w:w="1417"/>
        <w:gridCol w:w="1418"/>
        <w:gridCol w:w="1701"/>
      </w:tblGrid>
      <w:tr w:rsidR="00257E9D" w:rsidRPr="00257E9D" w:rsidTr="00257E9D">
        <w:trPr>
          <w:trHeight w:val="693"/>
        </w:trPr>
        <w:tc>
          <w:tcPr>
            <w:tcW w:w="590" w:type="dxa"/>
            <w:shd w:val="clear" w:color="auto" w:fill="auto"/>
            <w:vAlign w:val="center"/>
            <w:hideMark/>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TT</w:t>
            </w:r>
          </w:p>
        </w:tc>
        <w:tc>
          <w:tcPr>
            <w:tcW w:w="4264" w:type="dxa"/>
            <w:shd w:val="clear" w:color="auto" w:fill="auto"/>
            <w:vAlign w:val="center"/>
            <w:hideMark/>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Bộ môn</w:t>
            </w:r>
          </w:p>
        </w:tc>
        <w:tc>
          <w:tcPr>
            <w:tcW w:w="1417" w:type="dxa"/>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Số CB đang GD</w:t>
            </w:r>
          </w:p>
        </w:tc>
        <w:tc>
          <w:tcPr>
            <w:tcW w:w="1418" w:type="dxa"/>
            <w:shd w:val="clear" w:color="auto" w:fill="auto"/>
            <w:vAlign w:val="center"/>
            <w:hideMark/>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Số giờ đã thực hiện</w:t>
            </w:r>
          </w:p>
        </w:tc>
        <w:tc>
          <w:tcPr>
            <w:tcW w:w="1701" w:type="dxa"/>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Trung bình</w:t>
            </w:r>
          </w:p>
        </w:tc>
      </w:tr>
      <w:tr w:rsidR="00257E9D" w:rsidRPr="00257E9D" w:rsidTr="00257E9D">
        <w:trPr>
          <w:trHeight w:val="300"/>
        </w:trPr>
        <w:tc>
          <w:tcPr>
            <w:tcW w:w="590" w:type="dxa"/>
            <w:shd w:val="clear" w:color="auto" w:fill="auto"/>
            <w:noWrap/>
            <w:vAlign w:val="center"/>
            <w:hideMark/>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1</w:t>
            </w:r>
          </w:p>
        </w:tc>
        <w:tc>
          <w:tcPr>
            <w:tcW w:w="4264" w:type="dxa"/>
            <w:shd w:val="clear" w:color="auto" w:fill="auto"/>
            <w:noWrap/>
            <w:vAlign w:val="center"/>
            <w:hideMark/>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Hệ thống và mạng máy tính</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9</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6280</w:t>
            </w:r>
          </w:p>
        </w:tc>
        <w:tc>
          <w:tcPr>
            <w:tcW w:w="1701" w:type="dxa"/>
          </w:tcPr>
          <w:p w:rsidR="00257E9D" w:rsidRPr="00257E9D" w:rsidRDefault="00257E9D" w:rsidP="0005760A">
            <w:pPr>
              <w:spacing w:after="0" w:line="240" w:lineRule="auto"/>
              <w:jc w:val="center"/>
              <w:rPr>
                <w:rFonts w:eastAsia="Times New Roman"/>
                <w:sz w:val="28"/>
                <w:szCs w:val="28"/>
              </w:rPr>
            </w:pPr>
            <w:r w:rsidRPr="00257E9D">
              <w:rPr>
                <w:rFonts w:eastAsia="Times New Roman"/>
                <w:sz w:val="28"/>
                <w:szCs w:val="28"/>
              </w:rPr>
              <w:t>698</w:t>
            </w:r>
          </w:p>
        </w:tc>
      </w:tr>
      <w:tr w:rsidR="00257E9D" w:rsidRPr="00257E9D" w:rsidTr="00257E9D">
        <w:trPr>
          <w:trHeight w:val="300"/>
        </w:trPr>
        <w:tc>
          <w:tcPr>
            <w:tcW w:w="590" w:type="dxa"/>
            <w:shd w:val="clear" w:color="auto" w:fill="auto"/>
            <w:noWrap/>
            <w:vAlign w:val="center"/>
            <w:hideMark/>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2</w:t>
            </w:r>
          </w:p>
        </w:tc>
        <w:tc>
          <w:tcPr>
            <w:tcW w:w="4264" w:type="dxa"/>
            <w:shd w:val="clear" w:color="auto" w:fill="auto"/>
            <w:noWrap/>
            <w:vAlign w:val="center"/>
            <w:hideMark/>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Khoa học máy tính và công nghệ phần mềm</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5</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3265</w:t>
            </w:r>
          </w:p>
        </w:tc>
        <w:tc>
          <w:tcPr>
            <w:tcW w:w="1701" w:type="dxa"/>
          </w:tcPr>
          <w:p w:rsidR="00257E9D" w:rsidRPr="00257E9D" w:rsidRDefault="00257E9D" w:rsidP="0005760A">
            <w:pPr>
              <w:spacing w:after="0" w:line="240" w:lineRule="auto"/>
              <w:jc w:val="center"/>
              <w:rPr>
                <w:rFonts w:eastAsia="Times New Roman"/>
                <w:sz w:val="28"/>
                <w:szCs w:val="28"/>
              </w:rPr>
            </w:pPr>
            <w:r w:rsidRPr="00257E9D">
              <w:rPr>
                <w:rFonts w:eastAsia="Times New Roman"/>
                <w:sz w:val="28"/>
                <w:szCs w:val="28"/>
              </w:rPr>
              <w:t>653</w:t>
            </w:r>
          </w:p>
        </w:tc>
      </w:tr>
      <w:tr w:rsidR="00257E9D" w:rsidRPr="00257E9D" w:rsidTr="00257E9D">
        <w:trPr>
          <w:trHeight w:val="300"/>
        </w:trPr>
        <w:tc>
          <w:tcPr>
            <w:tcW w:w="590" w:type="dxa"/>
            <w:shd w:val="clear" w:color="auto" w:fill="auto"/>
            <w:noWrap/>
            <w:vAlign w:val="center"/>
            <w:hideMark/>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3</w:t>
            </w:r>
          </w:p>
        </w:tc>
        <w:tc>
          <w:tcPr>
            <w:tcW w:w="4264" w:type="dxa"/>
            <w:shd w:val="clear" w:color="auto" w:fill="auto"/>
            <w:noWrap/>
            <w:vAlign w:val="center"/>
            <w:hideMark/>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Kỹ thuật điện tử, viễn thông</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4</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1416</w:t>
            </w:r>
          </w:p>
        </w:tc>
        <w:tc>
          <w:tcPr>
            <w:tcW w:w="1701" w:type="dxa"/>
          </w:tcPr>
          <w:p w:rsidR="00257E9D" w:rsidRPr="00257E9D" w:rsidRDefault="00257E9D" w:rsidP="0005760A">
            <w:pPr>
              <w:spacing w:after="0" w:line="240" w:lineRule="auto"/>
              <w:jc w:val="center"/>
              <w:rPr>
                <w:rFonts w:eastAsia="Times New Roman"/>
                <w:sz w:val="28"/>
                <w:szCs w:val="28"/>
              </w:rPr>
            </w:pPr>
            <w:r w:rsidRPr="00257E9D">
              <w:rPr>
                <w:rFonts w:eastAsia="Times New Roman"/>
                <w:sz w:val="28"/>
                <w:szCs w:val="28"/>
              </w:rPr>
              <w:t>354</w:t>
            </w:r>
          </w:p>
        </w:tc>
      </w:tr>
      <w:tr w:rsidR="00257E9D" w:rsidRPr="00257E9D" w:rsidTr="00257E9D">
        <w:trPr>
          <w:trHeight w:val="300"/>
        </w:trPr>
        <w:tc>
          <w:tcPr>
            <w:tcW w:w="590" w:type="dxa"/>
            <w:shd w:val="clear" w:color="auto" w:fill="auto"/>
            <w:noWrap/>
            <w:vAlign w:val="center"/>
            <w:hideMark/>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4</w:t>
            </w:r>
          </w:p>
        </w:tc>
        <w:tc>
          <w:tcPr>
            <w:tcW w:w="4264" w:type="dxa"/>
            <w:shd w:val="clear" w:color="auto" w:fill="auto"/>
            <w:noWrap/>
            <w:vAlign w:val="center"/>
            <w:hideMark/>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Kỹ thuật điều khiển và tự động hóa</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7</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sz w:val="28"/>
                <w:szCs w:val="28"/>
              </w:rPr>
              <w:t>5168</w:t>
            </w:r>
          </w:p>
        </w:tc>
        <w:tc>
          <w:tcPr>
            <w:tcW w:w="1701" w:type="dxa"/>
          </w:tcPr>
          <w:p w:rsidR="00257E9D" w:rsidRPr="00257E9D" w:rsidRDefault="00257E9D" w:rsidP="0005760A">
            <w:pPr>
              <w:spacing w:after="0" w:line="240" w:lineRule="auto"/>
              <w:jc w:val="center"/>
              <w:rPr>
                <w:rFonts w:eastAsia="Times New Roman"/>
                <w:b/>
                <w:sz w:val="28"/>
                <w:szCs w:val="28"/>
              </w:rPr>
            </w:pPr>
            <w:r w:rsidRPr="00257E9D">
              <w:rPr>
                <w:rFonts w:eastAsia="Times New Roman"/>
                <w:b/>
                <w:sz w:val="28"/>
                <w:szCs w:val="28"/>
              </w:rPr>
              <w:t>738</w:t>
            </w:r>
          </w:p>
        </w:tc>
      </w:tr>
      <w:tr w:rsidR="00257E9D" w:rsidRPr="00257E9D" w:rsidTr="00257E9D">
        <w:trPr>
          <w:trHeight w:val="300"/>
        </w:trPr>
        <w:tc>
          <w:tcPr>
            <w:tcW w:w="590" w:type="dxa"/>
            <w:shd w:val="clear" w:color="auto" w:fill="auto"/>
            <w:noWrap/>
            <w:vAlign w:val="center"/>
            <w:hideMark/>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5</w:t>
            </w:r>
          </w:p>
        </w:tc>
        <w:tc>
          <w:tcPr>
            <w:tcW w:w="4264" w:type="dxa"/>
            <w:shd w:val="clear" w:color="auto" w:fill="auto"/>
            <w:noWrap/>
            <w:vAlign w:val="center"/>
            <w:hideMark/>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Công nghệ Kỹ thuật điện, điện tử</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5</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sz w:val="28"/>
                <w:szCs w:val="28"/>
              </w:rPr>
              <w:t>3347</w:t>
            </w:r>
          </w:p>
        </w:tc>
        <w:tc>
          <w:tcPr>
            <w:tcW w:w="1701" w:type="dxa"/>
          </w:tcPr>
          <w:p w:rsidR="00257E9D" w:rsidRPr="00257E9D" w:rsidRDefault="00257E9D" w:rsidP="0005760A">
            <w:pPr>
              <w:spacing w:after="0" w:line="240" w:lineRule="auto"/>
              <w:jc w:val="center"/>
              <w:rPr>
                <w:rFonts w:eastAsia="Times New Roman"/>
                <w:sz w:val="28"/>
                <w:szCs w:val="28"/>
              </w:rPr>
            </w:pPr>
            <w:r w:rsidRPr="00257E9D">
              <w:rPr>
                <w:rFonts w:eastAsia="Times New Roman"/>
                <w:sz w:val="28"/>
                <w:szCs w:val="28"/>
              </w:rPr>
              <w:t>669</w:t>
            </w:r>
          </w:p>
        </w:tc>
      </w:tr>
      <w:tr w:rsidR="00257E9D" w:rsidRPr="00257E9D" w:rsidTr="00257E9D">
        <w:trPr>
          <w:trHeight w:val="300"/>
        </w:trPr>
        <w:tc>
          <w:tcPr>
            <w:tcW w:w="590"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6</w:t>
            </w:r>
          </w:p>
        </w:tc>
        <w:tc>
          <w:tcPr>
            <w:tcW w:w="4264" w:type="dxa"/>
            <w:shd w:val="clear" w:color="auto" w:fill="auto"/>
            <w:noWrap/>
            <w:vAlign w:val="center"/>
          </w:tcPr>
          <w:p w:rsidR="00257E9D" w:rsidRPr="00257E9D" w:rsidRDefault="00257E9D" w:rsidP="0005760A">
            <w:pPr>
              <w:spacing w:before="120" w:after="120" w:line="240" w:lineRule="auto"/>
              <w:rPr>
                <w:rFonts w:eastAsia="Times New Roman"/>
                <w:sz w:val="28"/>
                <w:szCs w:val="28"/>
              </w:rPr>
            </w:pPr>
            <w:r w:rsidRPr="00257E9D">
              <w:rPr>
                <w:rFonts w:eastAsia="Times New Roman"/>
                <w:sz w:val="28"/>
                <w:szCs w:val="28"/>
              </w:rPr>
              <w:t>Công nghệ KT Ô tô</w:t>
            </w:r>
          </w:p>
        </w:tc>
        <w:tc>
          <w:tcPr>
            <w:tcW w:w="1417" w:type="dxa"/>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3</w:t>
            </w:r>
          </w:p>
        </w:tc>
        <w:tc>
          <w:tcPr>
            <w:tcW w:w="1418" w:type="dxa"/>
            <w:shd w:val="clear" w:color="auto" w:fill="auto"/>
            <w:noWrap/>
            <w:vAlign w:val="center"/>
          </w:tcPr>
          <w:p w:rsidR="00257E9D" w:rsidRPr="00257E9D" w:rsidRDefault="00257E9D" w:rsidP="0005760A">
            <w:pPr>
              <w:spacing w:before="120" w:after="120" w:line="240" w:lineRule="auto"/>
              <w:jc w:val="center"/>
              <w:rPr>
                <w:rFonts w:eastAsia="Times New Roman"/>
                <w:sz w:val="28"/>
                <w:szCs w:val="28"/>
              </w:rPr>
            </w:pPr>
            <w:r w:rsidRPr="00257E9D">
              <w:rPr>
                <w:rFonts w:eastAsia="Times New Roman"/>
                <w:sz w:val="28"/>
                <w:szCs w:val="28"/>
              </w:rPr>
              <w:t>1085</w:t>
            </w:r>
          </w:p>
        </w:tc>
        <w:tc>
          <w:tcPr>
            <w:tcW w:w="1701" w:type="dxa"/>
          </w:tcPr>
          <w:p w:rsidR="00257E9D" w:rsidRPr="00257E9D" w:rsidRDefault="00257E9D" w:rsidP="0005760A">
            <w:pPr>
              <w:spacing w:after="0" w:line="240" w:lineRule="auto"/>
              <w:jc w:val="center"/>
              <w:rPr>
                <w:rFonts w:eastAsia="Times New Roman"/>
                <w:sz w:val="28"/>
                <w:szCs w:val="28"/>
              </w:rPr>
            </w:pPr>
            <w:r w:rsidRPr="00257E9D">
              <w:rPr>
                <w:rFonts w:eastAsia="Times New Roman"/>
                <w:sz w:val="28"/>
                <w:szCs w:val="28"/>
              </w:rPr>
              <w:t>362</w:t>
            </w:r>
          </w:p>
        </w:tc>
      </w:tr>
      <w:tr w:rsidR="00257E9D" w:rsidRPr="00257E9D" w:rsidTr="00257E9D">
        <w:trPr>
          <w:trHeight w:val="300"/>
        </w:trPr>
        <w:tc>
          <w:tcPr>
            <w:tcW w:w="4854" w:type="dxa"/>
            <w:gridSpan w:val="2"/>
            <w:shd w:val="clear" w:color="auto" w:fill="auto"/>
            <w:noWrap/>
            <w:vAlign w:val="center"/>
            <w:hideMark/>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Tổng</w:t>
            </w:r>
          </w:p>
        </w:tc>
        <w:tc>
          <w:tcPr>
            <w:tcW w:w="1417" w:type="dxa"/>
            <w:vAlign w:val="center"/>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fldChar w:fldCharType="begin"/>
            </w:r>
            <w:r w:rsidRPr="00257E9D">
              <w:rPr>
                <w:rFonts w:eastAsia="Times New Roman"/>
                <w:b/>
                <w:sz w:val="28"/>
                <w:szCs w:val="28"/>
              </w:rPr>
              <w:instrText xml:space="preserve"> =SUM(ABOVE) </w:instrText>
            </w:r>
            <w:r w:rsidRPr="00257E9D">
              <w:rPr>
                <w:rFonts w:eastAsia="Times New Roman"/>
                <w:b/>
                <w:sz w:val="28"/>
                <w:szCs w:val="28"/>
              </w:rPr>
              <w:fldChar w:fldCharType="separate"/>
            </w:r>
            <w:r w:rsidRPr="00257E9D">
              <w:rPr>
                <w:rFonts w:eastAsia="Times New Roman"/>
                <w:b/>
                <w:noProof/>
                <w:sz w:val="28"/>
                <w:szCs w:val="28"/>
              </w:rPr>
              <w:t>33</w:t>
            </w:r>
            <w:r w:rsidRPr="00257E9D">
              <w:rPr>
                <w:rFonts w:eastAsia="Times New Roman"/>
                <w:b/>
                <w:sz w:val="28"/>
                <w:szCs w:val="28"/>
              </w:rPr>
              <w:fldChar w:fldCharType="end"/>
            </w:r>
          </w:p>
        </w:tc>
        <w:tc>
          <w:tcPr>
            <w:tcW w:w="1418" w:type="dxa"/>
            <w:shd w:val="clear" w:color="auto" w:fill="auto"/>
            <w:noWrap/>
            <w:vAlign w:val="center"/>
          </w:tcPr>
          <w:p w:rsidR="00257E9D" w:rsidRPr="00257E9D" w:rsidRDefault="00257E9D" w:rsidP="0005760A">
            <w:pPr>
              <w:spacing w:after="0" w:line="240" w:lineRule="auto"/>
              <w:jc w:val="center"/>
              <w:rPr>
                <w:rFonts w:eastAsia="Times New Roman"/>
                <w:b/>
                <w:sz w:val="28"/>
                <w:szCs w:val="28"/>
              </w:rPr>
            </w:pPr>
            <w:r w:rsidRPr="00257E9D">
              <w:rPr>
                <w:rFonts w:eastAsia="Times New Roman"/>
                <w:b/>
                <w:sz w:val="28"/>
                <w:szCs w:val="28"/>
              </w:rPr>
              <w:t>20561</w:t>
            </w:r>
          </w:p>
        </w:tc>
        <w:tc>
          <w:tcPr>
            <w:tcW w:w="1701" w:type="dxa"/>
          </w:tcPr>
          <w:p w:rsidR="00257E9D" w:rsidRPr="00257E9D" w:rsidRDefault="00257E9D" w:rsidP="0005760A">
            <w:pPr>
              <w:spacing w:before="120" w:after="120" w:line="240" w:lineRule="auto"/>
              <w:jc w:val="center"/>
              <w:rPr>
                <w:rFonts w:eastAsia="Times New Roman"/>
                <w:b/>
                <w:sz w:val="28"/>
                <w:szCs w:val="28"/>
              </w:rPr>
            </w:pPr>
            <w:r w:rsidRPr="00257E9D">
              <w:rPr>
                <w:rFonts w:eastAsia="Times New Roman"/>
                <w:b/>
                <w:sz w:val="28"/>
                <w:szCs w:val="28"/>
              </w:rPr>
              <w:t>623</w:t>
            </w:r>
          </w:p>
        </w:tc>
      </w:tr>
    </w:tbl>
    <w:p w:rsidR="00257E9D" w:rsidRPr="00257E9D" w:rsidRDefault="00257E9D" w:rsidP="00257E9D">
      <w:pPr>
        <w:ind w:firstLine="567"/>
        <w:jc w:val="both"/>
        <w:rPr>
          <w:sz w:val="28"/>
          <w:szCs w:val="28"/>
        </w:rPr>
      </w:pPr>
    </w:p>
    <w:p w:rsidR="00257E9D" w:rsidRPr="00257E9D" w:rsidRDefault="00257E9D" w:rsidP="00257E9D">
      <w:pPr>
        <w:ind w:firstLine="567"/>
        <w:jc w:val="both"/>
        <w:rPr>
          <w:sz w:val="28"/>
          <w:szCs w:val="28"/>
        </w:rPr>
      </w:pPr>
      <w:r w:rsidRPr="00257E9D">
        <w:rPr>
          <w:sz w:val="28"/>
          <w:szCs w:val="28"/>
        </w:rPr>
        <w:tab/>
        <w:t>Nhìn chung, công tác điều hành chuyên môn của Viện trong năm học 2019- 2020 phù hợp với thực tế và đảm bảo nguyên tắc chuyên môn – đó là sự kết hợp hài hoà giữa công tác giảng dạy lý thuyết, hướng dẫn thí nghiệm, thực hành và đồ án môn học.</w:t>
      </w:r>
    </w:p>
    <w:p w:rsidR="00E410C9" w:rsidRPr="00E410C9" w:rsidRDefault="00E410C9" w:rsidP="00E410C9">
      <w:pPr>
        <w:jc w:val="both"/>
        <w:rPr>
          <w:i/>
          <w:sz w:val="28"/>
          <w:szCs w:val="28"/>
        </w:rPr>
      </w:pPr>
      <w:r>
        <w:rPr>
          <w:i/>
          <w:sz w:val="28"/>
          <w:szCs w:val="28"/>
        </w:rPr>
        <w:lastRenderedPageBreak/>
        <w:t>4.2</w:t>
      </w:r>
      <w:r w:rsidRPr="00E410C9">
        <w:rPr>
          <w:i/>
          <w:sz w:val="28"/>
          <w:szCs w:val="28"/>
        </w:rPr>
        <w:t xml:space="preserve">. Về công tác giảng dạy </w:t>
      </w:r>
      <w:r>
        <w:rPr>
          <w:i/>
          <w:sz w:val="28"/>
          <w:szCs w:val="28"/>
        </w:rPr>
        <w:t xml:space="preserve">sau </w:t>
      </w:r>
      <w:r w:rsidRPr="00E410C9">
        <w:rPr>
          <w:i/>
          <w:sz w:val="28"/>
          <w:szCs w:val="28"/>
        </w:rPr>
        <w:t>đại học</w:t>
      </w:r>
    </w:p>
    <w:p w:rsidR="00257E9D" w:rsidRPr="00257E9D" w:rsidRDefault="00E410C9" w:rsidP="00257E9D">
      <w:pPr>
        <w:jc w:val="both"/>
        <w:rPr>
          <w:sz w:val="28"/>
          <w:szCs w:val="28"/>
        </w:rPr>
      </w:pPr>
      <w:r>
        <w:rPr>
          <w:sz w:val="28"/>
          <w:szCs w:val="28"/>
        </w:rPr>
        <w:tab/>
      </w:r>
      <w:r w:rsidR="00257E9D" w:rsidRPr="00257E9D">
        <w:rPr>
          <w:sz w:val="28"/>
          <w:szCs w:val="28"/>
        </w:rPr>
        <w:t>Năm 2019-2020 ngành CTTT được 41 học viên cao học (32 học viên tại Trường và 09 học viên tại Thái hòa). Trong học năm học 2019-2020, Viện đã thực hiện các nhiệm vụ cơ bản:</w:t>
      </w:r>
    </w:p>
    <w:p w:rsidR="00257E9D" w:rsidRPr="00257E9D" w:rsidRDefault="00257E9D" w:rsidP="00257E9D">
      <w:pPr>
        <w:jc w:val="both"/>
        <w:rPr>
          <w:sz w:val="28"/>
          <w:szCs w:val="28"/>
        </w:rPr>
      </w:pPr>
      <w:r w:rsidRPr="00257E9D">
        <w:rPr>
          <w:sz w:val="28"/>
          <w:szCs w:val="28"/>
        </w:rPr>
        <w:tab/>
        <w:t xml:space="preserve">- Phân công giảng viên hướng dẫn luận văn và đã tổ chức hoàn thành bảo vệ đề cương luận văn cho khóa 26 theo đúng theo tiến độ của Nhà trường. </w:t>
      </w:r>
    </w:p>
    <w:p w:rsidR="00257E9D" w:rsidRPr="00257E9D" w:rsidRDefault="00257E9D" w:rsidP="00257E9D">
      <w:pPr>
        <w:jc w:val="both"/>
        <w:rPr>
          <w:sz w:val="28"/>
          <w:szCs w:val="28"/>
        </w:rPr>
      </w:pPr>
      <w:r w:rsidRPr="00257E9D">
        <w:rPr>
          <w:sz w:val="28"/>
          <w:szCs w:val="28"/>
        </w:rPr>
        <w:tab/>
        <w:t>- Sắp xếp giảng dạy của khóa K27 theo đúng lịch trình của Nhà trường.</w:t>
      </w:r>
    </w:p>
    <w:p w:rsidR="00257E9D" w:rsidRPr="00257E9D" w:rsidRDefault="00257E9D" w:rsidP="00257E9D">
      <w:pPr>
        <w:jc w:val="both"/>
        <w:rPr>
          <w:sz w:val="28"/>
          <w:szCs w:val="28"/>
        </w:rPr>
      </w:pPr>
      <w:r w:rsidRPr="00257E9D">
        <w:rPr>
          <w:sz w:val="28"/>
          <w:szCs w:val="28"/>
        </w:rPr>
        <w:tab/>
        <w:t>- Chuẩn bị các thủ tục và hồ sơ để bảo vệ luận văn cho K26 tại ĐH Vinh.</w:t>
      </w:r>
    </w:p>
    <w:p w:rsidR="00257E9D" w:rsidRDefault="00257E9D" w:rsidP="00257E9D">
      <w:pPr>
        <w:jc w:val="both"/>
        <w:rPr>
          <w:sz w:val="28"/>
          <w:szCs w:val="28"/>
        </w:rPr>
      </w:pPr>
      <w:r w:rsidRPr="00257E9D">
        <w:rPr>
          <w:sz w:val="28"/>
          <w:szCs w:val="28"/>
        </w:rPr>
        <w:tab/>
        <w:t>- Hiện nay Viện đã đủ hồ sơ sự thi K28 cho đợt tuyển sinh vào tháng 7/2020.</w:t>
      </w:r>
    </w:p>
    <w:p w:rsidR="00136A41" w:rsidRPr="00274808" w:rsidRDefault="009751F8" w:rsidP="00136A41">
      <w:pPr>
        <w:jc w:val="both"/>
        <w:rPr>
          <w:b/>
          <w:sz w:val="28"/>
          <w:szCs w:val="28"/>
        </w:rPr>
      </w:pPr>
      <w:r w:rsidRPr="00274808">
        <w:rPr>
          <w:b/>
          <w:sz w:val="28"/>
          <w:szCs w:val="28"/>
        </w:rPr>
        <w:t>5</w:t>
      </w:r>
      <w:r w:rsidR="00136A41" w:rsidRPr="00274808">
        <w:rPr>
          <w:b/>
          <w:sz w:val="28"/>
          <w:szCs w:val="28"/>
        </w:rPr>
        <w:t xml:space="preserve">. Công tác </w:t>
      </w:r>
      <w:r w:rsidR="00D72C7C" w:rsidRPr="00274808">
        <w:rPr>
          <w:b/>
          <w:sz w:val="28"/>
          <w:szCs w:val="28"/>
        </w:rPr>
        <w:t>nghiên cứu khoa học, xuất bản</w:t>
      </w:r>
      <w:r w:rsidRPr="00274808">
        <w:rPr>
          <w:b/>
          <w:sz w:val="28"/>
          <w:szCs w:val="28"/>
        </w:rPr>
        <w:t xml:space="preserve"> và hợp tác quốc tế</w:t>
      </w:r>
    </w:p>
    <w:p w:rsidR="00686148" w:rsidRPr="00A35287" w:rsidRDefault="00686148" w:rsidP="00686148">
      <w:pPr>
        <w:widowControl w:val="0"/>
        <w:spacing w:line="288" w:lineRule="auto"/>
        <w:ind w:firstLine="720"/>
        <w:jc w:val="both"/>
        <w:rPr>
          <w:rFonts w:eastAsia="Calibri"/>
          <w:spacing w:val="-2"/>
          <w:sz w:val="28"/>
          <w:szCs w:val="28"/>
        </w:rPr>
      </w:pPr>
      <w:r w:rsidRPr="00A35287">
        <w:rPr>
          <w:rFonts w:eastAsia="Calibri"/>
          <w:spacing w:val="-2"/>
          <w:sz w:val="28"/>
          <w:szCs w:val="28"/>
        </w:rPr>
        <w:t>Công tác NCKH</w:t>
      </w:r>
      <w:r w:rsidRPr="00A35287">
        <w:rPr>
          <w:spacing w:val="-2"/>
          <w:sz w:val="28"/>
          <w:szCs w:val="28"/>
        </w:rPr>
        <w:t>, xuất bản</w:t>
      </w:r>
      <w:r w:rsidRPr="00A35287">
        <w:rPr>
          <w:rFonts w:eastAsia="Calibri"/>
          <w:spacing w:val="-2"/>
          <w:sz w:val="28"/>
          <w:szCs w:val="28"/>
        </w:rPr>
        <w:t xml:space="preserve"> và hợp tác quốc tế luôn đựợc Chi ủy, Ban lãnh đạo Viện xác định là một trong </w:t>
      </w:r>
      <w:r w:rsidRPr="00A35287">
        <w:rPr>
          <w:spacing w:val="-2"/>
          <w:sz w:val="28"/>
          <w:szCs w:val="28"/>
        </w:rPr>
        <w:t>các</w:t>
      </w:r>
      <w:r w:rsidRPr="00A35287">
        <w:rPr>
          <w:rFonts w:eastAsia="Calibri"/>
          <w:spacing w:val="-2"/>
          <w:sz w:val="28"/>
          <w:szCs w:val="28"/>
        </w:rPr>
        <w:t xml:space="preserve"> nhiệm vụ quan trọng đối với cán bộ của Viện kỹ thuật và Công nghệ. Và thực tế, tập thể cán bộ trong Viện kỹ thuật và Công nghệ cũng đã xác định được tầm quan trọng của hoạt động NCKH. Các kết quả đạt được trong năm học qua như sau:</w:t>
      </w:r>
    </w:p>
    <w:p w:rsidR="00686148" w:rsidRPr="00A35287" w:rsidRDefault="00686148" w:rsidP="00686148">
      <w:pPr>
        <w:widowControl w:val="0"/>
        <w:spacing w:line="288" w:lineRule="auto"/>
        <w:ind w:firstLine="720"/>
        <w:jc w:val="both"/>
        <w:rPr>
          <w:rFonts w:eastAsia="Calibri"/>
          <w:spacing w:val="-2"/>
          <w:sz w:val="28"/>
          <w:szCs w:val="28"/>
        </w:rPr>
      </w:pPr>
      <w:r w:rsidRPr="00A35287">
        <w:rPr>
          <w:rFonts w:eastAsia="Calibri"/>
          <w:spacing w:val="-2"/>
          <w:sz w:val="28"/>
          <w:szCs w:val="28"/>
        </w:rPr>
        <w:t>- Trong năm học 201</w:t>
      </w:r>
      <w:r>
        <w:rPr>
          <w:spacing w:val="-2"/>
          <w:sz w:val="28"/>
          <w:szCs w:val="28"/>
        </w:rPr>
        <w:t>9</w:t>
      </w:r>
      <w:r w:rsidRPr="00A35287">
        <w:rPr>
          <w:rFonts w:eastAsia="Calibri"/>
          <w:spacing w:val="-2"/>
          <w:sz w:val="28"/>
          <w:szCs w:val="28"/>
        </w:rPr>
        <w:t>-20</w:t>
      </w:r>
      <w:r>
        <w:rPr>
          <w:rFonts w:eastAsia="Calibri"/>
          <w:spacing w:val="-2"/>
          <w:sz w:val="28"/>
          <w:szCs w:val="28"/>
        </w:rPr>
        <w:t>20</w:t>
      </w:r>
      <w:r w:rsidRPr="00A35287">
        <w:rPr>
          <w:rFonts w:eastAsia="Calibri"/>
          <w:spacing w:val="-2"/>
          <w:sz w:val="28"/>
          <w:szCs w:val="28"/>
        </w:rPr>
        <w:t>, các cán bộ trong Viện đã thực hiện 0</w:t>
      </w:r>
      <w:r w:rsidRPr="00A35287">
        <w:rPr>
          <w:spacing w:val="-2"/>
          <w:sz w:val="28"/>
          <w:szCs w:val="28"/>
        </w:rPr>
        <w:t>8</w:t>
      </w:r>
      <w:r>
        <w:rPr>
          <w:spacing w:val="-2"/>
          <w:sz w:val="28"/>
          <w:szCs w:val="28"/>
        </w:rPr>
        <w:t xml:space="preserve"> </w:t>
      </w:r>
      <w:r w:rsidRPr="00A35287">
        <w:rPr>
          <w:rFonts w:eastAsia="Calibri"/>
          <w:spacing w:val="-2"/>
          <w:sz w:val="28"/>
          <w:szCs w:val="28"/>
        </w:rPr>
        <w:t xml:space="preserve">đề tài NCKH cấp trường và </w:t>
      </w:r>
      <w:r>
        <w:rPr>
          <w:rFonts w:eastAsia="Calibri"/>
          <w:spacing w:val="-2"/>
          <w:sz w:val="28"/>
          <w:szCs w:val="28"/>
        </w:rPr>
        <w:t xml:space="preserve">chuẩn bị đưa vào </w:t>
      </w:r>
      <w:r w:rsidRPr="00A35287">
        <w:rPr>
          <w:rFonts w:eastAsia="Calibri"/>
          <w:spacing w:val="-2"/>
          <w:sz w:val="28"/>
          <w:szCs w:val="28"/>
        </w:rPr>
        <w:t>nghiệm thu.</w:t>
      </w:r>
      <w:r>
        <w:rPr>
          <w:rFonts w:eastAsia="Calibri"/>
          <w:spacing w:val="-2"/>
          <w:sz w:val="28"/>
          <w:szCs w:val="28"/>
        </w:rPr>
        <w:t xml:space="preserve"> </w:t>
      </w:r>
      <w:r>
        <w:rPr>
          <w:spacing w:val="-2"/>
          <w:sz w:val="28"/>
          <w:szCs w:val="28"/>
        </w:rPr>
        <w:t>T</w:t>
      </w:r>
      <w:r w:rsidRPr="00A35287">
        <w:rPr>
          <w:spacing w:val="-2"/>
          <w:sz w:val="28"/>
          <w:szCs w:val="28"/>
        </w:rPr>
        <w:t>rong đó có 01 đề tài cấp nhà nước (NAFOSTED)</w:t>
      </w:r>
      <w:r>
        <w:rPr>
          <w:spacing w:val="-2"/>
          <w:sz w:val="28"/>
          <w:szCs w:val="28"/>
        </w:rPr>
        <w:t xml:space="preserve"> đã hoàn thành thủ tục nghiệm thu đúng tiến độ</w:t>
      </w:r>
      <w:r w:rsidRPr="00A35287">
        <w:rPr>
          <w:rFonts w:eastAsia="Calibri"/>
          <w:spacing w:val="-2"/>
          <w:sz w:val="28"/>
          <w:szCs w:val="28"/>
        </w:rPr>
        <w:t xml:space="preserve">. </w:t>
      </w:r>
      <w:r>
        <w:rPr>
          <w:rFonts w:eastAsia="Calibri"/>
          <w:spacing w:val="-2"/>
          <w:sz w:val="28"/>
          <w:szCs w:val="28"/>
        </w:rPr>
        <w:t>Năm 2020</w:t>
      </w:r>
      <w:r w:rsidRPr="00A35287">
        <w:rPr>
          <w:rFonts w:eastAsia="Calibri"/>
          <w:spacing w:val="-2"/>
          <w:sz w:val="28"/>
          <w:szCs w:val="28"/>
        </w:rPr>
        <w:t xml:space="preserve"> cán bộ trong Viện tiếp tục đã </w:t>
      </w:r>
      <w:r>
        <w:rPr>
          <w:rFonts w:eastAsia="Calibri"/>
          <w:spacing w:val="-2"/>
          <w:sz w:val="28"/>
          <w:szCs w:val="28"/>
        </w:rPr>
        <w:t>đề xuất được 06 đề tài NCKH cấp Bộ và đã có 05</w:t>
      </w:r>
      <w:r w:rsidRPr="00A35287">
        <w:rPr>
          <w:rFonts w:eastAsia="Calibri"/>
          <w:spacing w:val="-2"/>
          <w:sz w:val="28"/>
          <w:szCs w:val="28"/>
        </w:rPr>
        <w:t xml:space="preserve"> đề tài NCKH cấp </w:t>
      </w:r>
      <w:r>
        <w:rPr>
          <w:rFonts w:eastAsia="Calibri"/>
          <w:spacing w:val="-2"/>
          <w:sz w:val="28"/>
          <w:szCs w:val="28"/>
        </w:rPr>
        <w:t xml:space="preserve">Bộ được lựa chọn qua vòng cấp Trường để đấu thầu cấp Bộ. </w:t>
      </w:r>
      <w:r w:rsidRPr="00A35287">
        <w:rPr>
          <w:rFonts w:eastAsia="Calibri"/>
          <w:spacing w:val="-2"/>
          <w:sz w:val="28"/>
          <w:szCs w:val="28"/>
        </w:rPr>
        <w:t>Tất cả các đề tài báo cáo đều đang được triển khai thực hiện đúng tiến độ</w:t>
      </w:r>
      <w:r>
        <w:rPr>
          <w:rFonts w:eastAsia="Calibri"/>
          <w:spacing w:val="-2"/>
          <w:sz w:val="28"/>
          <w:szCs w:val="28"/>
        </w:rPr>
        <w:t>.</w:t>
      </w:r>
    </w:p>
    <w:p w:rsidR="00686148" w:rsidRPr="0010034D" w:rsidRDefault="00686148" w:rsidP="00686148">
      <w:pPr>
        <w:widowControl w:val="0"/>
        <w:spacing w:line="288" w:lineRule="auto"/>
        <w:ind w:firstLine="720"/>
        <w:jc w:val="both"/>
        <w:rPr>
          <w:rFonts w:eastAsia="Calibri"/>
          <w:spacing w:val="-2"/>
          <w:sz w:val="28"/>
          <w:szCs w:val="28"/>
        </w:rPr>
      </w:pPr>
      <w:r w:rsidRPr="00A35287">
        <w:rPr>
          <w:rFonts w:eastAsia="Calibri"/>
          <w:spacing w:val="-2"/>
          <w:sz w:val="28"/>
          <w:szCs w:val="28"/>
        </w:rPr>
        <w:t>-</w:t>
      </w:r>
      <w:r>
        <w:rPr>
          <w:rFonts w:eastAsia="Calibri"/>
          <w:spacing w:val="-2"/>
          <w:sz w:val="28"/>
          <w:szCs w:val="28"/>
        </w:rPr>
        <w:t xml:space="preserve"> </w:t>
      </w:r>
      <w:r w:rsidRPr="00A35287">
        <w:rPr>
          <w:rFonts w:eastAsia="Calibri"/>
          <w:spacing w:val="-2"/>
          <w:sz w:val="28"/>
          <w:szCs w:val="28"/>
        </w:rPr>
        <w:t xml:space="preserve">Cán </w:t>
      </w:r>
      <w:r w:rsidRPr="0010034D">
        <w:rPr>
          <w:rFonts w:eastAsia="Calibri"/>
          <w:spacing w:val="-2"/>
          <w:sz w:val="28"/>
          <w:szCs w:val="28"/>
        </w:rPr>
        <w:t xml:space="preserve">bộ trong Viện cũng đã gửi đăng </w:t>
      </w:r>
      <w:r w:rsidRPr="0010034D">
        <w:rPr>
          <w:spacing w:val="-2"/>
          <w:sz w:val="28"/>
          <w:szCs w:val="28"/>
        </w:rPr>
        <w:t>2</w:t>
      </w:r>
      <w:r w:rsidR="00875DA4">
        <w:rPr>
          <w:spacing w:val="-2"/>
          <w:sz w:val="28"/>
          <w:szCs w:val="28"/>
        </w:rPr>
        <w:t>6</w:t>
      </w:r>
      <w:r w:rsidRPr="0010034D">
        <w:rPr>
          <w:rFonts w:eastAsia="Calibri"/>
          <w:spacing w:val="-2"/>
          <w:sz w:val="28"/>
          <w:szCs w:val="28"/>
        </w:rPr>
        <w:t xml:space="preserve"> bài báo trên tạp chí chuyên ngành quốc tế (trong đó có</w:t>
      </w:r>
      <w:r w:rsidR="00875DA4">
        <w:rPr>
          <w:rFonts w:eastAsia="Calibri"/>
          <w:spacing w:val="-2"/>
          <w:sz w:val="28"/>
          <w:szCs w:val="28"/>
        </w:rPr>
        <w:t xml:space="preserve"> 7</w:t>
      </w:r>
      <w:r w:rsidRPr="0010034D">
        <w:rPr>
          <w:spacing w:val="-2"/>
          <w:sz w:val="28"/>
          <w:szCs w:val="28"/>
        </w:rPr>
        <w:t xml:space="preserve"> </w:t>
      </w:r>
      <w:r w:rsidRPr="0010034D">
        <w:rPr>
          <w:rFonts w:eastAsia="Calibri"/>
          <w:spacing w:val="-2"/>
          <w:sz w:val="28"/>
          <w:szCs w:val="28"/>
        </w:rPr>
        <w:t>bài báo ISI</w:t>
      </w:r>
      <w:r w:rsidRPr="0010034D">
        <w:rPr>
          <w:spacing w:val="-2"/>
          <w:sz w:val="28"/>
          <w:szCs w:val="28"/>
        </w:rPr>
        <w:t>, Scopus</w:t>
      </w:r>
      <w:r w:rsidRPr="0010034D">
        <w:rPr>
          <w:rFonts w:eastAsia="Calibri"/>
          <w:spacing w:val="-2"/>
          <w:sz w:val="28"/>
          <w:szCs w:val="28"/>
        </w:rPr>
        <w:t xml:space="preserve">) và 12 bài báo trong các kỷ yếu hội nghị khoa học; </w:t>
      </w:r>
      <w:r w:rsidRPr="0010034D">
        <w:rPr>
          <w:spacing w:val="-2"/>
          <w:sz w:val="28"/>
          <w:szCs w:val="28"/>
        </w:rPr>
        <w:t>xuất bản được 01 giáo trình và đăng ký viết mới 04 giáo trình trong năm học tới;</w:t>
      </w:r>
    </w:p>
    <w:p w:rsidR="00686148" w:rsidRPr="0010034D" w:rsidRDefault="00686148" w:rsidP="00686148">
      <w:pPr>
        <w:widowControl w:val="0"/>
        <w:spacing w:line="288" w:lineRule="auto"/>
        <w:ind w:firstLine="720"/>
        <w:jc w:val="both"/>
        <w:rPr>
          <w:rFonts w:eastAsia="Calibri"/>
          <w:spacing w:val="-2"/>
          <w:sz w:val="28"/>
          <w:szCs w:val="28"/>
        </w:rPr>
      </w:pPr>
      <w:r w:rsidRPr="0010034D">
        <w:rPr>
          <w:rFonts w:eastAsia="Calibri"/>
          <w:spacing w:val="-2"/>
          <w:sz w:val="28"/>
          <w:szCs w:val="28"/>
        </w:rPr>
        <w:t>- Trong năm học 201</w:t>
      </w:r>
      <w:r w:rsidRPr="0010034D">
        <w:rPr>
          <w:spacing w:val="-2"/>
          <w:sz w:val="28"/>
          <w:szCs w:val="28"/>
        </w:rPr>
        <w:t>9</w:t>
      </w:r>
      <w:r w:rsidRPr="0010034D">
        <w:rPr>
          <w:rFonts w:eastAsia="Calibri"/>
          <w:spacing w:val="-2"/>
          <w:sz w:val="28"/>
          <w:szCs w:val="28"/>
        </w:rPr>
        <w:t>-2020, cán bộ công chức trong Viện kỹ thuật và Công nghệ đã tích cực tham gia các hội thảo khoa học các cấp, các buổi Seminar khoa học của các bộ môn. Cụ thể các bộ môn đã tổ chức được 20 seminar</w:t>
      </w:r>
      <w:r w:rsidRPr="0010034D">
        <w:rPr>
          <w:spacing w:val="-2"/>
          <w:sz w:val="28"/>
          <w:szCs w:val="28"/>
        </w:rPr>
        <w:t>.</w:t>
      </w:r>
    </w:p>
    <w:p w:rsidR="00686148" w:rsidRPr="00A35287" w:rsidRDefault="00686148" w:rsidP="00686148">
      <w:pPr>
        <w:widowControl w:val="0"/>
        <w:spacing w:line="288" w:lineRule="auto"/>
        <w:ind w:firstLine="720"/>
        <w:jc w:val="both"/>
        <w:rPr>
          <w:rFonts w:eastAsia="Calibri"/>
          <w:spacing w:val="-2"/>
          <w:sz w:val="28"/>
          <w:szCs w:val="28"/>
        </w:rPr>
      </w:pPr>
      <w:r w:rsidRPr="00A35287">
        <w:rPr>
          <w:rFonts w:eastAsia="Calibri"/>
          <w:spacing w:val="-2"/>
          <w:sz w:val="28"/>
          <w:szCs w:val="28"/>
        </w:rPr>
        <w:t>- Trong năm học 201</w:t>
      </w:r>
      <w:r>
        <w:rPr>
          <w:spacing w:val="-2"/>
          <w:sz w:val="28"/>
          <w:szCs w:val="28"/>
        </w:rPr>
        <w:t>9</w:t>
      </w:r>
      <w:r w:rsidRPr="00A35287">
        <w:rPr>
          <w:rFonts w:eastAsia="Calibri"/>
          <w:spacing w:val="-2"/>
          <w:sz w:val="28"/>
          <w:szCs w:val="28"/>
        </w:rPr>
        <w:t>-20</w:t>
      </w:r>
      <w:r>
        <w:rPr>
          <w:rFonts w:eastAsia="Calibri"/>
          <w:spacing w:val="-2"/>
          <w:sz w:val="28"/>
          <w:szCs w:val="28"/>
        </w:rPr>
        <w:t xml:space="preserve">20 </w:t>
      </w:r>
      <w:r w:rsidRPr="00A35287">
        <w:rPr>
          <w:rFonts w:eastAsia="Calibri"/>
          <w:spacing w:val="-2"/>
          <w:sz w:val="28"/>
          <w:szCs w:val="28"/>
        </w:rPr>
        <w:t xml:space="preserve">đã tổ chức và thực hiện công tác NCKH của sinh </w:t>
      </w:r>
      <w:r w:rsidRPr="00A35287">
        <w:rPr>
          <w:rFonts w:eastAsia="Calibri"/>
          <w:spacing w:val="-2"/>
          <w:sz w:val="28"/>
          <w:szCs w:val="28"/>
        </w:rPr>
        <w:lastRenderedPageBreak/>
        <w:t>viên</w:t>
      </w:r>
      <w:r>
        <w:rPr>
          <w:rFonts w:eastAsia="Calibri"/>
          <w:spacing w:val="-2"/>
          <w:sz w:val="28"/>
          <w:szCs w:val="28"/>
        </w:rPr>
        <w:t>, học viên</w:t>
      </w:r>
      <w:r w:rsidRPr="00A35287">
        <w:rPr>
          <w:rFonts w:eastAsia="Calibri"/>
          <w:spacing w:val="-2"/>
          <w:sz w:val="28"/>
          <w:szCs w:val="28"/>
        </w:rPr>
        <w:t xml:space="preserve"> và đã có nhiều kết quả được đánh giá tốt, trong đó 0</w:t>
      </w:r>
      <w:r>
        <w:rPr>
          <w:spacing w:val="-2"/>
          <w:sz w:val="28"/>
          <w:szCs w:val="28"/>
        </w:rPr>
        <w:t>1</w:t>
      </w:r>
      <w:r w:rsidRPr="00A35287">
        <w:rPr>
          <w:spacing w:val="-2"/>
          <w:sz w:val="28"/>
          <w:szCs w:val="28"/>
        </w:rPr>
        <w:t xml:space="preserve"> </w:t>
      </w:r>
      <w:r w:rsidRPr="00A35287">
        <w:rPr>
          <w:rFonts w:eastAsia="Calibri"/>
          <w:spacing w:val="-2"/>
          <w:sz w:val="28"/>
          <w:szCs w:val="28"/>
        </w:rPr>
        <w:t xml:space="preserve">bài báo sinh viên tham gia nghiên cứu đã được trên tạp chí quốc tế </w:t>
      </w:r>
      <w:r>
        <w:rPr>
          <w:rFonts w:eastAsia="Calibri"/>
          <w:spacing w:val="-2"/>
          <w:sz w:val="28"/>
          <w:szCs w:val="28"/>
        </w:rPr>
        <w:t>Scopus và 01 bài báo đăng trên tạp chí NCKH cấp trường</w:t>
      </w:r>
      <w:r w:rsidRPr="00A35287">
        <w:rPr>
          <w:rFonts w:eastAsia="Calibri"/>
          <w:spacing w:val="-2"/>
          <w:sz w:val="28"/>
          <w:szCs w:val="28"/>
        </w:rPr>
        <w:t xml:space="preserve">; Đã thực được </w:t>
      </w:r>
      <w:r w:rsidRPr="00A35287">
        <w:rPr>
          <w:spacing w:val="-2"/>
          <w:sz w:val="28"/>
          <w:szCs w:val="28"/>
        </w:rPr>
        <w:t>0</w:t>
      </w:r>
      <w:r>
        <w:rPr>
          <w:spacing w:val="-2"/>
          <w:sz w:val="28"/>
          <w:szCs w:val="28"/>
        </w:rPr>
        <w:t>1</w:t>
      </w:r>
      <w:r w:rsidRPr="00A35287">
        <w:rPr>
          <w:rFonts w:eastAsia="Calibri"/>
          <w:spacing w:val="-2"/>
          <w:sz w:val="28"/>
          <w:szCs w:val="28"/>
        </w:rPr>
        <w:t xml:space="preserve"> đề tài sinh viên NCKH cấp trường</w:t>
      </w:r>
      <w:r>
        <w:rPr>
          <w:rFonts w:eastAsia="Calibri"/>
          <w:spacing w:val="-2"/>
          <w:sz w:val="28"/>
          <w:szCs w:val="28"/>
        </w:rPr>
        <w:t>.</w:t>
      </w:r>
    </w:p>
    <w:p w:rsidR="00686148" w:rsidRDefault="00686148" w:rsidP="00686148">
      <w:pPr>
        <w:widowControl w:val="0"/>
        <w:spacing w:line="288" w:lineRule="auto"/>
        <w:ind w:firstLine="720"/>
        <w:jc w:val="both"/>
        <w:rPr>
          <w:rFonts w:eastAsia="Calibri"/>
          <w:spacing w:val="-2"/>
          <w:sz w:val="28"/>
          <w:szCs w:val="28"/>
        </w:rPr>
      </w:pPr>
      <w:r w:rsidRPr="00A35287">
        <w:rPr>
          <w:rFonts w:eastAsia="Calibri"/>
          <w:spacing w:val="-2"/>
          <w:sz w:val="28"/>
          <w:szCs w:val="28"/>
        </w:rPr>
        <w:t xml:space="preserve">Cụ thể kết quả thống kê hoạt động KHCN của các giảng viên trong bộ môn được cho trong </w:t>
      </w:r>
      <w:r w:rsidR="00875DA4">
        <w:rPr>
          <w:rFonts w:eastAsia="Calibri"/>
          <w:spacing w:val="-2"/>
          <w:sz w:val="28"/>
          <w:szCs w:val="28"/>
        </w:rPr>
        <w:t>B</w:t>
      </w:r>
      <w:r w:rsidRPr="00A35287">
        <w:rPr>
          <w:rFonts w:eastAsia="Calibri"/>
          <w:spacing w:val="-2"/>
          <w:sz w:val="28"/>
          <w:szCs w:val="28"/>
        </w:rPr>
        <w:t xml:space="preserve">ảng </w:t>
      </w:r>
      <w:r w:rsidR="00875DA4">
        <w:rPr>
          <w:rFonts w:eastAsia="Calibri"/>
          <w:spacing w:val="-2"/>
          <w:sz w:val="28"/>
          <w:szCs w:val="28"/>
        </w:rPr>
        <w:t>5</w:t>
      </w:r>
      <w:r w:rsidRPr="00A35287">
        <w:rPr>
          <w:rFonts w:eastAsia="Calibri"/>
          <w:spacing w:val="-2"/>
          <w:sz w:val="28"/>
          <w:szCs w:val="28"/>
        </w:rPr>
        <w:t>.</w:t>
      </w:r>
      <w:r>
        <w:rPr>
          <w:rFonts w:eastAsia="Calibri"/>
          <w:spacing w:val="-2"/>
          <w:sz w:val="28"/>
          <w:szCs w:val="28"/>
        </w:rPr>
        <w:t xml:space="preserve"> </w:t>
      </w:r>
    </w:p>
    <w:p w:rsidR="00686148" w:rsidRPr="00A35287" w:rsidRDefault="00686148" w:rsidP="00875DA4">
      <w:pPr>
        <w:widowControl w:val="0"/>
        <w:spacing w:line="288" w:lineRule="auto"/>
        <w:ind w:firstLine="720"/>
        <w:jc w:val="center"/>
        <w:rPr>
          <w:rFonts w:eastAsia="Calibri"/>
          <w:spacing w:val="-2"/>
          <w:sz w:val="28"/>
          <w:szCs w:val="28"/>
        </w:rPr>
      </w:pPr>
      <w:r w:rsidRPr="00875DA4">
        <w:rPr>
          <w:rFonts w:eastAsia="Calibri"/>
          <w:b/>
          <w:spacing w:val="-2"/>
          <w:sz w:val="28"/>
          <w:szCs w:val="28"/>
        </w:rPr>
        <w:t xml:space="preserve">Bảng </w:t>
      </w:r>
      <w:r w:rsidR="00875DA4" w:rsidRPr="00875DA4">
        <w:rPr>
          <w:b/>
          <w:spacing w:val="-2"/>
          <w:sz w:val="28"/>
          <w:szCs w:val="28"/>
        </w:rPr>
        <w:t>5</w:t>
      </w:r>
      <w:r w:rsidRPr="00A35287">
        <w:rPr>
          <w:rFonts w:eastAsia="Calibri"/>
          <w:spacing w:val="-2"/>
          <w:sz w:val="28"/>
          <w:szCs w:val="28"/>
        </w:rPr>
        <w:t>. Thống kê kết quả NCKH của các bộ môn trong Viện</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939"/>
        <w:gridCol w:w="939"/>
        <w:gridCol w:w="939"/>
        <w:gridCol w:w="939"/>
        <w:gridCol w:w="939"/>
        <w:gridCol w:w="1258"/>
        <w:gridCol w:w="709"/>
        <w:gridCol w:w="851"/>
      </w:tblGrid>
      <w:tr w:rsidR="00A14705" w:rsidRPr="00686148" w:rsidTr="00A14705">
        <w:trPr>
          <w:trHeight w:val="95"/>
        </w:trPr>
        <w:tc>
          <w:tcPr>
            <w:tcW w:w="2156"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Bộ môn</w:t>
            </w:r>
          </w:p>
        </w:tc>
        <w:tc>
          <w:tcPr>
            <w:tcW w:w="93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đề tài CB đã thực hiện</w:t>
            </w:r>
          </w:p>
        </w:tc>
        <w:tc>
          <w:tcPr>
            <w:tcW w:w="93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đề tài CB đăng ký mới</w:t>
            </w:r>
          </w:p>
        </w:tc>
        <w:tc>
          <w:tcPr>
            <w:tcW w:w="93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giáo trình đã xuất bản</w:t>
            </w:r>
          </w:p>
        </w:tc>
        <w:tc>
          <w:tcPr>
            <w:tcW w:w="93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giáo trình đăng ký XB</w:t>
            </w:r>
          </w:p>
        </w:tc>
        <w:tc>
          <w:tcPr>
            <w:tcW w:w="93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Bài giảng biên soạn mới</w:t>
            </w:r>
          </w:p>
        </w:tc>
        <w:tc>
          <w:tcPr>
            <w:tcW w:w="1258"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bài báo đã công bố</w:t>
            </w:r>
          </w:p>
        </w:tc>
        <w:tc>
          <w:tcPr>
            <w:tcW w:w="709"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hội ngh</w:t>
            </w:r>
            <w:r>
              <w:rPr>
                <w:rFonts w:eastAsia="Calibri"/>
                <w:color w:val="000000"/>
                <w:sz w:val="22"/>
              </w:rPr>
              <w:t>i</w:t>
            </w:r>
            <w:r w:rsidRPr="00686148">
              <w:rPr>
                <w:rFonts w:eastAsia="Calibri"/>
                <w:color w:val="000000"/>
                <w:sz w:val="22"/>
              </w:rPr>
              <w:t>, hội thảo</w:t>
            </w:r>
          </w:p>
        </w:tc>
        <w:tc>
          <w:tcPr>
            <w:tcW w:w="851" w:type="dxa"/>
            <w:shd w:val="clear" w:color="auto" w:fill="auto"/>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Số đề tài SVNCKH</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Hệ thống và mạng MT</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1258" w:type="dxa"/>
            <w:shd w:val="clear" w:color="auto" w:fill="auto"/>
            <w:noWrap/>
            <w:vAlign w:val="center"/>
            <w:hideMark/>
          </w:tcPr>
          <w:p w:rsidR="00A14705" w:rsidRDefault="00A14705" w:rsidP="00A14705">
            <w:pPr>
              <w:spacing w:beforeLines="40" w:before="96" w:afterLines="40" w:after="96" w:line="240" w:lineRule="auto"/>
              <w:jc w:val="center"/>
              <w:rPr>
                <w:rFonts w:eastAsia="Calibri"/>
                <w:color w:val="000000"/>
                <w:sz w:val="22"/>
              </w:rPr>
            </w:pPr>
            <w:r>
              <w:rPr>
                <w:rFonts w:eastAsia="Calibri"/>
                <w:color w:val="000000"/>
                <w:sz w:val="22"/>
              </w:rPr>
              <w:t>5</w:t>
            </w:r>
          </w:p>
          <w:p w:rsidR="00A14705" w:rsidRPr="00686148" w:rsidRDefault="00A14705" w:rsidP="00A14705">
            <w:pPr>
              <w:spacing w:beforeLines="40" w:before="96" w:afterLines="40" w:after="96" w:line="240" w:lineRule="auto"/>
              <w:jc w:val="center"/>
              <w:rPr>
                <w:rFonts w:eastAsia="Calibri"/>
                <w:color w:val="000000"/>
                <w:sz w:val="22"/>
              </w:rPr>
            </w:pPr>
            <w:r w:rsidRPr="00686148">
              <w:rPr>
                <w:rFonts w:eastAsia="Calibri"/>
                <w:color w:val="000000"/>
                <w:sz w:val="22"/>
              </w:rPr>
              <w:t>(</w:t>
            </w:r>
            <w:r>
              <w:rPr>
                <w:rFonts w:eastAsia="Calibri"/>
                <w:color w:val="000000"/>
                <w:sz w:val="22"/>
              </w:rPr>
              <w:t>3</w:t>
            </w:r>
            <w:r w:rsidRPr="00686148">
              <w:rPr>
                <w:rFonts w:eastAsia="Calibri"/>
                <w:color w:val="000000"/>
                <w:sz w:val="22"/>
              </w:rPr>
              <w:t xml:space="preserve"> Scopus)</w:t>
            </w:r>
          </w:p>
        </w:tc>
        <w:tc>
          <w:tcPr>
            <w:tcW w:w="70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851"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KHMT và CNPM</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4</w:t>
            </w:r>
          </w:p>
        </w:tc>
        <w:tc>
          <w:tcPr>
            <w:tcW w:w="1258"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709"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851"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Kỹ thuật ĐTVT</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1258"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5 (2ISI)</w:t>
            </w:r>
          </w:p>
        </w:tc>
        <w:tc>
          <w:tcPr>
            <w:tcW w:w="709"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2</w:t>
            </w:r>
          </w:p>
        </w:tc>
        <w:tc>
          <w:tcPr>
            <w:tcW w:w="851"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Kỹ thuật ĐK&amp;TĐH</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4</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2</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2</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1258"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709"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4</w:t>
            </w:r>
          </w:p>
        </w:tc>
        <w:tc>
          <w:tcPr>
            <w:tcW w:w="851"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Công nghệ kỹ thuật Điện, Điện tử</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4</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4</w:t>
            </w:r>
          </w:p>
        </w:tc>
        <w:tc>
          <w:tcPr>
            <w:tcW w:w="1258"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10 (2ISI)</w:t>
            </w:r>
          </w:p>
        </w:tc>
        <w:tc>
          <w:tcPr>
            <w:tcW w:w="709"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851"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r>
      <w:tr w:rsidR="00A14705" w:rsidRPr="00686148" w:rsidTr="00A14705">
        <w:trPr>
          <w:trHeight w:val="435"/>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both"/>
              <w:rPr>
                <w:rFonts w:eastAsia="Calibri"/>
                <w:color w:val="000000"/>
                <w:sz w:val="22"/>
              </w:rPr>
            </w:pPr>
            <w:r w:rsidRPr="00686148">
              <w:rPr>
                <w:rFonts w:eastAsia="Calibri"/>
                <w:color w:val="000000"/>
                <w:sz w:val="22"/>
              </w:rPr>
              <w:t>Công nghệ kỹ thuật Ô tô</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1258"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3</w:t>
            </w:r>
          </w:p>
        </w:tc>
        <w:tc>
          <w:tcPr>
            <w:tcW w:w="709"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2</w:t>
            </w:r>
          </w:p>
        </w:tc>
        <w:tc>
          <w:tcPr>
            <w:tcW w:w="851" w:type="dxa"/>
            <w:shd w:val="clear" w:color="auto" w:fill="auto"/>
            <w:noWrap/>
            <w:vAlign w:val="bottom"/>
            <w:hideMark/>
          </w:tcPr>
          <w:p w:rsidR="00A14705" w:rsidRPr="00686148" w:rsidRDefault="00A14705" w:rsidP="0005760A">
            <w:pPr>
              <w:spacing w:beforeLines="40" w:before="96" w:afterLines="40" w:after="96" w:line="240" w:lineRule="auto"/>
              <w:jc w:val="center"/>
              <w:rPr>
                <w:rFonts w:eastAsia="Calibri"/>
                <w:color w:val="000000"/>
                <w:sz w:val="22"/>
              </w:rPr>
            </w:pPr>
            <w:r w:rsidRPr="00686148">
              <w:rPr>
                <w:rFonts w:eastAsia="Calibri"/>
                <w:color w:val="000000"/>
                <w:sz w:val="22"/>
              </w:rPr>
              <w:t>0</w:t>
            </w:r>
          </w:p>
        </w:tc>
      </w:tr>
      <w:tr w:rsidR="00A14705" w:rsidRPr="00686148" w:rsidTr="00A14705">
        <w:trPr>
          <w:trHeight w:val="47"/>
        </w:trPr>
        <w:tc>
          <w:tcPr>
            <w:tcW w:w="2156"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Tổng</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11</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7</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2</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4</w:t>
            </w:r>
          </w:p>
        </w:tc>
        <w:tc>
          <w:tcPr>
            <w:tcW w:w="93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17</w:t>
            </w:r>
          </w:p>
        </w:tc>
        <w:tc>
          <w:tcPr>
            <w:tcW w:w="1258" w:type="dxa"/>
            <w:shd w:val="clear" w:color="auto" w:fill="auto"/>
            <w:noWrap/>
            <w:vAlign w:val="center"/>
            <w:hideMark/>
          </w:tcPr>
          <w:p w:rsidR="00A14705" w:rsidRPr="00686148" w:rsidRDefault="00A14705" w:rsidP="00A14705">
            <w:pPr>
              <w:spacing w:beforeLines="40" w:before="96" w:afterLines="40" w:after="96" w:line="240" w:lineRule="auto"/>
              <w:jc w:val="center"/>
              <w:rPr>
                <w:rFonts w:eastAsia="Calibri"/>
                <w:b/>
                <w:color w:val="000000"/>
                <w:sz w:val="22"/>
              </w:rPr>
            </w:pPr>
            <w:r w:rsidRPr="00686148">
              <w:rPr>
                <w:rFonts w:eastAsia="Calibri"/>
                <w:b/>
                <w:color w:val="000000"/>
                <w:sz w:val="22"/>
              </w:rPr>
              <w:t>2</w:t>
            </w:r>
            <w:r>
              <w:rPr>
                <w:rFonts w:eastAsia="Calibri"/>
                <w:b/>
                <w:color w:val="000000"/>
                <w:sz w:val="22"/>
              </w:rPr>
              <w:t>6</w:t>
            </w:r>
            <w:r w:rsidRPr="00686148">
              <w:rPr>
                <w:rFonts w:eastAsia="Calibri"/>
                <w:b/>
                <w:color w:val="000000"/>
                <w:sz w:val="22"/>
              </w:rPr>
              <w:t xml:space="preserve"> (</w:t>
            </w:r>
            <w:r>
              <w:rPr>
                <w:rFonts w:eastAsia="Calibri"/>
                <w:b/>
                <w:color w:val="000000"/>
                <w:sz w:val="22"/>
              </w:rPr>
              <w:t>7</w:t>
            </w:r>
            <w:r w:rsidRPr="00686148">
              <w:rPr>
                <w:rFonts w:eastAsia="Calibri"/>
                <w:b/>
                <w:color w:val="000000"/>
                <w:sz w:val="22"/>
              </w:rPr>
              <w:t xml:space="preserve"> ISI-Scopus)</w:t>
            </w:r>
          </w:p>
        </w:tc>
        <w:tc>
          <w:tcPr>
            <w:tcW w:w="709"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12</w:t>
            </w:r>
          </w:p>
        </w:tc>
        <w:tc>
          <w:tcPr>
            <w:tcW w:w="851" w:type="dxa"/>
            <w:shd w:val="clear" w:color="auto" w:fill="auto"/>
            <w:noWrap/>
            <w:vAlign w:val="center"/>
            <w:hideMark/>
          </w:tcPr>
          <w:p w:rsidR="00A14705" w:rsidRPr="00686148" w:rsidRDefault="00A14705" w:rsidP="0005760A">
            <w:pPr>
              <w:spacing w:beforeLines="40" w:before="96" w:afterLines="40" w:after="96" w:line="240" w:lineRule="auto"/>
              <w:jc w:val="center"/>
              <w:rPr>
                <w:rFonts w:eastAsia="Calibri"/>
                <w:b/>
                <w:color w:val="000000"/>
                <w:sz w:val="22"/>
              </w:rPr>
            </w:pPr>
            <w:r w:rsidRPr="00686148">
              <w:rPr>
                <w:rFonts w:eastAsia="Calibri"/>
                <w:b/>
                <w:color w:val="000000"/>
                <w:sz w:val="22"/>
              </w:rPr>
              <w:t>3</w:t>
            </w:r>
          </w:p>
        </w:tc>
      </w:tr>
    </w:tbl>
    <w:p w:rsidR="00686148" w:rsidRPr="00A35287" w:rsidRDefault="00686148" w:rsidP="00686148">
      <w:pPr>
        <w:widowControl w:val="0"/>
        <w:spacing w:before="120" w:line="288" w:lineRule="auto"/>
        <w:ind w:firstLine="720"/>
        <w:jc w:val="both"/>
        <w:rPr>
          <w:rFonts w:eastAsia="Calibri"/>
          <w:spacing w:val="-2"/>
          <w:sz w:val="28"/>
          <w:szCs w:val="28"/>
        </w:rPr>
      </w:pPr>
      <w:r w:rsidRPr="00A35287">
        <w:rPr>
          <w:rFonts w:eastAsia="Calibri"/>
          <w:spacing w:val="-2"/>
          <w:sz w:val="28"/>
          <w:szCs w:val="28"/>
        </w:rPr>
        <w:t>- Viện kỹ thuật và Công nghệ</w:t>
      </w:r>
      <w:r>
        <w:rPr>
          <w:rFonts w:eastAsia="Calibri"/>
          <w:spacing w:val="-2"/>
          <w:sz w:val="28"/>
          <w:szCs w:val="28"/>
        </w:rPr>
        <w:t xml:space="preserve"> </w:t>
      </w:r>
      <w:r w:rsidRPr="00A35287">
        <w:rPr>
          <w:rFonts w:eastAsia="Calibri"/>
          <w:spacing w:val="-2"/>
          <w:sz w:val="28"/>
          <w:szCs w:val="28"/>
        </w:rPr>
        <w:t>cũng đã tích cực hưởng ứng công tác hợp tác quốc tế trong đào tạo và NCKH, cụ thể trong năm học vừa qua Viện đã tổ chức seminar với nhóm nghiên cứu ở trường đại học</w:t>
      </w:r>
      <w:r>
        <w:rPr>
          <w:rFonts w:eastAsia="Calibri"/>
          <w:spacing w:val="-2"/>
          <w:sz w:val="28"/>
          <w:szCs w:val="28"/>
        </w:rPr>
        <w:t xml:space="preserve"> Chungbuck, Hàn Quốc, đại học Upsalla, Thuỷ Điện và Viện Hàn lâm khoa học Ba Lan</w:t>
      </w:r>
      <w:r w:rsidRPr="00A35287">
        <w:rPr>
          <w:rFonts w:eastAsia="Calibri"/>
          <w:spacing w:val="-2"/>
          <w:sz w:val="28"/>
          <w:szCs w:val="28"/>
        </w:rPr>
        <w:t>.</w:t>
      </w:r>
      <w:r>
        <w:rPr>
          <w:rFonts w:eastAsia="Calibri"/>
          <w:spacing w:val="-2"/>
          <w:sz w:val="28"/>
          <w:szCs w:val="28"/>
        </w:rPr>
        <w:t xml:space="preserve"> </w:t>
      </w:r>
    </w:p>
    <w:p w:rsidR="00AC1E38" w:rsidRPr="00AC1E38" w:rsidRDefault="00AC1E38" w:rsidP="00760F11">
      <w:pPr>
        <w:ind w:firstLine="567"/>
        <w:jc w:val="both"/>
        <w:rPr>
          <w:b/>
          <w:sz w:val="28"/>
          <w:szCs w:val="28"/>
        </w:rPr>
      </w:pPr>
      <w:r w:rsidRPr="00AC1E38">
        <w:rPr>
          <w:b/>
          <w:sz w:val="28"/>
          <w:szCs w:val="28"/>
        </w:rPr>
        <w:t># Tồn tại:</w:t>
      </w:r>
    </w:p>
    <w:p w:rsidR="00AC1E38" w:rsidRDefault="00AC1E38" w:rsidP="00760F11">
      <w:pPr>
        <w:ind w:firstLine="567"/>
        <w:jc w:val="both"/>
        <w:rPr>
          <w:sz w:val="28"/>
          <w:szCs w:val="28"/>
        </w:rPr>
      </w:pPr>
      <w:r>
        <w:rPr>
          <w:sz w:val="28"/>
          <w:szCs w:val="28"/>
        </w:rPr>
        <w:t xml:space="preserve">- Một số </w:t>
      </w:r>
      <w:r w:rsidR="00D17B4F">
        <w:rPr>
          <w:sz w:val="28"/>
          <w:szCs w:val="28"/>
        </w:rPr>
        <w:t>B</w:t>
      </w:r>
      <w:r>
        <w:rPr>
          <w:sz w:val="28"/>
          <w:szCs w:val="28"/>
        </w:rPr>
        <w:t>ộ môn chưa x</w:t>
      </w:r>
      <w:r w:rsidRPr="00AC1E38">
        <w:rPr>
          <w:sz w:val="28"/>
          <w:szCs w:val="28"/>
        </w:rPr>
        <w:t>ây dựng và hình thành các nhóm nghiên cứu chuyên ngành và liên ngành phục vụ cho phát triển kinh tế của địa phương và gắn kết chặt chẽ với các doanh nghiệ</w:t>
      </w:r>
      <w:r>
        <w:rPr>
          <w:sz w:val="28"/>
          <w:szCs w:val="28"/>
        </w:rPr>
        <w:t>p.</w:t>
      </w:r>
    </w:p>
    <w:p w:rsidR="004F050B" w:rsidRDefault="00AC1E38" w:rsidP="00760F11">
      <w:pPr>
        <w:ind w:firstLine="567"/>
        <w:jc w:val="both"/>
        <w:rPr>
          <w:sz w:val="28"/>
          <w:szCs w:val="28"/>
        </w:rPr>
      </w:pPr>
      <w:r>
        <w:rPr>
          <w:sz w:val="28"/>
          <w:szCs w:val="28"/>
        </w:rPr>
        <w:lastRenderedPageBreak/>
        <w:t xml:space="preserve">- </w:t>
      </w:r>
      <w:r w:rsidR="00D604FE">
        <w:rPr>
          <w:sz w:val="28"/>
          <w:szCs w:val="28"/>
        </w:rPr>
        <w:t>Một số B</w:t>
      </w:r>
      <w:r w:rsidR="00E01431">
        <w:rPr>
          <w:sz w:val="28"/>
          <w:szCs w:val="28"/>
        </w:rPr>
        <w:t>ộ môn không tham gia đăng ký giờ thao giảng cấp trườ</w:t>
      </w:r>
      <w:r w:rsidR="00D604FE">
        <w:rPr>
          <w:sz w:val="28"/>
          <w:szCs w:val="28"/>
        </w:rPr>
        <w:t>ng và m</w:t>
      </w:r>
      <w:r w:rsidR="004F050B">
        <w:rPr>
          <w:sz w:val="28"/>
          <w:szCs w:val="28"/>
        </w:rPr>
        <w:t>ột số bộ môn không hướng dẫn sinh viên nghiên cứu khoa học;</w:t>
      </w:r>
    </w:p>
    <w:p w:rsidR="00AC1E38" w:rsidRDefault="00E01431" w:rsidP="00760F11">
      <w:pPr>
        <w:ind w:firstLine="567"/>
        <w:jc w:val="both"/>
        <w:rPr>
          <w:sz w:val="28"/>
          <w:szCs w:val="28"/>
        </w:rPr>
      </w:pPr>
      <w:r>
        <w:rPr>
          <w:sz w:val="28"/>
        </w:rPr>
        <w:t>- Nhiều cán bộ trẻ phải giảng dạy nhiều giờ, không có thời gian tập trung nhiều cho nghiên cứu.</w:t>
      </w:r>
    </w:p>
    <w:p w:rsidR="009751F8" w:rsidRPr="00D17B4F" w:rsidRDefault="009751F8" w:rsidP="00136A41">
      <w:pPr>
        <w:jc w:val="both"/>
        <w:rPr>
          <w:b/>
          <w:sz w:val="28"/>
          <w:szCs w:val="28"/>
        </w:rPr>
      </w:pPr>
      <w:r w:rsidRPr="00D17B4F">
        <w:rPr>
          <w:b/>
          <w:sz w:val="28"/>
          <w:szCs w:val="28"/>
        </w:rPr>
        <w:t>6. Công tác cơ sở vật chất, thiết bị, kế hoạch - tài chính, đời sống</w:t>
      </w:r>
    </w:p>
    <w:p w:rsidR="00F46849" w:rsidRPr="00F46849" w:rsidRDefault="00F46849" w:rsidP="00F46849">
      <w:pPr>
        <w:jc w:val="both"/>
        <w:rPr>
          <w:sz w:val="28"/>
          <w:szCs w:val="28"/>
        </w:rPr>
      </w:pPr>
      <w:r>
        <w:rPr>
          <w:sz w:val="28"/>
          <w:szCs w:val="28"/>
        </w:rPr>
        <w:tab/>
      </w:r>
      <w:r w:rsidRPr="00F46849">
        <w:rPr>
          <w:sz w:val="28"/>
          <w:szCs w:val="28"/>
        </w:rPr>
        <w:t>- Xây dựng đề án quy hoạch phòng thực hành thí nghiệm theo định hướng tiếp cận CDIO. Đã được Nhà trường ký phê duyệt, công tác triển khai sẽ tùy theo từng giai đoạn.</w:t>
      </w:r>
    </w:p>
    <w:p w:rsidR="00F46849" w:rsidRPr="00F46849" w:rsidRDefault="00F46849" w:rsidP="00F46849">
      <w:pPr>
        <w:jc w:val="both"/>
        <w:rPr>
          <w:sz w:val="28"/>
          <w:szCs w:val="28"/>
        </w:rPr>
      </w:pPr>
      <w:r>
        <w:rPr>
          <w:sz w:val="28"/>
          <w:szCs w:val="28"/>
        </w:rPr>
        <w:tab/>
      </w:r>
      <w:r w:rsidRPr="00F46849">
        <w:rPr>
          <w:sz w:val="28"/>
          <w:szCs w:val="28"/>
        </w:rPr>
        <w:t>- Bổ sung nội thất, trang thiết bị cho văn phòng, phòng Viện trưởng, phòng hội đồng.</w:t>
      </w:r>
    </w:p>
    <w:p w:rsidR="00F46849" w:rsidRPr="00F46849" w:rsidRDefault="00F46849" w:rsidP="00F46849">
      <w:pPr>
        <w:jc w:val="both"/>
        <w:rPr>
          <w:sz w:val="28"/>
          <w:szCs w:val="28"/>
        </w:rPr>
      </w:pPr>
      <w:r>
        <w:rPr>
          <w:sz w:val="28"/>
          <w:szCs w:val="28"/>
        </w:rPr>
        <w:tab/>
      </w:r>
      <w:r w:rsidRPr="00F46849">
        <w:rPr>
          <w:sz w:val="28"/>
          <w:szCs w:val="28"/>
        </w:rPr>
        <w:t xml:space="preserve">- Quy hoạch và đem vào sử dụng hai phòng làm việc Bộ môn mới và phòng tính toán hiệu năng cao. </w:t>
      </w:r>
    </w:p>
    <w:p w:rsidR="00F46849" w:rsidRPr="00F46849" w:rsidRDefault="00F46849" w:rsidP="00F46849">
      <w:pPr>
        <w:jc w:val="both"/>
        <w:rPr>
          <w:sz w:val="28"/>
          <w:szCs w:val="28"/>
        </w:rPr>
      </w:pPr>
      <w:r>
        <w:rPr>
          <w:sz w:val="28"/>
          <w:szCs w:val="28"/>
        </w:rPr>
        <w:tab/>
      </w:r>
      <w:r w:rsidRPr="00F46849">
        <w:rPr>
          <w:sz w:val="28"/>
          <w:szCs w:val="28"/>
        </w:rPr>
        <w:t>- Hệ thống nhà xưởng 2000m2 và trang thiết bị dạy họ</w:t>
      </w:r>
      <w:r>
        <w:rPr>
          <w:sz w:val="28"/>
          <w:szCs w:val="28"/>
        </w:rPr>
        <w:t>c ngành ô</w:t>
      </w:r>
      <w:r w:rsidRPr="00F46849">
        <w:rPr>
          <w:sz w:val="28"/>
          <w:szCs w:val="28"/>
        </w:rPr>
        <w:t xml:space="preserve">tô ở cơ sở 2. </w:t>
      </w:r>
    </w:p>
    <w:p w:rsidR="006F1523" w:rsidRDefault="00F46849" w:rsidP="006F1523">
      <w:pPr>
        <w:jc w:val="both"/>
        <w:rPr>
          <w:sz w:val="28"/>
          <w:szCs w:val="28"/>
        </w:rPr>
      </w:pPr>
      <w:r>
        <w:rPr>
          <w:sz w:val="28"/>
          <w:szCs w:val="28"/>
        </w:rPr>
        <w:tab/>
      </w:r>
      <w:r w:rsidRPr="00F46849">
        <w:rPr>
          <w:sz w:val="28"/>
          <w:szCs w:val="28"/>
        </w:rPr>
        <w:t>- Quy hoạch và đem vào sử dụng phòng đội cứu hộ máy tính tại tầng 1 nhà B2.</w:t>
      </w:r>
    </w:p>
    <w:p w:rsidR="003F6FDC" w:rsidRPr="00D17B4F" w:rsidRDefault="003F6FDC" w:rsidP="003F6FDC">
      <w:pPr>
        <w:jc w:val="both"/>
        <w:rPr>
          <w:b/>
          <w:sz w:val="28"/>
          <w:szCs w:val="28"/>
        </w:rPr>
      </w:pPr>
      <w:r>
        <w:rPr>
          <w:b/>
          <w:sz w:val="28"/>
          <w:szCs w:val="28"/>
        </w:rPr>
        <w:t>7</w:t>
      </w:r>
      <w:r w:rsidRPr="00D17B4F">
        <w:rPr>
          <w:b/>
          <w:sz w:val="28"/>
          <w:szCs w:val="28"/>
        </w:rPr>
        <w:t xml:space="preserve">. </w:t>
      </w:r>
      <w:r>
        <w:rPr>
          <w:b/>
          <w:sz w:val="28"/>
          <w:szCs w:val="28"/>
        </w:rPr>
        <w:t>Công tác đảm bảo chất lượng, kiểm định chất lượng</w:t>
      </w:r>
    </w:p>
    <w:p w:rsidR="003F6FDC" w:rsidRPr="00875DA4" w:rsidRDefault="00875DA4" w:rsidP="00875DA4">
      <w:pPr>
        <w:rPr>
          <w:i/>
          <w:sz w:val="28"/>
          <w:szCs w:val="28"/>
        </w:rPr>
      </w:pPr>
      <w:r w:rsidRPr="00875DA4">
        <w:rPr>
          <w:i/>
          <w:sz w:val="28"/>
          <w:szCs w:val="28"/>
        </w:rPr>
        <w:t>7.1.Công tác đ</w:t>
      </w:r>
      <w:r w:rsidR="003F6FDC" w:rsidRPr="00875DA4">
        <w:rPr>
          <w:i/>
          <w:sz w:val="28"/>
          <w:szCs w:val="28"/>
        </w:rPr>
        <w:t>ảm bảo chất lượ</w:t>
      </w:r>
      <w:r>
        <w:rPr>
          <w:i/>
          <w:sz w:val="28"/>
          <w:szCs w:val="28"/>
        </w:rPr>
        <w:t>ng</w:t>
      </w:r>
    </w:p>
    <w:p w:rsidR="003F6FDC" w:rsidRPr="003F6FDC" w:rsidRDefault="003F6FDC" w:rsidP="003F6FDC">
      <w:pPr>
        <w:jc w:val="both"/>
        <w:rPr>
          <w:sz w:val="28"/>
          <w:szCs w:val="28"/>
        </w:rPr>
      </w:pPr>
      <w:r>
        <w:rPr>
          <w:sz w:val="28"/>
          <w:szCs w:val="28"/>
        </w:rPr>
        <w:tab/>
        <w:t xml:space="preserve">- </w:t>
      </w:r>
      <w:r w:rsidRPr="003F6FDC">
        <w:rPr>
          <w:sz w:val="28"/>
          <w:szCs w:val="28"/>
        </w:rPr>
        <w:t>Công tác tổ chức và quản lý hoạt động đào tạo được thực hiện khoa học, hiệu quả. Các giảng viên, trợ lý đào tạo và cố vấn học tập đã thực hiện nghiêm túc các trách nhiệm và nghĩa vụ của mình trong công tác giảng dạy. Vì vậy, không xảy ra tình huống sai sót trong lịch học tập, giảng dạy và thi cử. Tất cả các giảng viên không vi phạm quy chế Nhà trường trong năm học vừa qua.</w:t>
      </w:r>
    </w:p>
    <w:p w:rsidR="003F6FDC" w:rsidRPr="003F6FDC" w:rsidRDefault="003F6FDC" w:rsidP="003F6FDC">
      <w:pPr>
        <w:jc w:val="both"/>
        <w:rPr>
          <w:sz w:val="28"/>
          <w:szCs w:val="28"/>
        </w:rPr>
      </w:pPr>
      <w:r>
        <w:rPr>
          <w:sz w:val="28"/>
          <w:szCs w:val="28"/>
        </w:rPr>
        <w:tab/>
        <w:t xml:space="preserve">- </w:t>
      </w:r>
      <w:r w:rsidRPr="003F6FDC">
        <w:rPr>
          <w:sz w:val="28"/>
          <w:szCs w:val="28"/>
        </w:rPr>
        <w:t xml:space="preserve">Tiếp tục phát triển chương trình đào tạo theo tiếp cận CDIO thông qua 10 đề tài trọng điểm cấp trường. </w:t>
      </w:r>
    </w:p>
    <w:p w:rsidR="003F6FDC" w:rsidRPr="003F6FDC" w:rsidRDefault="003F6FDC" w:rsidP="003F6FDC">
      <w:pPr>
        <w:jc w:val="both"/>
        <w:rPr>
          <w:sz w:val="28"/>
          <w:szCs w:val="28"/>
        </w:rPr>
      </w:pPr>
      <w:r>
        <w:rPr>
          <w:sz w:val="28"/>
          <w:szCs w:val="28"/>
        </w:rPr>
        <w:tab/>
        <w:t xml:space="preserve">- </w:t>
      </w:r>
      <w:r w:rsidRPr="003F6FDC">
        <w:rPr>
          <w:sz w:val="28"/>
          <w:szCs w:val="28"/>
        </w:rPr>
        <w:t>Công tác phát triển đội ngũ giảng viên và nhân viên có nhiều chuyển biến, các giảng viên sau khi hoàn thành chương trình tiến sĩ ở nước ngoài về phát huy tốt năng lực.</w:t>
      </w:r>
    </w:p>
    <w:p w:rsidR="003F6FDC" w:rsidRPr="003F6FDC" w:rsidRDefault="003F6FDC" w:rsidP="003F6FDC">
      <w:pPr>
        <w:jc w:val="both"/>
        <w:rPr>
          <w:sz w:val="28"/>
          <w:szCs w:val="28"/>
        </w:rPr>
      </w:pPr>
      <w:r>
        <w:rPr>
          <w:sz w:val="28"/>
          <w:szCs w:val="28"/>
        </w:rPr>
        <w:tab/>
        <w:t xml:space="preserve">- </w:t>
      </w:r>
      <w:r w:rsidRPr="003F6FDC">
        <w:rPr>
          <w:sz w:val="28"/>
          <w:szCs w:val="28"/>
        </w:rPr>
        <w:t>Cở sở vật chất, các trang thiết bị thực hành thí nghiệm đáp ứng được yêu cầu đào tạo.</w:t>
      </w:r>
    </w:p>
    <w:p w:rsidR="003F6FDC" w:rsidRPr="003F6FDC" w:rsidRDefault="003F6FDC" w:rsidP="003F6FDC">
      <w:pPr>
        <w:jc w:val="both"/>
        <w:rPr>
          <w:sz w:val="28"/>
          <w:szCs w:val="28"/>
        </w:rPr>
      </w:pPr>
      <w:r>
        <w:rPr>
          <w:sz w:val="28"/>
          <w:szCs w:val="28"/>
        </w:rPr>
        <w:lastRenderedPageBreak/>
        <w:tab/>
        <w:t xml:space="preserve">- </w:t>
      </w:r>
      <w:r w:rsidRPr="003F6FDC">
        <w:rPr>
          <w:sz w:val="28"/>
          <w:szCs w:val="28"/>
        </w:rPr>
        <w:t>Đã cử một giảng viên kiêm nhiệm công tác trợ lý đảm bảo chất lượng.</w:t>
      </w:r>
    </w:p>
    <w:p w:rsidR="003F6FDC" w:rsidRPr="00875DA4" w:rsidRDefault="00875DA4" w:rsidP="003F6FDC">
      <w:pPr>
        <w:jc w:val="both"/>
        <w:rPr>
          <w:i/>
          <w:sz w:val="28"/>
          <w:szCs w:val="28"/>
        </w:rPr>
      </w:pPr>
      <w:r w:rsidRPr="00875DA4">
        <w:rPr>
          <w:i/>
          <w:sz w:val="28"/>
          <w:szCs w:val="28"/>
        </w:rPr>
        <w:t>7.2. Công tác k</w:t>
      </w:r>
      <w:r w:rsidR="003F6FDC" w:rsidRPr="00875DA4">
        <w:rPr>
          <w:i/>
          <w:sz w:val="28"/>
          <w:szCs w:val="28"/>
        </w:rPr>
        <w:t>iểm định chất lượ</w:t>
      </w:r>
      <w:r w:rsidRPr="00875DA4">
        <w:rPr>
          <w:i/>
          <w:sz w:val="28"/>
          <w:szCs w:val="28"/>
        </w:rPr>
        <w:t>ng</w:t>
      </w:r>
    </w:p>
    <w:p w:rsidR="003F6FDC" w:rsidRPr="003F6FDC" w:rsidRDefault="003F6FDC" w:rsidP="003F6FDC">
      <w:pPr>
        <w:jc w:val="both"/>
        <w:rPr>
          <w:sz w:val="28"/>
          <w:szCs w:val="28"/>
        </w:rPr>
      </w:pPr>
      <w:r>
        <w:rPr>
          <w:sz w:val="28"/>
          <w:szCs w:val="28"/>
        </w:rPr>
        <w:tab/>
        <w:t xml:space="preserve">- </w:t>
      </w:r>
      <w:r w:rsidRPr="003F6FDC">
        <w:rPr>
          <w:sz w:val="28"/>
          <w:szCs w:val="28"/>
        </w:rPr>
        <w:t>Công tác chuẩn bị cho đánh giá ngoài ngành CNTT theo chuẩn AUN-QA đã được triển khai đúng tiến độ, bản SAR được các chuyên gia tư vấn thẩm định đánh giá cao. Tuy nhiên, do tình hình dịch bệnh Covid-19 nên hiện đang tạm hoãn chờ kế hoạch đánh giá chính thức điều chỉnh mới từ AUN.</w:t>
      </w:r>
    </w:p>
    <w:p w:rsidR="003F6FDC" w:rsidRDefault="003F6FDC" w:rsidP="003F6FDC">
      <w:pPr>
        <w:jc w:val="both"/>
        <w:rPr>
          <w:sz w:val="28"/>
          <w:szCs w:val="28"/>
        </w:rPr>
      </w:pPr>
      <w:r>
        <w:rPr>
          <w:sz w:val="28"/>
          <w:szCs w:val="28"/>
        </w:rPr>
        <w:tab/>
        <w:t xml:space="preserve">- </w:t>
      </w:r>
      <w:r w:rsidRPr="003F6FDC">
        <w:rPr>
          <w:sz w:val="28"/>
          <w:szCs w:val="28"/>
        </w:rPr>
        <w:t xml:space="preserve">Đang triển khai công tác tự đánh giá cho ngành Kỹ thuật điều khiển và tự động hóa. Đây là một nhiệm vụ quan trọng trong kế hoạch định hướng phát triển của Viện giai đoạn 2020-2025.  </w:t>
      </w:r>
    </w:p>
    <w:p w:rsidR="00C109C0" w:rsidRPr="009751F8" w:rsidRDefault="00C109C0" w:rsidP="00C109C0">
      <w:pPr>
        <w:jc w:val="both"/>
        <w:rPr>
          <w:b/>
          <w:sz w:val="28"/>
          <w:szCs w:val="28"/>
        </w:rPr>
      </w:pPr>
      <w:r w:rsidRPr="00266FFF">
        <w:rPr>
          <w:b/>
          <w:sz w:val="28"/>
          <w:szCs w:val="28"/>
        </w:rPr>
        <w:t xml:space="preserve">8. </w:t>
      </w:r>
      <w:r>
        <w:rPr>
          <w:b/>
          <w:sz w:val="28"/>
          <w:szCs w:val="28"/>
        </w:rPr>
        <w:t>Các công tác khác</w:t>
      </w:r>
    </w:p>
    <w:p w:rsidR="00C109C0" w:rsidRPr="00C109C0" w:rsidRDefault="00C109C0" w:rsidP="00C109C0">
      <w:pPr>
        <w:jc w:val="both"/>
        <w:rPr>
          <w:i/>
          <w:sz w:val="28"/>
          <w:szCs w:val="28"/>
        </w:rPr>
      </w:pPr>
      <w:r w:rsidRPr="00C109C0">
        <w:rPr>
          <w:i/>
          <w:sz w:val="28"/>
          <w:szCs w:val="28"/>
        </w:rPr>
        <w:t>8.1. Công tác tuyển sinh</w:t>
      </w:r>
    </w:p>
    <w:p w:rsidR="00C109C0" w:rsidRPr="00C109C0" w:rsidRDefault="00C109C0" w:rsidP="00C109C0">
      <w:pPr>
        <w:jc w:val="both"/>
        <w:rPr>
          <w:sz w:val="28"/>
          <w:szCs w:val="28"/>
        </w:rPr>
      </w:pPr>
      <w:r>
        <w:rPr>
          <w:sz w:val="28"/>
          <w:szCs w:val="28"/>
        </w:rPr>
        <w:tab/>
      </w:r>
      <w:r w:rsidRPr="00C109C0">
        <w:rPr>
          <w:sz w:val="28"/>
          <w:szCs w:val="28"/>
        </w:rPr>
        <w:t>Công tác  tuyển sinh luôn đựợc Chi ủy, Ban lãnh đạo Viện và các bộ môn xác định là một trong các nhiệm vụ quan trọng đối với cán bộ của Viện kỹ thuật và Công nghệ. Và thực tế, trong năm học vừa qua, Viện KTCN đã chỉ đạo thực hiện các nhiệm vụ tuyển sinh và đạt được kết quả như sau:</w:t>
      </w:r>
    </w:p>
    <w:p w:rsidR="00C109C0" w:rsidRPr="00C109C0" w:rsidRDefault="00C109C0" w:rsidP="00C109C0">
      <w:pPr>
        <w:jc w:val="both"/>
        <w:rPr>
          <w:sz w:val="28"/>
          <w:szCs w:val="28"/>
        </w:rPr>
      </w:pPr>
      <w:r>
        <w:rPr>
          <w:sz w:val="28"/>
          <w:szCs w:val="28"/>
        </w:rPr>
        <w:tab/>
        <w:t>-</w:t>
      </w:r>
      <w:r w:rsidRPr="00C109C0">
        <w:rPr>
          <w:sz w:val="28"/>
          <w:szCs w:val="28"/>
        </w:rPr>
        <w:t xml:space="preserve"> Phối hợp với Ban tuyển sinh của Nhà trường tổ chức buổi tư vấn tuyển sinh trực tuyến;</w:t>
      </w:r>
    </w:p>
    <w:p w:rsidR="00C109C0" w:rsidRPr="00C109C0" w:rsidRDefault="00C109C0" w:rsidP="00C109C0">
      <w:pPr>
        <w:jc w:val="both"/>
        <w:rPr>
          <w:sz w:val="28"/>
          <w:szCs w:val="28"/>
        </w:rPr>
      </w:pPr>
      <w:r>
        <w:rPr>
          <w:sz w:val="28"/>
          <w:szCs w:val="28"/>
        </w:rPr>
        <w:tab/>
        <w:t>-</w:t>
      </w:r>
      <w:r w:rsidRPr="00C109C0">
        <w:rPr>
          <w:sz w:val="28"/>
          <w:szCs w:val="28"/>
        </w:rPr>
        <w:t xml:space="preserve"> Xây dựng video thông tin về Viện KTCN và các ngành tuyển sinh;</w:t>
      </w:r>
    </w:p>
    <w:p w:rsidR="00C109C0" w:rsidRPr="00C109C0" w:rsidRDefault="00C109C0" w:rsidP="00C109C0">
      <w:pPr>
        <w:jc w:val="both"/>
        <w:rPr>
          <w:sz w:val="28"/>
          <w:szCs w:val="28"/>
        </w:rPr>
      </w:pPr>
      <w:r>
        <w:rPr>
          <w:sz w:val="28"/>
          <w:szCs w:val="28"/>
        </w:rPr>
        <w:tab/>
        <w:t>-</w:t>
      </w:r>
      <w:r w:rsidRPr="00C109C0">
        <w:rPr>
          <w:sz w:val="28"/>
          <w:szCs w:val="28"/>
        </w:rPr>
        <w:t xml:space="preserve"> Xây dựng tờ thông tin tuyển sinh của Viện và đã gửi đến các giảng viên một số trường cấp 3 nhằm hỗ trợ việc tuyển sinh các ngành trong Viện;</w:t>
      </w:r>
    </w:p>
    <w:p w:rsidR="00C109C0" w:rsidRDefault="00C109C0" w:rsidP="00C109C0">
      <w:pPr>
        <w:jc w:val="both"/>
        <w:rPr>
          <w:sz w:val="28"/>
          <w:szCs w:val="28"/>
        </w:rPr>
      </w:pPr>
      <w:r>
        <w:rPr>
          <w:sz w:val="28"/>
          <w:szCs w:val="28"/>
        </w:rPr>
        <w:tab/>
        <w:t>-</w:t>
      </w:r>
      <w:r w:rsidRPr="00C109C0">
        <w:rPr>
          <w:sz w:val="28"/>
          <w:szCs w:val="28"/>
        </w:rPr>
        <w:t xml:space="preserve"> Hỗ trợ kinh phí tuyển sinh cho ngành khó tuyển sinh và kêu gọi tài trợ tờ thông tin tuyển sinh và thực hiện công tác tư vấn tuyển sinh trực tiếp tại một số trường cấp 3 cho ngành khó tuyển sinh.</w:t>
      </w:r>
    </w:p>
    <w:p w:rsidR="00C109C0" w:rsidRPr="00C109C0" w:rsidRDefault="00C109C0" w:rsidP="00C109C0">
      <w:pPr>
        <w:jc w:val="both"/>
        <w:rPr>
          <w:i/>
          <w:sz w:val="28"/>
          <w:szCs w:val="28"/>
        </w:rPr>
      </w:pPr>
      <w:r w:rsidRPr="00C109C0">
        <w:rPr>
          <w:i/>
          <w:sz w:val="28"/>
          <w:szCs w:val="28"/>
        </w:rPr>
        <w:t>8.2. Công tác hợp tác quốc tế và quan hệ doanh nghiệp</w:t>
      </w:r>
    </w:p>
    <w:p w:rsidR="00C109C0" w:rsidRPr="00C109C0" w:rsidRDefault="00C109C0" w:rsidP="00C109C0">
      <w:pPr>
        <w:jc w:val="both"/>
        <w:rPr>
          <w:sz w:val="28"/>
          <w:szCs w:val="28"/>
        </w:rPr>
      </w:pPr>
      <w:r>
        <w:rPr>
          <w:sz w:val="28"/>
          <w:szCs w:val="28"/>
        </w:rPr>
        <w:tab/>
        <w:t>-</w:t>
      </w:r>
      <w:r w:rsidRPr="00C109C0">
        <w:rPr>
          <w:sz w:val="28"/>
          <w:szCs w:val="28"/>
        </w:rPr>
        <w:t xml:space="preserve"> Thiết lập quan hệ với doanh nghiệp trong các lĩnh vực mà Viện đang được giao đảm nhận. Trong năm học, Viện đã được sự hỗ trợ của doanh nghiệp trong việc lấy ý kiến về sự cần thiết và nhu cầu tuyển dụng để mở mã ngành Cao học Công nghệ 4.0; </w:t>
      </w:r>
      <w:r w:rsidRPr="00C109C0">
        <w:rPr>
          <w:sz w:val="28"/>
          <w:szCs w:val="28"/>
        </w:rPr>
        <w:lastRenderedPageBreak/>
        <w:t>trong việc tài trợ các hoạt động của Viện (in vở quảng bá tuyển sinh ngành Kỹ thuật Điện tử Viễn thông; tờ thông tin tuyển sinh của Viện Kỹ thuật và Công nghệ).</w:t>
      </w:r>
    </w:p>
    <w:p w:rsidR="00C109C0" w:rsidRDefault="00C109C0" w:rsidP="00C109C0">
      <w:pPr>
        <w:jc w:val="both"/>
        <w:rPr>
          <w:sz w:val="28"/>
          <w:szCs w:val="28"/>
        </w:rPr>
      </w:pPr>
      <w:r>
        <w:rPr>
          <w:sz w:val="28"/>
          <w:szCs w:val="28"/>
        </w:rPr>
        <w:tab/>
        <w:t>-</w:t>
      </w:r>
      <w:r w:rsidRPr="00C109C0">
        <w:rPr>
          <w:sz w:val="28"/>
          <w:szCs w:val="28"/>
        </w:rPr>
        <w:t xml:space="preserve"> Thiết lập mối quan hệ với doanh nghiệp trong và ngoài nước trong việc tuyển dụng sinh viên khối ngành kỹ thuật.</w:t>
      </w:r>
    </w:p>
    <w:p w:rsidR="00C109C0" w:rsidRPr="00C109C0" w:rsidRDefault="00C109C0" w:rsidP="00C109C0">
      <w:pPr>
        <w:jc w:val="both"/>
        <w:rPr>
          <w:i/>
          <w:sz w:val="28"/>
          <w:szCs w:val="28"/>
        </w:rPr>
      </w:pPr>
      <w:r w:rsidRPr="00C109C0">
        <w:rPr>
          <w:i/>
          <w:sz w:val="28"/>
          <w:szCs w:val="28"/>
        </w:rPr>
        <w:t>8.3 Công tác đào tạo hệ vừa học vừa làm, văn bằng 2</w:t>
      </w:r>
    </w:p>
    <w:p w:rsidR="00C109C0" w:rsidRPr="00C109C0" w:rsidRDefault="00C109C0" w:rsidP="00C109C0">
      <w:pPr>
        <w:jc w:val="both"/>
        <w:rPr>
          <w:sz w:val="28"/>
          <w:szCs w:val="28"/>
        </w:rPr>
      </w:pPr>
      <w:r>
        <w:rPr>
          <w:sz w:val="28"/>
          <w:szCs w:val="28"/>
        </w:rPr>
        <w:tab/>
        <w:t>-</w:t>
      </w:r>
      <w:r w:rsidRPr="00C109C0">
        <w:rPr>
          <w:sz w:val="28"/>
          <w:szCs w:val="28"/>
        </w:rPr>
        <w:t xml:space="preserve"> Đã tổ chức xây dựng và hoàn thiện chương trình đào tạo văn bằng 2 ngành CNTT và ngành KTĐTVT; hiện nay đã được Nhà trường phê duyệt tuyển sinh hàng năm.</w:t>
      </w:r>
    </w:p>
    <w:p w:rsidR="00C109C0" w:rsidRPr="00C8539A" w:rsidRDefault="00C109C0" w:rsidP="00C109C0">
      <w:pPr>
        <w:jc w:val="both"/>
        <w:rPr>
          <w:sz w:val="28"/>
          <w:szCs w:val="28"/>
        </w:rPr>
      </w:pPr>
      <w:r>
        <w:rPr>
          <w:sz w:val="28"/>
          <w:szCs w:val="28"/>
        </w:rPr>
        <w:tab/>
        <w:t>-</w:t>
      </w:r>
      <w:r w:rsidRPr="00C109C0">
        <w:rPr>
          <w:sz w:val="28"/>
          <w:szCs w:val="28"/>
        </w:rPr>
        <w:t xml:space="preserve"> Đã mở và tuyển sinh bổ sung cho 01 lớp đào tạo hệ VHVL ngành Điện tử Viễn thông.</w:t>
      </w:r>
    </w:p>
    <w:p w:rsidR="009751F8" w:rsidRPr="009751F8" w:rsidRDefault="00C109C0" w:rsidP="00D72C7C">
      <w:pPr>
        <w:jc w:val="both"/>
        <w:rPr>
          <w:b/>
          <w:sz w:val="28"/>
          <w:szCs w:val="28"/>
        </w:rPr>
      </w:pPr>
      <w:r>
        <w:rPr>
          <w:b/>
          <w:sz w:val="28"/>
          <w:szCs w:val="28"/>
        </w:rPr>
        <w:t>9</w:t>
      </w:r>
      <w:r w:rsidR="009751F8" w:rsidRPr="00266FFF">
        <w:rPr>
          <w:b/>
          <w:sz w:val="28"/>
          <w:szCs w:val="28"/>
        </w:rPr>
        <w:t>. Nhận định chung</w:t>
      </w:r>
    </w:p>
    <w:p w:rsidR="001147C2" w:rsidRPr="00D17B4F" w:rsidRDefault="001147C2" w:rsidP="001147C2">
      <w:pPr>
        <w:jc w:val="both"/>
        <w:rPr>
          <w:rFonts w:eastAsia="Calibri"/>
          <w:sz w:val="28"/>
        </w:rPr>
      </w:pPr>
      <w:r>
        <w:rPr>
          <w:rFonts w:eastAsia="Calibri"/>
          <w:sz w:val="28"/>
        </w:rPr>
        <w:tab/>
      </w:r>
      <w:r w:rsidR="00A03F36" w:rsidRPr="00865737">
        <w:rPr>
          <w:rFonts w:eastAsia="Calibri"/>
          <w:sz w:val="28"/>
        </w:rPr>
        <w:t>Được sự quan tâm, chỉ đạo của Đảng ủy, BGH Nhà trường, tập thể cán bộ, công chức toàn Việ</w:t>
      </w:r>
      <w:r w:rsidR="00A03F36">
        <w:rPr>
          <w:rFonts w:eastAsia="Calibri"/>
          <w:sz w:val="28"/>
        </w:rPr>
        <w:t xml:space="preserve">n </w:t>
      </w:r>
      <w:r w:rsidR="00A03F36" w:rsidRPr="00865737">
        <w:rPr>
          <w:rFonts w:eastAsia="Calibri"/>
          <w:sz w:val="28"/>
        </w:rPr>
        <w:t>đã nỗ lực hoàn thành tốt nhiệm vụ năm họ</w:t>
      </w:r>
      <w:r w:rsidR="00A03F36">
        <w:rPr>
          <w:rFonts w:eastAsia="Calibri"/>
          <w:sz w:val="28"/>
        </w:rPr>
        <w:t>c 201</w:t>
      </w:r>
      <w:r w:rsidR="003F6FDC">
        <w:rPr>
          <w:rFonts w:eastAsia="Calibri"/>
          <w:sz w:val="28"/>
        </w:rPr>
        <w:t>9</w:t>
      </w:r>
      <w:r w:rsidR="00A03F36">
        <w:rPr>
          <w:rFonts w:eastAsia="Calibri"/>
          <w:sz w:val="28"/>
        </w:rPr>
        <w:t xml:space="preserve"> - 20</w:t>
      </w:r>
      <w:r w:rsidR="003F6FDC">
        <w:rPr>
          <w:rFonts w:eastAsia="Calibri"/>
          <w:sz w:val="28"/>
        </w:rPr>
        <w:t>20</w:t>
      </w:r>
      <w:r w:rsidR="00A03F36">
        <w:rPr>
          <w:rFonts w:eastAsia="Calibri"/>
          <w:sz w:val="28"/>
        </w:rPr>
        <w:t xml:space="preserve"> trên </w:t>
      </w:r>
      <w:r w:rsidR="00A03F36" w:rsidRPr="00D17B4F">
        <w:rPr>
          <w:rFonts w:eastAsia="Calibri"/>
          <w:sz w:val="28"/>
        </w:rPr>
        <w:t>các mặt đào tạo, nghiên cứu khoa học, bồi dưỡng chuyên môn nghiệp vụ.</w:t>
      </w:r>
      <w:r w:rsidRPr="00D17B4F">
        <w:rPr>
          <w:rFonts w:eastAsia="Calibri"/>
          <w:sz w:val="28"/>
        </w:rPr>
        <w:t xml:space="preserve"> </w:t>
      </w:r>
      <w:r w:rsidRPr="00D17B4F">
        <w:rPr>
          <w:sz w:val="28"/>
          <w:szCs w:val="28"/>
        </w:rPr>
        <w:t xml:space="preserve">Tuy nhiên để </w:t>
      </w:r>
      <w:r w:rsidR="006F7B34" w:rsidRPr="00D17B4F">
        <w:rPr>
          <w:sz w:val="28"/>
          <w:szCs w:val="28"/>
        </w:rPr>
        <w:t xml:space="preserve">xây dựng và phát triển Viện đáp ứng được yêu cầu của Nhà trường, </w:t>
      </w:r>
      <w:r w:rsidRPr="00D17B4F">
        <w:rPr>
          <w:sz w:val="28"/>
          <w:szCs w:val="28"/>
        </w:rPr>
        <w:t>t</w:t>
      </w:r>
      <w:r w:rsidR="00A03F36" w:rsidRPr="00D17B4F">
        <w:rPr>
          <w:rFonts w:eastAsia="Calibri"/>
          <w:sz w:val="28"/>
        </w:rPr>
        <w:t xml:space="preserve">ập thể cán bộ của Viện </w:t>
      </w:r>
      <w:r w:rsidRPr="00D17B4F">
        <w:rPr>
          <w:rFonts w:eastAsia="Calibri"/>
          <w:sz w:val="28"/>
        </w:rPr>
        <w:t>cần</w:t>
      </w:r>
      <w:r w:rsidR="00A03F36" w:rsidRPr="00D17B4F">
        <w:rPr>
          <w:rFonts w:eastAsia="Calibri"/>
          <w:sz w:val="28"/>
        </w:rPr>
        <w:t xml:space="preserve"> đoàn kết</w:t>
      </w:r>
      <w:r w:rsidRPr="00D17B4F">
        <w:rPr>
          <w:rFonts w:eastAsia="Calibri"/>
          <w:sz w:val="28"/>
        </w:rPr>
        <w:t xml:space="preserve"> mạnh mẽ</w:t>
      </w:r>
      <w:r w:rsidR="00A03F36" w:rsidRPr="00D17B4F">
        <w:rPr>
          <w:rFonts w:eastAsia="Calibri"/>
          <w:sz w:val="28"/>
        </w:rPr>
        <w:t xml:space="preserve">, đồng sức, đồng lòng </w:t>
      </w:r>
      <w:r w:rsidRPr="00D17B4F">
        <w:rPr>
          <w:rFonts w:eastAsia="Calibri"/>
          <w:sz w:val="28"/>
        </w:rPr>
        <w:t>nhằm tạo</w:t>
      </w:r>
      <w:r w:rsidR="00A03F36" w:rsidRPr="00D17B4F">
        <w:rPr>
          <w:rFonts w:eastAsia="Calibri"/>
          <w:sz w:val="28"/>
        </w:rPr>
        <w:t xml:space="preserve"> điều kiện thuận lợi để Viện tổ chức thực hiện </w:t>
      </w:r>
      <w:r w:rsidR="00484E47" w:rsidRPr="00D17B4F">
        <w:rPr>
          <w:rFonts w:eastAsia="Calibri"/>
          <w:sz w:val="28"/>
        </w:rPr>
        <w:t xml:space="preserve">hiệu quả </w:t>
      </w:r>
      <w:r w:rsidR="00A03F36" w:rsidRPr="00D17B4F">
        <w:rPr>
          <w:rFonts w:eastAsia="Calibri"/>
          <w:sz w:val="28"/>
        </w:rPr>
        <w:t xml:space="preserve">các nhiệm </w:t>
      </w:r>
      <w:r w:rsidR="00DD63FD" w:rsidRPr="00D17B4F">
        <w:rPr>
          <w:rFonts w:eastAsia="Calibri"/>
          <w:sz w:val="28"/>
        </w:rPr>
        <w:t>vụ</w:t>
      </w:r>
      <w:r w:rsidR="006F7B34" w:rsidRPr="00D17B4F">
        <w:rPr>
          <w:rFonts w:eastAsia="Calibri"/>
          <w:sz w:val="28"/>
        </w:rPr>
        <w:t xml:space="preserve"> mà Nhà trường giao cho</w:t>
      </w:r>
      <w:r w:rsidR="00A03F36" w:rsidRPr="00D17B4F">
        <w:rPr>
          <w:rFonts w:eastAsia="Calibri"/>
          <w:sz w:val="28"/>
        </w:rPr>
        <w:t xml:space="preserve">. </w:t>
      </w:r>
    </w:p>
    <w:p w:rsidR="009751F8" w:rsidRPr="00D17B4F" w:rsidRDefault="00C109C0" w:rsidP="00D72C7C">
      <w:pPr>
        <w:jc w:val="both"/>
        <w:rPr>
          <w:b/>
          <w:sz w:val="28"/>
          <w:szCs w:val="28"/>
        </w:rPr>
      </w:pPr>
      <w:r>
        <w:rPr>
          <w:b/>
          <w:sz w:val="28"/>
          <w:szCs w:val="28"/>
        </w:rPr>
        <w:t>10</w:t>
      </w:r>
      <w:r w:rsidR="009751F8" w:rsidRPr="00D17B4F">
        <w:rPr>
          <w:b/>
          <w:sz w:val="28"/>
          <w:szCs w:val="28"/>
        </w:rPr>
        <w:t>. Những đề xuất kiến nghị với Nhà trường</w:t>
      </w:r>
    </w:p>
    <w:p w:rsidR="0005336C" w:rsidRPr="00E9744C" w:rsidRDefault="004F050B" w:rsidP="00E9744C">
      <w:pPr>
        <w:jc w:val="both"/>
        <w:rPr>
          <w:sz w:val="28"/>
          <w:szCs w:val="28"/>
        </w:rPr>
      </w:pPr>
      <w:r w:rsidRPr="00072083">
        <w:rPr>
          <w:color w:val="FF0000"/>
          <w:sz w:val="28"/>
          <w:szCs w:val="28"/>
        </w:rPr>
        <w:tab/>
      </w:r>
      <w:r w:rsidR="00E9744C" w:rsidRPr="00E9744C">
        <w:rPr>
          <w:sz w:val="28"/>
          <w:szCs w:val="28"/>
        </w:rPr>
        <w:t>- Đề nghị Nhà trưởng tuyển 01 giảng viên ngành Công nghệ kỹ thuật Oto.</w:t>
      </w:r>
    </w:p>
    <w:p w:rsidR="00E9744C" w:rsidRPr="00E9744C" w:rsidRDefault="00E9744C" w:rsidP="00E9744C">
      <w:pPr>
        <w:jc w:val="both"/>
        <w:rPr>
          <w:sz w:val="28"/>
          <w:szCs w:val="28"/>
        </w:rPr>
      </w:pPr>
      <w:r w:rsidRPr="00E9744C">
        <w:rPr>
          <w:sz w:val="28"/>
          <w:szCs w:val="28"/>
        </w:rPr>
        <w:tab/>
        <w:t>- Đề nghị Nhà trưởng tuyển 01 giảng viên ngành Kỹ thuật phần mềm.</w:t>
      </w:r>
    </w:p>
    <w:p w:rsidR="00E9744C" w:rsidRDefault="00E9744C" w:rsidP="00E9744C">
      <w:pPr>
        <w:jc w:val="both"/>
        <w:rPr>
          <w:sz w:val="28"/>
          <w:szCs w:val="28"/>
        </w:rPr>
      </w:pPr>
      <w:r w:rsidRPr="00E9744C">
        <w:rPr>
          <w:sz w:val="28"/>
          <w:szCs w:val="28"/>
        </w:rPr>
        <w:tab/>
        <w:t xml:space="preserve">- Đề nghị Nhà trường quan tâm </w:t>
      </w:r>
      <w:r>
        <w:rPr>
          <w:sz w:val="28"/>
          <w:szCs w:val="28"/>
        </w:rPr>
        <w:t xml:space="preserve">tăng kinh phí </w:t>
      </w:r>
      <w:r w:rsidRPr="00E9744C">
        <w:rPr>
          <w:sz w:val="28"/>
          <w:szCs w:val="28"/>
        </w:rPr>
        <w:t>cho việc mở mã ngành mới.</w:t>
      </w:r>
    </w:p>
    <w:p w:rsidR="00E9744C" w:rsidRPr="00E9744C" w:rsidRDefault="00E9744C" w:rsidP="00E9744C">
      <w:pPr>
        <w:jc w:val="both"/>
        <w:rPr>
          <w:sz w:val="28"/>
          <w:szCs w:val="28"/>
        </w:rPr>
      </w:pPr>
      <w:r>
        <w:rPr>
          <w:sz w:val="28"/>
          <w:szCs w:val="28"/>
        </w:rPr>
        <w:tab/>
      </w:r>
      <w:r w:rsidRPr="00E9744C">
        <w:rPr>
          <w:sz w:val="28"/>
          <w:szCs w:val="28"/>
        </w:rPr>
        <w:t>- Đề nghị cho phép xây dựng CTĐT với nhóm ngành chỉ có các ngành trong Viện.</w:t>
      </w:r>
    </w:p>
    <w:p w:rsidR="00405796" w:rsidRPr="00633ECD" w:rsidRDefault="00405796" w:rsidP="00405796">
      <w:pPr>
        <w:spacing w:after="120"/>
        <w:jc w:val="both"/>
        <w:rPr>
          <w:color w:val="000000" w:themeColor="text1"/>
          <w:sz w:val="28"/>
          <w:szCs w:val="28"/>
        </w:rPr>
      </w:pPr>
    </w:p>
    <w:p w:rsidR="00875DA4" w:rsidRDefault="00875DA4">
      <w:pPr>
        <w:spacing w:after="0" w:line="240" w:lineRule="auto"/>
        <w:rPr>
          <w:b/>
          <w:sz w:val="28"/>
          <w:szCs w:val="28"/>
        </w:rPr>
      </w:pPr>
      <w:r>
        <w:rPr>
          <w:b/>
          <w:sz w:val="28"/>
          <w:szCs w:val="28"/>
        </w:rPr>
        <w:br w:type="page"/>
      </w:r>
    </w:p>
    <w:p w:rsidR="00D72C7C" w:rsidRPr="00035329" w:rsidRDefault="009751F8" w:rsidP="00D72C7C">
      <w:pPr>
        <w:jc w:val="both"/>
        <w:rPr>
          <w:b/>
          <w:sz w:val="28"/>
          <w:szCs w:val="28"/>
        </w:rPr>
      </w:pPr>
      <w:r>
        <w:rPr>
          <w:b/>
          <w:sz w:val="28"/>
          <w:szCs w:val="28"/>
        </w:rPr>
        <w:lastRenderedPageBreak/>
        <w:t>III</w:t>
      </w:r>
      <w:r w:rsidRPr="00035329">
        <w:rPr>
          <w:b/>
          <w:sz w:val="28"/>
          <w:szCs w:val="28"/>
        </w:rPr>
        <w:t>. NHỮNG NHIỆM VỤ CƠ BẢN CỦA NĂM HỌ</w:t>
      </w:r>
      <w:r w:rsidR="00250AE1">
        <w:rPr>
          <w:b/>
          <w:sz w:val="28"/>
          <w:szCs w:val="28"/>
        </w:rPr>
        <w:t>C 2020</w:t>
      </w:r>
      <w:r w:rsidR="00FD2624">
        <w:rPr>
          <w:b/>
          <w:sz w:val="28"/>
          <w:szCs w:val="28"/>
        </w:rPr>
        <w:t>-20</w:t>
      </w:r>
      <w:r w:rsidR="00250AE1">
        <w:rPr>
          <w:b/>
          <w:sz w:val="28"/>
          <w:szCs w:val="28"/>
        </w:rPr>
        <w:t>21</w:t>
      </w:r>
    </w:p>
    <w:p w:rsidR="0012222D" w:rsidRPr="002B713D" w:rsidRDefault="0012222D" w:rsidP="00D72C7C">
      <w:pPr>
        <w:jc w:val="both"/>
        <w:rPr>
          <w:b/>
          <w:sz w:val="28"/>
          <w:szCs w:val="28"/>
        </w:rPr>
      </w:pPr>
      <w:r w:rsidRPr="002B713D">
        <w:rPr>
          <w:b/>
          <w:sz w:val="28"/>
          <w:szCs w:val="28"/>
        </w:rPr>
        <w:t>3.1. Công tác chính trị tư tưởng</w:t>
      </w:r>
    </w:p>
    <w:p w:rsidR="002B713D" w:rsidRPr="002B713D" w:rsidRDefault="002B713D" w:rsidP="002B713D">
      <w:pPr>
        <w:jc w:val="both"/>
        <w:rPr>
          <w:sz w:val="28"/>
          <w:szCs w:val="28"/>
        </w:rPr>
      </w:pPr>
      <w:r>
        <w:rPr>
          <w:sz w:val="28"/>
          <w:szCs w:val="28"/>
        </w:rPr>
        <w:tab/>
      </w:r>
      <w:r w:rsidRPr="002B713D">
        <w:rPr>
          <w:sz w:val="28"/>
          <w:szCs w:val="28"/>
        </w:rPr>
        <w:t xml:space="preserve">- </w:t>
      </w:r>
      <w:r>
        <w:rPr>
          <w:sz w:val="28"/>
          <w:szCs w:val="28"/>
        </w:rPr>
        <w:t>Tiếp tục d</w:t>
      </w:r>
      <w:r w:rsidRPr="002B713D">
        <w:rPr>
          <w:sz w:val="28"/>
          <w:szCs w:val="28"/>
        </w:rPr>
        <w:t>uy trì sự ổn định về chính trị tư tưởng và sự đoàn kết thống nhất trong Viện;</w:t>
      </w:r>
    </w:p>
    <w:p w:rsidR="0012222D" w:rsidRDefault="002B713D" w:rsidP="002B713D">
      <w:pPr>
        <w:jc w:val="both"/>
        <w:rPr>
          <w:sz w:val="28"/>
          <w:szCs w:val="28"/>
        </w:rPr>
      </w:pPr>
      <w:r>
        <w:rPr>
          <w:sz w:val="28"/>
          <w:szCs w:val="28"/>
        </w:rPr>
        <w:tab/>
      </w:r>
      <w:r w:rsidRPr="002B713D">
        <w:rPr>
          <w:sz w:val="28"/>
          <w:szCs w:val="28"/>
        </w:rPr>
        <w:t xml:space="preserve">- </w:t>
      </w:r>
      <w:r>
        <w:rPr>
          <w:sz w:val="28"/>
          <w:szCs w:val="28"/>
        </w:rPr>
        <w:t>Đẩy mạnh q</w:t>
      </w:r>
      <w:r w:rsidRPr="002B713D">
        <w:rPr>
          <w:sz w:val="28"/>
          <w:szCs w:val="28"/>
        </w:rPr>
        <w:t>uán triệt thực hiện nhiệm vụ, kế hoạch năm họ</w:t>
      </w:r>
      <w:r w:rsidR="008647FD">
        <w:rPr>
          <w:sz w:val="28"/>
          <w:szCs w:val="28"/>
        </w:rPr>
        <w:t>c 2020</w:t>
      </w:r>
      <w:r w:rsidR="00DD63FD">
        <w:rPr>
          <w:sz w:val="28"/>
          <w:szCs w:val="28"/>
        </w:rPr>
        <w:t xml:space="preserve"> - 20</w:t>
      </w:r>
      <w:r w:rsidR="008647FD">
        <w:rPr>
          <w:sz w:val="28"/>
          <w:szCs w:val="28"/>
        </w:rPr>
        <w:t>21</w:t>
      </w:r>
      <w:r w:rsidRPr="002B713D">
        <w:rPr>
          <w:sz w:val="28"/>
          <w:szCs w:val="28"/>
        </w:rPr>
        <w:t>. Triển khai thực hiện các nghị quyết của Đảng, các chủ trương, chính sách của Nhà nước, đặc biệt là đẩy mạnh việc học tập và làm theo tư tưởng, đạo đức và phong cách Hồ Chí Minh.</w:t>
      </w:r>
    </w:p>
    <w:p w:rsidR="005C7D96" w:rsidRDefault="005C7D96" w:rsidP="002B713D">
      <w:pPr>
        <w:jc w:val="both"/>
        <w:rPr>
          <w:sz w:val="28"/>
          <w:szCs w:val="28"/>
        </w:rPr>
      </w:pPr>
      <w:r>
        <w:rPr>
          <w:sz w:val="28"/>
        </w:rPr>
        <w:tab/>
        <w:t>- Nâng cao nhận thức về vai trò, trách nhiệm của cán bộ, giảng viên trong Viện về công tác tuyển sinh;</w:t>
      </w:r>
    </w:p>
    <w:p w:rsidR="0012222D" w:rsidRPr="002B713D" w:rsidRDefault="0012222D" w:rsidP="00D72C7C">
      <w:pPr>
        <w:jc w:val="both"/>
        <w:rPr>
          <w:b/>
          <w:sz w:val="28"/>
          <w:szCs w:val="28"/>
        </w:rPr>
      </w:pPr>
      <w:r w:rsidRPr="002B713D">
        <w:rPr>
          <w:b/>
          <w:sz w:val="28"/>
          <w:szCs w:val="28"/>
        </w:rPr>
        <w:t>3.2. Công tác học sinh, sinh viên; Công tác Công đoàn, Đoàn thanh niên, Hội sinh viên</w:t>
      </w:r>
    </w:p>
    <w:p w:rsidR="005F3D01" w:rsidRDefault="005F3D01" w:rsidP="00D17B4F">
      <w:pPr>
        <w:spacing w:after="120"/>
        <w:jc w:val="both"/>
        <w:rPr>
          <w:i/>
          <w:sz w:val="28"/>
          <w:szCs w:val="28"/>
        </w:rPr>
      </w:pPr>
      <w:r>
        <w:rPr>
          <w:i/>
          <w:sz w:val="28"/>
          <w:szCs w:val="28"/>
        </w:rPr>
        <w:t>3.1.1. Về công tác học sinh, sinh viên</w:t>
      </w:r>
    </w:p>
    <w:p w:rsidR="005F3D01" w:rsidRDefault="005F3D01" w:rsidP="00D17B4F">
      <w:pPr>
        <w:spacing w:after="120"/>
        <w:jc w:val="both"/>
        <w:rPr>
          <w:sz w:val="28"/>
          <w:szCs w:val="28"/>
        </w:rPr>
      </w:pPr>
      <w:r>
        <w:rPr>
          <w:sz w:val="28"/>
          <w:szCs w:val="28"/>
        </w:rPr>
        <w:tab/>
        <w:t>- Thực hiện tốt công tác học sinh, sinh viên theo yêu cầu của Nhà trườ</w:t>
      </w:r>
      <w:r w:rsidR="009A1F16">
        <w:rPr>
          <w:sz w:val="28"/>
          <w:szCs w:val="28"/>
        </w:rPr>
        <w:t>ng;</w:t>
      </w:r>
    </w:p>
    <w:p w:rsidR="005F3D01" w:rsidRDefault="005F3D01" w:rsidP="00D17B4F">
      <w:pPr>
        <w:spacing w:after="120"/>
        <w:jc w:val="both"/>
        <w:rPr>
          <w:sz w:val="28"/>
          <w:szCs w:val="28"/>
        </w:rPr>
      </w:pPr>
      <w:r>
        <w:rPr>
          <w:sz w:val="28"/>
          <w:szCs w:val="28"/>
        </w:rPr>
        <w:tab/>
        <w:t>- Đẩy mạnh c</w:t>
      </w:r>
      <w:r w:rsidRPr="005F3D01">
        <w:rPr>
          <w:sz w:val="28"/>
          <w:szCs w:val="28"/>
        </w:rPr>
        <w:t xml:space="preserve">ông tác giáo dục tư tưởng chính trị, đạo đức, lối sống </w:t>
      </w:r>
      <w:r>
        <w:rPr>
          <w:sz w:val="28"/>
          <w:szCs w:val="28"/>
        </w:rPr>
        <w:t>cho sinh viên;</w:t>
      </w:r>
    </w:p>
    <w:p w:rsidR="005F3D01" w:rsidRDefault="005F3D01" w:rsidP="00D17B4F">
      <w:pPr>
        <w:spacing w:after="120"/>
        <w:jc w:val="both"/>
        <w:rPr>
          <w:sz w:val="28"/>
          <w:szCs w:val="28"/>
        </w:rPr>
      </w:pPr>
      <w:r>
        <w:rPr>
          <w:sz w:val="28"/>
          <w:szCs w:val="28"/>
        </w:rPr>
        <w:tab/>
        <w:t xml:space="preserve">- </w:t>
      </w:r>
      <w:r w:rsidRPr="005F3D01">
        <w:rPr>
          <w:sz w:val="28"/>
          <w:szCs w:val="28"/>
        </w:rPr>
        <w:t xml:space="preserve">Thực hiện </w:t>
      </w:r>
      <w:r>
        <w:rPr>
          <w:sz w:val="28"/>
          <w:szCs w:val="28"/>
        </w:rPr>
        <w:t xml:space="preserve">tốt </w:t>
      </w:r>
      <w:r w:rsidRPr="005F3D01">
        <w:rPr>
          <w:sz w:val="28"/>
          <w:szCs w:val="28"/>
        </w:rPr>
        <w:t>chế độ, chính sách và công tác y tế trường học đối với HSSV</w:t>
      </w:r>
      <w:r>
        <w:rPr>
          <w:sz w:val="28"/>
          <w:szCs w:val="28"/>
        </w:rPr>
        <w:t>; đảm bảo quyền và lợi ích củ</w:t>
      </w:r>
      <w:r w:rsidR="009A1F16">
        <w:rPr>
          <w:sz w:val="28"/>
          <w:szCs w:val="28"/>
        </w:rPr>
        <w:t>a HSSV;</w:t>
      </w:r>
    </w:p>
    <w:p w:rsidR="00F52F9D" w:rsidRDefault="00F52F9D" w:rsidP="00D17B4F">
      <w:pPr>
        <w:spacing w:after="120"/>
        <w:jc w:val="both"/>
        <w:rPr>
          <w:sz w:val="28"/>
          <w:szCs w:val="28"/>
        </w:rPr>
      </w:pPr>
      <w:r>
        <w:rPr>
          <w:sz w:val="28"/>
          <w:szCs w:val="28"/>
        </w:rPr>
        <w:tab/>
        <w:t xml:space="preserve">- </w:t>
      </w:r>
      <w:r w:rsidRPr="00F52F9D">
        <w:rPr>
          <w:sz w:val="28"/>
          <w:szCs w:val="28"/>
        </w:rPr>
        <w:t xml:space="preserve">Triển khai tốt các hoạt động cho sinh viên </w:t>
      </w:r>
      <w:r w:rsidR="00DD63FD">
        <w:rPr>
          <w:sz w:val="28"/>
          <w:szCs w:val="28"/>
        </w:rPr>
        <w:t>theo yêu cầu của Nhà trường</w:t>
      </w:r>
      <w:r w:rsidRPr="00F52F9D">
        <w:rPr>
          <w:sz w:val="28"/>
          <w:szCs w:val="28"/>
        </w:rPr>
        <w:t>.</w:t>
      </w:r>
    </w:p>
    <w:p w:rsidR="004D289A" w:rsidRPr="004D289A" w:rsidRDefault="002B713D" w:rsidP="00D17B4F">
      <w:pPr>
        <w:spacing w:after="120"/>
        <w:jc w:val="both"/>
        <w:rPr>
          <w:i/>
          <w:sz w:val="28"/>
          <w:szCs w:val="28"/>
        </w:rPr>
      </w:pPr>
      <w:r>
        <w:rPr>
          <w:i/>
          <w:sz w:val="28"/>
          <w:szCs w:val="28"/>
        </w:rPr>
        <w:t>3.2.2</w:t>
      </w:r>
      <w:r w:rsidR="004D289A" w:rsidRPr="004D289A">
        <w:rPr>
          <w:i/>
          <w:sz w:val="28"/>
          <w:szCs w:val="28"/>
        </w:rPr>
        <w:t>. Về</w:t>
      </w:r>
      <w:r w:rsidR="009A1F16">
        <w:rPr>
          <w:i/>
          <w:sz w:val="28"/>
          <w:szCs w:val="28"/>
        </w:rPr>
        <w:t xml:space="preserve"> c</w:t>
      </w:r>
      <w:r w:rsidR="004D289A" w:rsidRPr="004D289A">
        <w:rPr>
          <w:i/>
          <w:sz w:val="28"/>
          <w:szCs w:val="28"/>
        </w:rPr>
        <w:t>ông tác Công đoàn</w:t>
      </w:r>
    </w:p>
    <w:p w:rsidR="004D289A" w:rsidRDefault="004D289A" w:rsidP="00D17B4F">
      <w:pPr>
        <w:spacing w:after="120"/>
        <w:jc w:val="both"/>
        <w:rPr>
          <w:sz w:val="28"/>
          <w:szCs w:val="28"/>
        </w:rPr>
      </w:pPr>
      <w:r>
        <w:rPr>
          <w:sz w:val="28"/>
          <w:szCs w:val="28"/>
        </w:rPr>
        <w:tab/>
        <w:t xml:space="preserve">- </w:t>
      </w:r>
      <w:r w:rsidR="00DD63FD">
        <w:rPr>
          <w:sz w:val="28"/>
          <w:szCs w:val="28"/>
        </w:rPr>
        <w:t>Tiếp tục đ</w:t>
      </w:r>
      <w:r w:rsidRPr="005B494E">
        <w:rPr>
          <w:sz w:val="28"/>
          <w:szCs w:val="28"/>
        </w:rPr>
        <w:t>ổi mới phương pháp hoạt động công đoàn, thực hiện tốt công tác bảo vệ quyền và lợi ích hợp pháp của người lao động, xây dựng mối quan hệ lao động hài hoà, ổn đị</w:t>
      </w:r>
      <w:r w:rsidR="009A1F16">
        <w:rPr>
          <w:sz w:val="28"/>
          <w:szCs w:val="28"/>
        </w:rPr>
        <w:t>nh;</w:t>
      </w:r>
    </w:p>
    <w:p w:rsidR="004D289A" w:rsidRPr="005B494E" w:rsidRDefault="004D289A" w:rsidP="00D17B4F">
      <w:pPr>
        <w:spacing w:after="120"/>
        <w:jc w:val="both"/>
        <w:rPr>
          <w:sz w:val="28"/>
          <w:szCs w:val="28"/>
        </w:rPr>
      </w:pPr>
      <w:r>
        <w:rPr>
          <w:sz w:val="28"/>
          <w:szCs w:val="28"/>
        </w:rPr>
        <w:tab/>
      </w:r>
      <w:r w:rsidRPr="005B494E">
        <w:rPr>
          <w:sz w:val="28"/>
          <w:szCs w:val="28"/>
        </w:rPr>
        <w:t>- Phối hợp tốt vớ</w:t>
      </w:r>
      <w:r w:rsidR="005633AD">
        <w:rPr>
          <w:sz w:val="28"/>
          <w:szCs w:val="28"/>
        </w:rPr>
        <w:t xml:space="preserve">i </w:t>
      </w:r>
      <w:r w:rsidRPr="005B494E">
        <w:rPr>
          <w:sz w:val="28"/>
          <w:szCs w:val="28"/>
        </w:rPr>
        <w:t xml:space="preserve">lãnh đạo đơn vị trong việc thực hiện các nhiệm vụ của Viện: Nâng cao chất lượng giảng dạy, đào tạo và nghiên cứu khoa học; Xây dựng và thực hiện tốt chương trình đào tạo theo CDIO; </w:t>
      </w:r>
    </w:p>
    <w:p w:rsidR="004D289A" w:rsidRPr="005B494E" w:rsidRDefault="004D289A" w:rsidP="00D17B4F">
      <w:pPr>
        <w:spacing w:after="120"/>
        <w:jc w:val="both"/>
        <w:rPr>
          <w:sz w:val="28"/>
          <w:szCs w:val="28"/>
        </w:rPr>
      </w:pPr>
      <w:r>
        <w:rPr>
          <w:sz w:val="28"/>
          <w:szCs w:val="28"/>
        </w:rPr>
        <w:tab/>
      </w:r>
      <w:r w:rsidRPr="005B494E">
        <w:rPr>
          <w:sz w:val="28"/>
          <w:szCs w:val="28"/>
        </w:rPr>
        <w:t xml:space="preserve">- Tham gia vào việc xây dựng và chuẩn bị nhân lực để </w:t>
      </w:r>
      <w:r w:rsidR="005633AD">
        <w:rPr>
          <w:sz w:val="28"/>
          <w:szCs w:val="28"/>
        </w:rPr>
        <w:t xml:space="preserve">đào tạo </w:t>
      </w:r>
      <w:r w:rsidRPr="005B494E">
        <w:rPr>
          <w:sz w:val="28"/>
          <w:szCs w:val="28"/>
        </w:rPr>
        <w:t xml:space="preserve">các ngành mới như Công nghệ kỹ thuật ô tô, </w:t>
      </w:r>
      <w:r w:rsidR="005633AD">
        <w:rPr>
          <w:sz w:val="28"/>
          <w:szCs w:val="28"/>
        </w:rPr>
        <w:t>Công nghệ k</w:t>
      </w:r>
      <w:r w:rsidRPr="005B494E">
        <w:rPr>
          <w:sz w:val="28"/>
          <w:szCs w:val="28"/>
        </w:rPr>
        <w:t>ỹ thuật nhiệt lạ</w:t>
      </w:r>
      <w:r w:rsidR="005633AD">
        <w:rPr>
          <w:sz w:val="28"/>
          <w:szCs w:val="28"/>
        </w:rPr>
        <w:t>nh</w:t>
      </w:r>
      <w:r w:rsidR="008647FD">
        <w:rPr>
          <w:sz w:val="28"/>
          <w:szCs w:val="28"/>
        </w:rPr>
        <w:t>, Kỹ thuật phần mềm và</w:t>
      </w:r>
      <w:r w:rsidR="005633AD">
        <w:rPr>
          <w:sz w:val="28"/>
          <w:szCs w:val="28"/>
        </w:rPr>
        <w:t xml:space="preserve"> hướng tới mở mã ngành Thạc sỹ kỹ thuật</w:t>
      </w:r>
      <w:r w:rsidRPr="005B494E">
        <w:rPr>
          <w:sz w:val="28"/>
          <w:szCs w:val="28"/>
        </w:rPr>
        <w:t>.</w:t>
      </w:r>
    </w:p>
    <w:p w:rsidR="004D289A" w:rsidRPr="005B494E" w:rsidRDefault="004D289A" w:rsidP="00D17B4F">
      <w:pPr>
        <w:spacing w:after="120"/>
        <w:jc w:val="both"/>
        <w:rPr>
          <w:sz w:val="28"/>
          <w:szCs w:val="28"/>
        </w:rPr>
      </w:pPr>
      <w:r>
        <w:rPr>
          <w:sz w:val="28"/>
          <w:szCs w:val="28"/>
        </w:rPr>
        <w:lastRenderedPageBreak/>
        <w:tab/>
      </w:r>
      <w:r w:rsidRPr="005B494E">
        <w:rPr>
          <w:sz w:val="28"/>
          <w:szCs w:val="28"/>
        </w:rPr>
        <w:t>- Các đoàn viên công đoàn nỗ lực học tập, nâng cao trình độ ngoại ngữ đảm bảo đủ chuẩn để thi nghiên cứu sinh theo kế hoạch, nâng cao trình độ chuyên môn nghiệp vụ và thúc đẩy hoạt động nghiên cứu khoa họ</w:t>
      </w:r>
      <w:r w:rsidR="009A1F16">
        <w:rPr>
          <w:sz w:val="28"/>
          <w:szCs w:val="28"/>
        </w:rPr>
        <w:t>c;</w:t>
      </w:r>
    </w:p>
    <w:p w:rsidR="004D289A" w:rsidRPr="005B494E" w:rsidRDefault="004D289A" w:rsidP="00D17B4F">
      <w:pPr>
        <w:spacing w:after="120"/>
        <w:jc w:val="both"/>
        <w:rPr>
          <w:sz w:val="28"/>
          <w:szCs w:val="28"/>
        </w:rPr>
      </w:pPr>
      <w:r>
        <w:rPr>
          <w:sz w:val="28"/>
          <w:szCs w:val="28"/>
        </w:rPr>
        <w:tab/>
      </w:r>
      <w:r w:rsidRPr="005B494E">
        <w:rPr>
          <w:sz w:val="28"/>
          <w:szCs w:val="28"/>
        </w:rPr>
        <w:t>- Tiếp tục bồi dưỡng, giúp đỡ và giới thiệu để chi bộ xét kết nạp 1-2 đồng chí vào Đảng.</w:t>
      </w:r>
    </w:p>
    <w:p w:rsidR="0012222D" w:rsidRPr="002B713D" w:rsidRDefault="002B713D" w:rsidP="00D17B4F">
      <w:pPr>
        <w:spacing w:after="120"/>
        <w:jc w:val="both"/>
        <w:rPr>
          <w:i/>
          <w:sz w:val="28"/>
          <w:szCs w:val="28"/>
        </w:rPr>
      </w:pPr>
      <w:r w:rsidRPr="002B713D">
        <w:rPr>
          <w:i/>
          <w:sz w:val="28"/>
          <w:szCs w:val="28"/>
        </w:rPr>
        <w:t>3.2.3. Công tác Đoàn thanh niên, Hội sinh viên</w:t>
      </w:r>
    </w:p>
    <w:p w:rsidR="002B713D" w:rsidRDefault="002B713D" w:rsidP="00D17B4F">
      <w:pPr>
        <w:spacing w:after="120"/>
        <w:ind w:firstLine="567"/>
        <w:jc w:val="both"/>
        <w:rPr>
          <w:sz w:val="28"/>
          <w:szCs w:val="28"/>
        </w:rPr>
      </w:pPr>
      <w:r>
        <w:rPr>
          <w:sz w:val="28"/>
          <w:szCs w:val="28"/>
        </w:rPr>
        <w:t>- Tổ chức tốt và hiệu quả các hoạt động của tháng thanh niên theo kế hoạch của Đoàn trường;</w:t>
      </w:r>
    </w:p>
    <w:p w:rsidR="002B713D" w:rsidRDefault="002B713D" w:rsidP="00D17B4F">
      <w:pPr>
        <w:spacing w:after="120"/>
        <w:ind w:firstLine="567"/>
        <w:jc w:val="both"/>
        <w:rPr>
          <w:sz w:val="28"/>
          <w:szCs w:val="28"/>
        </w:rPr>
      </w:pPr>
      <w:r>
        <w:rPr>
          <w:sz w:val="28"/>
          <w:szCs w:val="28"/>
        </w:rPr>
        <w:t xml:space="preserve">- Phối hợp với Lãnh đạo Viện, QLHSV, các doanh nghiệp tổ chức </w:t>
      </w:r>
      <w:r w:rsidR="009E3042">
        <w:rPr>
          <w:sz w:val="28"/>
          <w:szCs w:val="28"/>
        </w:rPr>
        <w:t xml:space="preserve">các </w:t>
      </w:r>
      <w:r>
        <w:rPr>
          <w:sz w:val="28"/>
          <w:szCs w:val="28"/>
        </w:rPr>
        <w:t>hoạt động định hướng nghề nghiệp cho sinh viên</w:t>
      </w:r>
      <w:r w:rsidR="009E3042">
        <w:rPr>
          <w:sz w:val="28"/>
          <w:szCs w:val="28"/>
        </w:rPr>
        <w:t xml:space="preserve"> hiệu quả</w:t>
      </w:r>
      <w:r>
        <w:rPr>
          <w:sz w:val="28"/>
          <w:szCs w:val="28"/>
        </w:rPr>
        <w:t>;</w:t>
      </w:r>
    </w:p>
    <w:p w:rsidR="002B713D" w:rsidRPr="008B513F" w:rsidRDefault="002B713D" w:rsidP="00D17B4F">
      <w:pPr>
        <w:spacing w:after="120"/>
        <w:ind w:firstLine="567"/>
        <w:jc w:val="both"/>
        <w:rPr>
          <w:sz w:val="28"/>
          <w:szCs w:val="28"/>
        </w:rPr>
      </w:pPr>
      <w:r w:rsidRPr="008B513F">
        <w:rPr>
          <w:sz w:val="28"/>
          <w:szCs w:val="28"/>
        </w:rPr>
        <w:t>-</w:t>
      </w:r>
      <w:r w:rsidRPr="008B513F">
        <w:rPr>
          <w:sz w:val="28"/>
          <w:szCs w:val="28"/>
        </w:rPr>
        <w:tab/>
      </w:r>
      <w:r>
        <w:rPr>
          <w:sz w:val="28"/>
          <w:szCs w:val="28"/>
        </w:rPr>
        <w:t>L</w:t>
      </w:r>
      <w:r w:rsidRPr="008B513F">
        <w:rPr>
          <w:sz w:val="28"/>
          <w:szCs w:val="28"/>
        </w:rPr>
        <w:t>ắng nghe tâm tư, nguyện vọng của đoàn viên thanh niên, từ học tập cho đến cuộc sống hàng ngày. Giúp đỡ các gia đình ĐVTN có hoàn cảnh khó khăn cũng như sát sao hơn công tác quản lý đoàn viên.</w:t>
      </w:r>
    </w:p>
    <w:p w:rsidR="0012222D" w:rsidRPr="002B713D" w:rsidRDefault="0012222D" w:rsidP="00D17B4F">
      <w:pPr>
        <w:spacing w:after="120"/>
        <w:jc w:val="both"/>
        <w:rPr>
          <w:b/>
          <w:sz w:val="28"/>
          <w:szCs w:val="28"/>
        </w:rPr>
      </w:pPr>
      <w:r w:rsidRPr="002B713D">
        <w:rPr>
          <w:b/>
          <w:sz w:val="28"/>
          <w:szCs w:val="28"/>
        </w:rPr>
        <w:t>3.3. Công tác cán bộ và xây dựng đội ngũ</w:t>
      </w:r>
    </w:p>
    <w:p w:rsidR="0012222D" w:rsidRDefault="002A5A73" w:rsidP="00D17B4F">
      <w:pPr>
        <w:spacing w:after="120"/>
        <w:jc w:val="both"/>
        <w:rPr>
          <w:sz w:val="28"/>
          <w:szCs w:val="28"/>
        </w:rPr>
      </w:pPr>
      <w:r>
        <w:rPr>
          <w:sz w:val="28"/>
          <w:szCs w:val="28"/>
        </w:rPr>
        <w:tab/>
      </w:r>
      <w:r w:rsidRPr="002A5A73">
        <w:rPr>
          <w:sz w:val="28"/>
          <w:szCs w:val="28"/>
        </w:rPr>
        <w:t xml:space="preserve">- Tuyển </w:t>
      </w:r>
      <w:r>
        <w:rPr>
          <w:sz w:val="28"/>
          <w:szCs w:val="28"/>
        </w:rPr>
        <w:t>01 c</w:t>
      </w:r>
      <w:r w:rsidRPr="002A5A73">
        <w:rPr>
          <w:sz w:val="28"/>
          <w:szCs w:val="28"/>
        </w:rPr>
        <w:t xml:space="preserve">án bộ </w:t>
      </w:r>
      <w:r>
        <w:rPr>
          <w:sz w:val="28"/>
          <w:szCs w:val="28"/>
        </w:rPr>
        <w:t xml:space="preserve">giảng dạy </w:t>
      </w:r>
      <w:r w:rsidRPr="002A5A73">
        <w:rPr>
          <w:sz w:val="28"/>
          <w:szCs w:val="28"/>
        </w:rPr>
        <w:t xml:space="preserve">cho ngành </w:t>
      </w:r>
      <w:r w:rsidRPr="005B494E">
        <w:rPr>
          <w:sz w:val="28"/>
          <w:szCs w:val="28"/>
        </w:rPr>
        <w:t>Công nghệ kỹ thuật ô tô</w:t>
      </w:r>
      <w:r w:rsidR="009A1F16">
        <w:rPr>
          <w:sz w:val="28"/>
          <w:szCs w:val="28"/>
        </w:rPr>
        <w:t>;</w:t>
      </w:r>
    </w:p>
    <w:p w:rsidR="008647FD" w:rsidRDefault="008647FD" w:rsidP="00D17B4F">
      <w:pPr>
        <w:spacing w:after="120"/>
        <w:jc w:val="both"/>
        <w:rPr>
          <w:sz w:val="28"/>
          <w:szCs w:val="28"/>
        </w:rPr>
      </w:pPr>
      <w:r>
        <w:rPr>
          <w:sz w:val="28"/>
          <w:szCs w:val="28"/>
        </w:rPr>
        <w:tab/>
      </w:r>
      <w:r w:rsidRPr="002A5A73">
        <w:rPr>
          <w:sz w:val="28"/>
          <w:szCs w:val="28"/>
        </w:rPr>
        <w:t xml:space="preserve">- Tuyển </w:t>
      </w:r>
      <w:r>
        <w:rPr>
          <w:sz w:val="28"/>
          <w:szCs w:val="28"/>
        </w:rPr>
        <w:t>01 c</w:t>
      </w:r>
      <w:r w:rsidRPr="002A5A73">
        <w:rPr>
          <w:sz w:val="28"/>
          <w:szCs w:val="28"/>
        </w:rPr>
        <w:t xml:space="preserve">án bộ </w:t>
      </w:r>
      <w:r>
        <w:rPr>
          <w:sz w:val="28"/>
          <w:szCs w:val="28"/>
        </w:rPr>
        <w:t xml:space="preserve">giảng dạy </w:t>
      </w:r>
      <w:r w:rsidRPr="002A5A73">
        <w:rPr>
          <w:sz w:val="28"/>
          <w:szCs w:val="28"/>
        </w:rPr>
        <w:t xml:space="preserve">cho ngành </w:t>
      </w:r>
      <w:r>
        <w:rPr>
          <w:sz w:val="28"/>
          <w:szCs w:val="28"/>
        </w:rPr>
        <w:t>Kỹ thuật phần mềm;</w:t>
      </w:r>
    </w:p>
    <w:p w:rsidR="001166A3" w:rsidRDefault="002A5A73" w:rsidP="00D17B4F">
      <w:pPr>
        <w:spacing w:after="120"/>
        <w:jc w:val="both"/>
        <w:rPr>
          <w:sz w:val="28"/>
          <w:szCs w:val="28"/>
        </w:rPr>
      </w:pPr>
      <w:r>
        <w:rPr>
          <w:sz w:val="28"/>
          <w:szCs w:val="28"/>
        </w:rPr>
        <w:tab/>
      </w:r>
      <w:r w:rsidR="001166A3">
        <w:rPr>
          <w:sz w:val="28"/>
          <w:szCs w:val="28"/>
        </w:rPr>
        <w:t>- N</w:t>
      </w:r>
      <w:r w:rsidR="001166A3" w:rsidRPr="001166A3">
        <w:rPr>
          <w:sz w:val="28"/>
          <w:szCs w:val="28"/>
        </w:rPr>
        <w:t>âng cao chất l</w:t>
      </w:r>
      <w:r w:rsidR="001166A3" w:rsidRPr="001166A3">
        <w:rPr>
          <w:rFonts w:hint="eastAsia"/>
          <w:sz w:val="28"/>
          <w:szCs w:val="28"/>
        </w:rPr>
        <w:t>ư</w:t>
      </w:r>
      <w:r w:rsidR="001166A3" w:rsidRPr="001166A3">
        <w:rPr>
          <w:sz w:val="28"/>
          <w:szCs w:val="28"/>
        </w:rPr>
        <w:t xml:space="preserve">ợng hoạt </w:t>
      </w:r>
      <w:r w:rsidR="001166A3" w:rsidRPr="001166A3">
        <w:rPr>
          <w:rFonts w:hint="eastAsia"/>
          <w:sz w:val="28"/>
          <w:szCs w:val="28"/>
        </w:rPr>
        <w:t>đ</w:t>
      </w:r>
      <w:r w:rsidR="001166A3" w:rsidRPr="001166A3">
        <w:rPr>
          <w:sz w:val="28"/>
          <w:szCs w:val="28"/>
        </w:rPr>
        <w:t>ộng của bộ môn làm c</w:t>
      </w:r>
      <w:r w:rsidR="001166A3" w:rsidRPr="001166A3">
        <w:rPr>
          <w:rFonts w:hint="eastAsia"/>
          <w:sz w:val="28"/>
          <w:szCs w:val="28"/>
        </w:rPr>
        <w:t>ơ</w:t>
      </w:r>
      <w:r w:rsidR="001166A3" w:rsidRPr="001166A3">
        <w:rPr>
          <w:sz w:val="28"/>
          <w:szCs w:val="28"/>
        </w:rPr>
        <w:t xml:space="preserve"> sở quan trọng </w:t>
      </w:r>
      <w:r w:rsidR="001166A3" w:rsidRPr="001166A3">
        <w:rPr>
          <w:rFonts w:hint="eastAsia"/>
          <w:sz w:val="28"/>
          <w:szCs w:val="28"/>
        </w:rPr>
        <w:t>đ</w:t>
      </w:r>
      <w:r w:rsidR="001166A3" w:rsidRPr="001166A3">
        <w:rPr>
          <w:sz w:val="28"/>
          <w:szCs w:val="28"/>
        </w:rPr>
        <w:t>ể nâng cao chất l</w:t>
      </w:r>
      <w:r w:rsidR="001166A3" w:rsidRPr="001166A3">
        <w:rPr>
          <w:rFonts w:hint="eastAsia"/>
          <w:sz w:val="28"/>
          <w:szCs w:val="28"/>
        </w:rPr>
        <w:t>ư</w:t>
      </w:r>
      <w:r w:rsidR="001166A3" w:rsidRPr="001166A3">
        <w:rPr>
          <w:sz w:val="28"/>
          <w:szCs w:val="28"/>
        </w:rPr>
        <w:t>ợng giảng dạy, nghiên cứu khoa học</w:t>
      </w:r>
      <w:r w:rsidR="001166A3">
        <w:rPr>
          <w:sz w:val="28"/>
          <w:szCs w:val="28"/>
        </w:rPr>
        <w:t>;</w:t>
      </w:r>
    </w:p>
    <w:p w:rsidR="00C81DB3" w:rsidRDefault="00C81DB3" w:rsidP="00D17B4F">
      <w:pPr>
        <w:spacing w:after="120"/>
        <w:jc w:val="both"/>
        <w:rPr>
          <w:sz w:val="28"/>
          <w:szCs w:val="28"/>
        </w:rPr>
      </w:pPr>
      <w:r>
        <w:rPr>
          <w:sz w:val="28"/>
          <w:szCs w:val="28"/>
        </w:rPr>
        <w:tab/>
        <w:t>- Nâng cao chất lượng hoạt động dự giờ của các bộ môn.</w:t>
      </w:r>
    </w:p>
    <w:p w:rsidR="0012222D" w:rsidRPr="002A5A73" w:rsidRDefault="0012222D" w:rsidP="00D17B4F">
      <w:pPr>
        <w:spacing w:after="120"/>
        <w:jc w:val="both"/>
        <w:rPr>
          <w:b/>
          <w:sz w:val="28"/>
          <w:szCs w:val="28"/>
        </w:rPr>
      </w:pPr>
      <w:r w:rsidRPr="002A5A73">
        <w:rPr>
          <w:b/>
          <w:sz w:val="28"/>
          <w:szCs w:val="28"/>
        </w:rPr>
        <w:t>3.4. Công tác giảng dạy, chuyên môn, nghiệp vụ</w:t>
      </w:r>
    </w:p>
    <w:p w:rsidR="00C109C0" w:rsidRPr="00C109C0" w:rsidRDefault="002B713D" w:rsidP="00C109C0">
      <w:pPr>
        <w:spacing w:after="120"/>
        <w:jc w:val="both"/>
        <w:rPr>
          <w:sz w:val="28"/>
          <w:szCs w:val="28"/>
        </w:rPr>
      </w:pPr>
      <w:r>
        <w:rPr>
          <w:sz w:val="28"/>
          <w:szCs w:val="28"/>
        </w:rPr>
        <w:tab/>
      </w:r>
      <w:r w:rsidR="00C109C0" w:rsidRPr="00C109C0">
        <w:rPr>
          <w:sz w:val="28"/>
          <w:szCs w:val="28"/>
        </w:rPr>
        <w:t>- Thực hiện đúng kế hoạch giảng dạy, chuyên môn theo kế hoạch của Nhà trường.</w:t>
      </w:r>
    </w:p>
    <w:p w:rsidR="00C109C0" w:rsidRPr="00C109C0" w:rsidRDefault="00C109C0" w:rsidP="00C109C0">
      <w:pPr>
        <w:spacing w:after="120"/>
        <w:jc w:val="both"/>
        <w:rPr>
          <w:sz w:val="28"/>
          <w:szCs w:val="28"/>
        </w:rPr>
      </w:pPr>
      <w:r w:rsidRPr="00C109C0">
        <w:rPr>
          <w:sz w:val="28"/>
          <w:szCs w:val="28"/>
        </w:rPr>
        <w:tab/>
        <w:t>- Thực hiện tốt công tác quảng bá tuyển sinh theo kế hoạch của Nhà trường; Đẩy mạnh công tác quảng bá tuyển sinh thông qua mạng xã hội, Website của Nhà trường và các phương tiện truyền thông đại chúng.</w:t>
      </w:r>
    </w:p>
    <w:p w:rsidR="00C109C0" w:rsidRPr="00C109C0" w:rsidRDefault="00C109C0" w:rsidP="00C109C0">
      <w:pPr>
        <w:spacing w:after="120"/>
        <w:jc w:val="both"/>
        <w:rPr>
          <w:sz w:val="28"/>
          <w:szCs w:val="28"/>
        </w:rPr>
      </w:pPr>
      <w:r w:rsidRPr="00C109C0">
        <w:rPr>
          <w:sz w:val="28"/>
          <w:szCs w:val="28"/>
        </w:rPr>
        <w:tab/>
        <w:t xml:space="preserve">- Tiếp tục nâng cao chất lượng đào tạo thông qua các hoạt động như cập nhật nội dung bài giảng, giáo trình, học liệu của các học phần để đáp ứng nhu cầu của xã hội và theo kịp chương trình đào tạo tiên tiến trên thế giới. </w:t>
      </w:r>
    </w:p>
    <w:p w:rsidR="00C109C0" w:rsidRPr="00C109C0" w:rsidRDefault="00C109C0" w:rsidP="00C109C0">
      <w:pPr>
        <w:spacing w:after="120"/>
        <w:jc w:val="both"/>
        <w:rPr>
          <w:sz w:val="28"/>
          <w:szCs w:val="28"/>
        </w:rPr>
      </w:pPr>
      <w:r w:rsidRPr="00C109C0">
        <w:rPr>
          <w:sz w:val="28"/>
          <w:szCs w:val="28"/>
        </w:rPr>
        <w:tab/>
        <w:t>- Tăng cường công tác dự giờ thăm lớp, đóng góp ý kiến xây dựng nội dung bài giảng và phương pháp truyền thụ kiến thức cho các cán bộ của bộ môn.</w:t>
      </w:r>
    </w:p>
    <w:p w:rsidR="00C109C0" w:rsidRPr="00C109C0" w:rsidRDefault="00C109C0" w:rsidP="00C109C0">
      <w:pPr>
        <w:spacing w:after="120"/>
        <w:jc w:val="both"/>
        <w:rPr>
          <w:sz w:val="28"/>
          <w:szCs w:val="28"/>
        </w:rPr>
      </w:pPr>
      <w:r w:rsidRPr="00C109C0">
        <w:rPr>
          <w:sz w:val="28"/>
          <w:szCs w:val="28"/>
        </w:rPr>
        <w:lastRenderedPageBreak/>
        <w:tab/>
        <w:t>- Xây dựng và thay đổi CTĐT từ 5 năm xuống 4.5 năm.</w:t>
      </w:r>
    </w:p>
    <w:p w:rsidR="00C109C0" w:rsidRPr="00C109C0" w:rsidRDefault="00C109C0" w:rsidP="00C109C0">
      <w:pPr>
        <w:spacing w:after="120"/>
        <w:jc w:val="both"/>
        <w:rPr>
          <w:sz w:val="28"/>
          <w:szCs w:val="28"/>
        </w:rPr>
      </w:pPr>
      <w:r w:rsidRPr="00C109C0">
        <w:rPr>
          <w:sz w:val="28"/>
          <w:szCs w:val="28"/>
        </w:rPr>
        <w:tab/>
        <w:t>- Tiếp tục bổ sung ngân hàng đề thi cho các học phần nhằm nâng cao chất lượng đánh giá học tập của sinh viên; xây dựng các bộ tiêu chí đánh giá các học phần thực tập, đồ án tốt nghiệp.</w:t>
      </w:r>
    </w:p>
    <w:p w:rsidR="00C109C0" w:rsidRPr="00C109C0" w:rsidRDefault="00C109C0" w:rsidP="00C109C0">
      <w:pPr>
        <w:spacing w:after="120"/>
        <w:jc w:val="both"/>
        <w:rPr>
          <w:sz w:val="28"/>
          <w:szCs w:val="28"/>
        </w:rPr>
      </w:pPr>
      <w:r w:rsidRPr="00C109C0">
        <w:rPr>
          <w:sz w:val="28"/>
          <w:szCs w:val="28"/>
        </w:rPr>
        <w:tab/>
        <w:t>- Xây dựng các chương trình đào tạo Ngành Công nghệ kỹ thuật nhiệt, Công nghệ kỹ thuật ô tô, Công nghệ thông tin chất lượng cao, Kỹ thuật phần mềm, Khoa học máy tính theo hướng tiếp cận CDIO.</w:t>
      </w:r>
    </w:p>
    <w:p w:rsidR="00C109C0" w:rsidRPr="00C109C0" w:rsidRDefault="00C109C0" w:rsidP="00C109C0">
      <w:pPr>
        <w:spacing w:after="120"/>
        <w:jc w:val="both"/>
        <w:rPr>
          <w:sz w:val="28"/>
          <w:szCs w:val="28"/>
        </w:rPr>
      </w:pPr>
      <w:r w:rsidRPr="00C109C0">
        <w:rPr>
          <w:sz w:val="28"/>
          <w:szCs w:val="28"/>
        </w:rPr>
        <w:tab/>
        <w:t>- Hoàn thiện hồ sơ cho công tác kiểm định chương trình đào tạo đại học ngành Kỹ sư CNTT theo chuẩn AUN.</w:t>
      </w:r>
    </w:p>
    <w:p w:rsidR="00C109C0" w:rsidRPr="00C109C0" w:rsidRDefault="00D07B97" w:rsidP="00C109C0">
      <w:pPr>
        <w:spacing w:after="120"/>
        <w:jc w:val="both"/>
        <w:rPr>
          <w:sz w:val="28"/>
          <w:szCs w:val="28"/>
        </w:rPr>
      </w:pPr>
      <w:r>
        <w:rPr>
          <w:sz w:val="28"/>
          <w:szCs w:val="28"/>
        </w:rPr>
        <w:tab/>
      </w:r>
      <w:r w:rsidR="00C109C0" w:rsidRPr="00C109C0">
        <w:rPr>
          <w:sz w:val="28"/>
          <w:szCs w:val="28"/>
        </w:rPr>
        <w:t>- Chuẩn bị hồ sơ kiểm định ngành Kỹ thuật điều khiển và tự động hóa.</w:t>
      </w:r>
    </w:p>
    <w:p w:rsidR="00C109C0" w:rsidRDefault="00C109C0" w:rsidP="00C109C0">
      <w:pPr>
        <w:spacing w:after="120"/>
        <w:jc w:val="both"/>
        <w:rPr>
          <w:sz w:val="28"/>
          <w:szCs w:val="28"/>
        </w:rPr>
      </w:pPr>
      <w:r w:rsidRPr="00C109C0">
        <w:rPr>
          <w:sz w:val="28"/>
          <w:szCs w:val="28"/>
        </w:rPr>
        <w:tab/>
        <w:t>- Chuẩn bị hồ sơ mở thêm 1 ngành đạo tạo bậc sau đại học và 1 ngành đào tạo bậc đại học.</w:t>
      </w:r>
    </w:p>
    <w:p w:rsidR="005B494E" w:rsidRPr="002A5A73" w:rsidRDefault="0012222D" w:rsidP="00D17B4F">
      <w:pPr>
        <w:spacing w:before="120" w:after="120" w:line="288" w:lineRule="auto"/>
        <w:jc w:val="both"/>
        <w:rPr>
          <w:b/>
          <w:sz w:val="28"/>
          <w:szCs w:val="28"/>
        </w:rPr>
      </w:pPr>
      <w:r w:rsidRPr="002A5A73">
        <w:rPr>
          <w:b/>
          <w:sz w:val="28"/>
          <w:szCs w:val="28"/>
        </w:rPr>
        <w:t>3.5. Công tác nghiên cứu khoa học</w:t>
      </w:r>
      <w:r w:rsidR="009104C3" w:rsidRPr="002A5A73">
        <w:rPr>
          <w:b/>
          <w:sz w:val="28"/>
          <w:szCs w:val="28"/>
        </w:rPr>
        <w:tab/>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Những giải pháp chủ yếu liên quan đến công tác nghiên cứu khoa học, xuất bản và hợp tác quốc tế</w:t>
      </w:r>
      <w:r>
        <w:rPr>
          <w:sz w:val="28"/>
        </w:rPr>
        <w:t>:</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Tiếp tục tăng cường nhận thức của giảng viên về tầm quan trọng của NCKH và hợp tác quốc tế trong việc nâng cao chất lượng đào tạo và xếp hạng trường đại học;</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Tạo nhóm nghiên cứu và khai thác những đề tài nghiên cứu mang tính chất liên ngành liên quan đến lĩnh vực kỹ thuật và công nghệ;</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Tạo kết nối và hợp tác quốc tế trong NCKH và hợp tác quốc tế;</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Phân giảng viên thành các đối tượng: (1) Giảng dạy, (2) NCKH, (3) NCKH + Giảng dạy để phát huy hết thế mạnh của các nhóm đối tượng giảng viên trong Viện KTCN;</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Đề xuất, kiến nghị chủ yếu liên quan đến công tác nghiên cứu khoa học, xuất bản và hợp tác quốc tế.</w:t>
      </w:r>
    </w:p>
    <w:p w:rsidR="00C109C0" w:rsidRPr="00C109C0" w:rsidRDefault="00C109C0" w:rsidP="00C109C0">
      <w:pPr>
        <w:spacing w:before="120" w:after="120" w:line="288" w:lineRule="auto"/>
        <w:ind w:firstLine="567"/>
        <w:jc w:val="both"/>
        <w:rPr>
          <w:sz w:val="28"/>
        </w:rPr>
      </w:pPr>
      <w:r>
        <w:rPr>
          <w:sz w:val="28"/>
        </w:rPr>
        <w:t xml:space="preserve">+ </w:t>
      </w:r>
      <w:r w:rsidRPr="00C109C0">
        <w:rPr>
          <w:sz w:val="28"/>
        </w:rPr>
        <w:t>Xây dựng cơ chế thi đua khen thưởng phù hợp để tạo thêm động lực, môi trường để giảng viên tích cực tham gia tích cực vào hoạt động hợp tác quốc tế, xuất bản và NCKH;</w:t>
      </w:r>
    </w:p>
    <w:p w:rsidR="00C109C0" w:rsidRPr="00C109C0" w:rsidRDefault="00C109C0" w:rsidP="00C109C0">
      <w:pPr>
        <w:spacing w:before="120" w:after="120" w:line="288" w:lineRule="auto"/>
        <w:ind w:firstLine="567"/>
        <w:jc w:val="both"/>
        <w:rPr>
          <w:sz w:val="28"/>
        </w:rPr>
      </w:pPr>
      <w:r>
        <w:rPr>
          <w:sz w:val="28"/>
        </w:rPr>
        <w:lastRenderedPageBreak/>
        <w:t xml:space="preserve">+ </w:t>
      </w:r>
      <w:r w:rsidRPr="00C109C0">
        <w:rPr>
          <w:sz w:val="28"/>
        </w:rPr>
        <w:t>Tiếp tục khuyến khích các giảng viên đăng ký xuất bản giáo trình liên quan đến các học phần tiếp cận CDIO trong các năm tiếp theo;</w:t>
      </w:r>
    </w:p>
    <w:p w:rsidR="004029B5" w:rsidRDefault="00C109C0" w:rsidP="00C109C0">
      <w:pPr>
        <w:spacing w:before="120" w:after="120" w:line="288" w:lineRule="auto"/>
        <w:ind w:firstLine="567"/>
        <w:jc w:val="both"/>
        <w:rPr>
          <w:sz w:val="28"/>
        </w:rPr>
      </w:pPr>
      <w:r>
        <w:rPr>
          <w:sz w:val="28"/>
        </w:rPr>
        <w:t xml:space="preserve">+ </w:t>
      </w:r>
      <w:r w:rsidRPr="00C109C0">
        <w:rPr>
          <w:sz w:val="28"/>
        </w:rPr>
        <w:t>Khuyến khích các cán bộ bảo vệ ThS, TS ở nước ngoài liên kết với GS hướng dẫn và các GS ở các trường đại học khác về trao đổi các vấn đề liên quan đến đào tạo và NCKH.</w:t>
      </w:r>
    </w:p>
    <w:p w:rsidR="0012222D" w:rsidRPr="005B0E07" w:rsidRDefault="0012222D" w:rsidP="00D17B4F">
      <w:pPr>
        <w:spacing w:after="120"/>
        <w:jc w:val="both"/>
        <w:rPr>
          <w:b/>
          <w:sz w:val="28"/>
          <w:szCs w:val="28"/>
        </w:rPr>
      </w:pPr>
      <w:r w:rsidRPr="005B0E07">
        <w:rPr>
          <w:b/>
          <w:sz w:val="28"/>
          <w:szCs w:val="28"/>
        </w:rPr>
        <w:t>3.6. Công tác cơ sở vật chất</w:t>
      </w:r>
    </w:p>
    <w:p w:rsidR="00C109C0" w:rsidRPr="00C109C0" w:rsidRDefault="00C109C0" w:rsidP="00C109C0">
      <w:pPr>
        <w:spacing w:before="60" w:after="120" w:line="288" w:lineRule="auto"/>
        <w:ind w:firstLine="567"/>
        <w:jc w:val="both"/>
        <w:rPr>
          <w:sz w:val="28"/>
          <w:szCs w:val="28"/>
        </w:rPr>
      </w:pPr>
      <w:r w:rsidRPr="00C109C0">
        <w:rPr>
          <w:sz w:val="28"/>
          <w:szCs w:val="28"/>
        </w:rPr>
        <w:t>- Hoàn chỉnh định mức kinh tế kỹ thuật cho các ngành theo chương trình đào tạo tiếp cận CDIO.</w:t>
      </w:r>
    </w:p>
    <w:p w:rsidR="005B0E07" w:rsidRPr="00C109C0" w:rsidRDefault="00C109C0" w:rsidP="00D17B4F">
      <w:pPr>
        <w:spacing w:before="60" w:after="120" w:line="288" w:lineRule="auto"/>
        <w:ind w:firstLine="567"/>
        <w:jc w:val="both"/>
        <w:rPr>
          <w:sz w:val="28"/>
          <w:szCs w:val="28"/>
        </w:rPr>
      </w:pPr>
      <w:r w:rsidRPr="00C109C0">
        <w:rPr>
          <w:sz w:val="28"/>
          <w:szCs w:val="28"/>
        </w:rPr>
        <w:t>- Triển khai các giai đoạn tiếp theo của đề án quy hoạch phòng thực hành thí nghiệm theo định hướng CDIO.</w:t>
      </w:r>
    </w:p>
    <w:p w:rsidR="00D72C7C" w:rsidRPr="00035329" w:rsidRDefault="00A30D53" w:rsidP="009104C3">
      <w:pPr>
        <w:ind w:left="5040"/>
        <w:jc w:val="center"/>
        <w:rPr>
          <w:i/>
          <w:sz w:val="28"/>
          <w:szCs w:val="28"/>
        </w:rPr>
      </w:pPr>
      <w:r>
        <w:rPr>
          <w:i/>
          <w:sz w:val="28"/>
          <w:szCs w:val="28"/>
        </w:rPr>
        <w:t xml:space="preserve">Vinh, ngày </w:t>
      </w:r>
      <w:r w:rsidR="00C109C0">
        <w:rPr>
          <w:i/>
          <w:sz w:val="28"/>
          <w:szCs w:val="28"/>
        </w:rPr>
        <w:t>15</w:t>
      </w:r>
      <w:r>
        <w:rPr>
          <w:i/>
          <w:sz w:val="28"/>
          <w:szCs w:val="28"/>
        </w:rPr>
        <w:t xml:space="preserve"> tháng 06</w:t>
      </w:r>
      <w:r w:rsidR="009104C3" w:rsidRPr="00035329">
        <w:rPr>
          <w:i/>
          <w:sz w:val="28"/>
          <w:szCs w:val="28"/>
        </w:rPr>
        <w:t xml:space="preserve"> năm 20</w:t>
      </w:r>
      <w:r w:rsidR="00C109C0">
        <w:rPr>
          <w:i/>
          <w:sz w:val="28"/>
          <w:szCs w:val="28"/>
        </w:rPr>
        <w:t>20</w:t>
      </w:r>
    </w:p>
    <w:p w:rsidR="009104C3" w:rsidRPr="00035329" w:rsidRDefault="00D07B97" w:rsidP="009104C3">
      <w:pPr>
        <w:ind w:left="5040"/>
        <w:jc w:val="center"/>
        <w:rPr>
          <w:b/>
          <w:sz w:val="28"/>
          <w:szCs w:val="28"/>
        </w:rPr>
      </w:pPr>
      <w:r>
        <w:rPr>
          <w:b/>
          <w:sz w:val="28"/>
          <w:szCs w:val="28"/>
        </w:rPr>
        <w:t>P</w:t>
      </w:r>
      <w:r w:rsidRPr="00035329">
        <w:rPr>
          <w:b/>
          <w:sz w:val="28"/>
          <w:szCs w:val="28"/>
        </w:rPr>
        <w:t>.viện trưởng</w:t>
      </w:r>
    </w:p>
    <w:p w:rsidR="00D17B4F" w:rsidRDefault="00D17B4F" w:rsidP="009104C3">
      <w:pPr>
        <w:ind w:left="5040"/>
        <w:jc w:val="center"/>
        <w:rPr>
          <w:b/>
          <w:sz w:val="28"/>
          <w:szCs w:val="28"/>
        </w:rPr>
      </w:pPr>
    </w:p>
    <w:p w:rsidR="00D17B4F" w:rsidRDefault="00D17B4F" w:rsidP="009104C3">
      <w:pPr>
        <w:ind w:left="5040"/>
        <w:jc w:val="center"/>
        <w:rPr>
          <w:b/>
          <w:sz w:val="28"/>
          <w:szCs w:val="28"/>
        </w:rPr>
      </w:pPr>
    </w:p>
    <w:p w:rsidR="009104C3" w:rsidRPr="00035329" w:rsidRDefault="00C109C0" w:rsidP="009104C3">
      <w:pPr>
        <w:ind w:left="5040"/>
        <w:jc w:val="center"/>
        <w:rPr>
          <w:b/>
          <w:sz w:val="28"/>
          <w:szCs w:val="28"/>
        </w:rPr>
      </w:pPr>
      <w:r>
        <w:rPr>
          <w:b/>
          <w:sz w:val="28"/>
          <w:szCs w:val="28"/>
        </w:rPr>
        <w:t>PGS.</w:t>
      </w:r>
      <w:r w:rsidR="009104C3" w:rsidRPr="00035329">
        <w:rPr>
          <w:b/>
          <w:sz w:val="28"/>
          <w:szCs w:val="28"/>
        </w:rPr>
        <w:t xml:space="preserve">TS. </w:t>
      </w:r>
      <w:r w:rsidR="00D07B97">
        <w:rPr>
          <w:b/>
          <w:sz w:val="28"/>
          <w:szCs w:val="28"/>
        </w:rPr>
        <w:t>Hoàng H</w:t>
      </w:r>
      <w:r w:rsidR="00D07B97" w:rsidRPr="00035329">
        <w:rPr>
          <w:b/>
          <w:sz w:val="28"/>
          <w:szCs w:val="28"/>
        </w:rPr>
        <w:t>ữ</w:t>
      </w:r>
      <w:r w:rsidR="00D07B97">
        <w:rPr>
          <w:b/>
          <w:sz w:val="28"/>
          <w:szCs w:val="28"/>
        </w:rPr>
        <w:t>u V</w:t>
      </w:r>
      <w:bookmarkStart w:id="0" w:name="_GoBack"/>
      <w:bookmarkEnd w:id="0"/>
      <w:r w:rsidR="00D07B97" w:rsidRPr="00035329">
        <w:rPr>
          <w:b/>
          <w:sz w:val="28"/>
          <w:szCs w:val="28"/>
        </w:rPr>
        <w:t>iệt</w:t>
      </w:r>
    </w:p>
    <w:sectPr w:rsidR="009104C3" w:rsidRPr="00035329" w:rsidSect="00A02AB9">
      <w:footerReference w:type="default" r:id="rId7"/>
      <w:pgSz w:w="12240" w:h="15840"/>
      <w:pgMar w:top="1440" w:right="90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B3" w:rsidRDefault="00AC48B3" w:rsidP="00B074BC">
      <w:pPr>
        <w:spacing w:after="0" w:line="240" w:lineRule="auto"/>
      </w:pPr>
      <w:r>
        <w:separator/>
      </w:r>
    </w:p>
  </w:endnote>
  <w:endnote w:type="continuationSeparator" w:id="0">
    <w:p w:rsidR="00AC48B3" w:rsidRDefault="00AC48B3" w:rsidP="00B0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304857"/>
      <w:docPartObj>
        <w:docPartGallery w:val="Page Numbers (Bottom of Page)"/>
        <w:docPartUnique/>
      </w:docPartObj>
    </w:sdtPr>
    <w:sdtEndPr>
      <w:rPr>
        <w:noProof/>
      </w:rPr>
    </w:sdtEndPr>
    <w:sdtContent>
      <w:p w:rsidR="0005760A" w:rsidRDefault="0005760A">
        <w:pPr>
          <w:pStyle w:val="Footer"/>
          <w:jc w:val="center"/>
        </w:pPr>
        <w:r>
          <w:fldChar w:fldCharType="begin"/>
        </w:r>
        <w:r>
          <w:instrText xml:space="preserve"> PAGE   \* MERGEFORMAT </w:instrText>
        </w:r>
        <w:r>
          <w:fldChar w:fldCharType="separate"/>
        </w:r>
        <w:r w:rsidR="00D07B97">
          <w:rPr>
            <w:noProof/>
          </w:rPr>
          <w:t>21</w:t>
        </w:r>
        <w:r>
          <w:rPr>
            <w:noProof/>
          </w:rPr>
          <w:fldChar w:fldCharType="end"/>
        </w:r>
      </w:p>
    </w:sdtContent>
  </w:sdt>
  <w:p w:rsidR="0005760A" w:rsidRDefault="00057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B3" w:rsidRDefault="00AC48B3" w:rsidP="00B074BC">
      <w:pPr>
        <w:spacing w:after="0" w:line="240" w:lineRule="auto"/>
      </w:pPr>
      <w:r>
        <w:separator/>
      </w:r>
    </w:p>
  </w:footnote>
  <w:footnote w:type="continuationSeparator" w:id="0">
    <w:p w:rsidR="00AC48B3" w:rsidRDefault="00AC48B3" w:rsidP="00B07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D8"/>
    <w:rsid w:val="0001330E"/>
    <w:rsid w:val="0003110A"/>
    <w:rsid w:val="0003212F"/>
    <w:rsid w:val="00033D6F"/>
    <w:rsid w:val="00035329"/>
    <w:rsid w:val="000368E0"/>
    <w:rsid w:val="000400B7"/>
    <w:rsid w:val="0005336C"/>
    <w:rsid w:val="0005760A"/>
    <w:rsid w:val="00063293"/>
    <w:rsid w:val="00072083"/>
    <w:rsid w:val="00075FAA"/>
    <w:rsid w:val="00082CC4"/>
    <w:rsid w:val="0008406D"/>
    <w:rsid w:val="0008418E"/>
    <w:rsid w:val="00084D35"/>
    <w:rsid w:val="00091433"/>
    <w:rsid w:val="000B09B9"/>
    <w:rsid w:val="000B1B27"/>
    <w:rsid w:val="000D3825"/>
    <w:rsid w:val="000D38AD"/>
    <w:rsid w:val="000E4F88"/>
    <w:rsid w:val="000F53F1"/>
    <w:rsid w:val="00101E84"/>
    <w:rsid w:val="00105128"/>
    <w:rsid w:val="00110FD9"/>
    <w:rsid w:val="001147C2"/>
    <w:rsid w:val="001166A3"/>
    <w:rsid w:val="0012222D"/>
    <w:rsid w:val="00134401"/>
    <w:rsid w:val="00136A41"/>
    <w:rsid w:val="00167722"/>
    <w:rsid w:val="001725B8"/>
    <w:rsid w:val="001759A7"/>
    <w:rsid w:val="00176E41"/>
    <w:rsid w:val="00190221"/>
    <w:rsid w:val="00195888"/>
    <w:rsid w:val="001A7A34"/>
    <w:rsid w:val="001B1BE5"/>
    <w:rsid w:val="001D24C0"/>
    <w:rsid w:val="001E3257"/>
    <w:rsid w:val="001F2507"/>
    <w:rsid w:val="00205396"/>
    <w:rsid w:val="002169EE"/>
    <w:rsid w:val="00242415"/>
    <w:rsid w:val="00245606"/>
    <w:rsid w:val="00250AE1"/>
    <w:rsid w:val="002557F7"/>
    <w:rsid w:val="00257E9D"/>
    <w:rsid w:val="002637C5"/>
    <w:rsid w:val="00265A21"/>
    <w:rsid w:val="00266FFF"/>
    <w:rsid w:val="00274808"/>
    <w:rsid w:val="002A4293"/>
    <w:rsid w:val="002A5A73"/>
    <w:rsid w:val="002A7812"/>
    <w:rsid w:val="002B713D"/>
    <w:rsid w:val="002C4FE7"/>
    <w:rsid w:val="002E7A33"/>
    <w:rsid w:val="002F3400"/>
    <w:rsid w:val="002F5665"/>
    <w:rsid w:val="002F5E0E"/>
    <w:rsid w:val="002F63B5"/>
    <w:rsid w:val="003104F5"/>
    <w:rsid w:val="0033719E"/>
    <w:rsid w:val="00340F3D"/>
    <w:rsid w:val="00372F06"/>
    <w:rsid w:val="0037385C"/>
    <w:rsid w:val="0037641F"/>
    <w:rsid w:val="00376C67"/>
    <w:rsid w:val="00391936"/>
    <w:rsid w:val="003958FB"/>
    <w:rsid w:val="003B18FC"/>
    <w:rsid w:val="003C5809"/>
    <w:rsid w:val="003D305B"/>
    <w:rsid w:val="003D33FB"/>
    <w:rsid w:val="003F3364"/>
    <w:rsid w:val="003F6FDC"/>
    <w:rsid w:val="003F7A9D"/>
    <w:rsid w:val="00401D72"/>
    <w:rsid w:val="004029B5"/>
    <w:rsid w:val="00405796"/>
    <w:rsid w:val="00406575"/>
    <w:rsid w:val="00410C04"/>
    <w:rsid w:val="00412D56"/>
    <w:rsid w:val="00415C7B"/>
    <w:rsid w:val="00421A7E"/>
    <w:rsid w:val="004221CF"/>
    <w:rsid w:val="00425B7F"/>
    <w:rsid w:val="00454252"/>
    <w:rsid w:val="004613AF"/>
    <w:rsid w:val="00476402"/>
    <w:rsid w:val="00484E47"/>
    <w:rsid w:val="00490D5D"/>
    <w:rsid w:val="00492E43"/>
    <w:rsid w:val="004936A0"/>
    <w:rsid w:val="004B688C"/>
    <w:rsid w:val="004D289A"/>
    <w:rsid w:val="004D34BB"/>
    <w:rsid w:val="004D7C57"/>
    <w:rsid w:val="004F050B"/>
    <w:rsid w:val="004F5D28"/>
    <w:rsid w:val="005278CC"/>
    <w:rsid w:val="00534A65"/>
    <w:rsid w:val="0054086D"/>
    <w:rsid w:val="005633AD"/>
    <w:rsid w:val="005635F4"/>
    <w:rsid w:val="005661C9"/>
    <w:rsid w:val="00581EBE"/>
    <w:rsid w:val="00585227"/>
    <w:rsid w:val="005B001A"/>
    <w:rsid w:val="005B0E07"/>
    <w:rsid w:val="005B1C6D"/>
    <w:rsid w:val="005B494E"/>
    <w:rsid w:val="005C7D96"/>
    <w:rsid w:val="005E73E3"/>
    <w:rsid w:val="005F12B9"/>
    <w:rsid w:val="005F3D01"/>
    <w:rsid w:val="00611DA0"/>
    <w:rsid w:val="00613887"/>
    <w:rsid w:val="00626746"/>
    <w:rsid w:val="006326C9"/>
    <w:rsid w:val="00633ECD"/>
    <w:rsid w:val="00641ED6"/>
    <w:rsid w:val="00664CE6"/>
    <w:rsid w:val="00670889"/>
    <w:rsid w:val="0067331F"/>
    <w:rsid w:val="0067414C"/>
    <w:rsid w:val="00686148"/>
    <w:rsid w:val="00693B7A"/>
    <w:rsid w:val="00694482"/>
    <w:rsid w:val="006965D6"/>
    <w:rsid w:val="006A0979"/>
    <w:rsid w:val="006A3545"/>
    <w:rsid w:val="006B2511"/>
    <w:rsid w:val="006B3286"/>
    <w:rsid w:val="006B3CB3"/>
    <w:rsid w:val="006C2138"/>
    <w:rsid w:val="006E4ABB"/>
    <w:rsid w:val="006F11EE"/>
    <w:rsid w:val="006F1523"/>
    <w:rsid w:val="006F416D"/>
    <w:rsid w:val="006F7910"/>
    <w:rsid w:val="006F7B34"/>
    <w:rsid w:val="00701468"/>
    <w:rsid w:val="00705B9E"/>
    <w:rsid w:val="00713458"/>
    <w:rsid w:val="00714C5D"/>
    <w:rsid w:val="00717E68"/>
    <w:rsid w:val="0072473B"/>
    <w:rsid w:val="0073752D"/>
    <w:rsid w:val="00747885"/>
    <w:rsid w:val="00752B9D"/>
    <w:rsid w:val="00753ED9"/>
    <w:rsid w:val="007550CB"/>
    <w:rsid w:val="00756C08"/>
    <w:rsid w:val="00760F11"/>
    <w:rsid w:val="00761C9B"/>
    <w:rsid w:val="007707CA"/>
    <w:rsid w:val="007876DA"/>
    <w:rsid w:val="007A36D8"/>
    <w:rsid w:val="007B0323"/>
    <w:rsid w:val="007B587F"/>
    <w:rsid w:val="00801F8E"/>
    <w:rsid w:val="00830D67"/>
    <w:rsid w:val="008645B2"/>
    <w:rsid w:val="008647FD"/>
    <w:rsid w:val="00870673"/>
    <w:rsid w:val="008738B7"/>
    <w:rsid w:val="00875DA4"/>
    <w:rsid w:val="00887F68"/>
    <w:rsid w:val="008A48A6"/>
    <w:rsid w:val="008B513F"/>
    <w:rsid w:val="008C3745"/>
    <w:rsid w:val="008D6E26"/>
    <w:rsid w:val="009104C3"/>
    <w:rsid w:val="00920DD8"/>
    <w:rsid w:val="00930E39"/>
    <w:rsid w:val="00932381"/>
    <w:rsid w:val="009370DB"/>
    <w:rsid w:val="009448AD"/>
    <w:rsid w:val="00947030"/>
    <w:rsid w:val="009623F0"/>
    <w:rsid w:val="009751F8"/>
    <w:rsid w:val="0097544E"/>
    <w:rsid w:val="00984367"/>
    <w:rsid w:val="00985861"/>
    <w:rsid w:val="00990081"/>
    <w:rsid w:val="009933D4"/>
    <w:rsid w:val="009A0CBD"/>
    <w:rsid w:val="009A1F16"/>
    <w:rsid w:val="009A7F63"/>
    <w:rsid w:val="009B63E2"/>
    <w:rsid w:val="009D1C98"/>
    <w:rsid w:val="009D5E22"/>
    <w:rsid w:val="009E3042"/>
    <w:rsid w:val="00A02AB9"/>
    <w:rsid w:val="00A03F36"/>
    <w:rsid w:val="00A144CF"/>
    <w:rsid w:val="00A14705"/>
    <w:rsid w:val="00A2108A"/>
    <w:rsid w:val="00A24ED4"/>
    <w:rsid w:val="00A3009C"/>
    <w:rsid w:val="00A30101"/>
    <w:rsid w:val="00A30D53"/>
    <w:rsid w:val="00A37AB0"/>
    <w:rsid w:val="00A44653"/>
    <w:rsid w:val="00A44B6D"/>
    <w:rsid w:val="00A62893"/>
    <w:rsid w:val="00A71AEA"/>
    <w:rsid w:val="00A94731"/>
    <w:rsid w:val="00AA7681"/>
    <w:rsid w:val="00AB4DF5"/>
    <w:rsid w:val="00AC1E38"/>
    <w:rsid w:val="00AC48B3"/>
    <w:rsid w:val="00AD055F"/>
    <w:rsid w:val="00AE0112"/>
    <w:rsid w:val="00AE0E12"/>
    <w:rsid w:val="00B074BC"/>
    <w:rsid w:val="00B327EF"/>
    <w:rsid w:val="00B440DF"/>
    <w:rsid w:val="00B46CBC"/>
    <w:rsid w:val="00B525E9"/>
    <w:rsid w:val="00B805F2"/>
    <w:rsid w:val="00B85F76"/>
    <w:rsid w:val="00BA23CF"/>
    <w:rsid w:val="00BB6B17"/>
    <w:rsid w:val="00BE1056"/>
    <w:rsid w:val="00BE55CA"/>
    <w:rsid w:val="00C109C0"/>
    <w:rsid w:val="00C11D7E"/>
    <w:rsid w:val="00C21E52"/>
    <w:rsid w:val="00C3708D"/>
    <w:rsid w:val="00C475BD"/>
    <w:rsid w:val="00C47E3B"/>
    <w:rsid w:val="00C558B6"/>
    <w:rsid w:val="00C57DD3"/>
    <w:rsid w:val="00C60795"/>
    <w:rsid w:val="00C65D29"/>
    <w:rsid w:val="00C70042"/>
    <w:rsid w:val="00C74027"/>
    <w:rsid w:val="00C75974"/>
    <w:rsid w:val="00C81DB3"/>
    <w:rsid w:val="00C8200C"/>
    <w:rsid w:val="00C8539A"/>
    <w:rsid w:val="00C97D11"/>
    <w:rsid w:val="00CB1917"/>
    <w:rsid w:val="00CC1F3E"/>
    <w:rsid w:val="00CF03A5"/>
    <w:rsid w:val="00D07B97"/>
    <w:rsid w:val="00D104E8"/>
    <w:rsid w:val="00D1069F"/>
    <w:rsid w:val="00D17B4F"/>
    <w:rsid w:val="00D2217D"/>
    <w:rsid w:val="00D3727C"/>
    <w:rsid w:val="00D51F54"/>
    <w:rsid w:val="00D52127"/>
    <w:rsid w:val="00D604FE"/>
    <w:rsid w:val="00D72C7C"/>
    <w:rsid w:val="00D9007E"/>
    <w:rsid w:val="00D94B48"/>
    <w:rsid w:val="00DA03FF"/>
    <w:rsid w:val="00DA4083"/>
    <w:rsid w:val="00DC4FEA"/>
    <w:rsid w:val="00DD63FD"/>
    <w:rsid w:val="00DF25E8"/>
    <w:rsid w:val="00DF3FCA"/>
    <w:rsid w:val="00E01431"/>
    <w:rsid w:val="00E0305F"/>
    <w:rsid w:val="00E06080"/>
    <w:rsid w:val="00E11C80"/>
    <w:rsid w:val="00E17C16"/>
    <w:rsid w:val="00E2260D"/>
    <w:rsid w:val="00E33AA6"/>
    <w:rsid w:val="00E33EA4"/>
    <w:rsid w:val="00E36A62"/>
    <w:rsid w:val="00E37A3F"/>
    <w:rsid w:val="00E410C9"/>
    <w:rsid w:val="00E50ECB"/>
    <w:rsid w:val="00E53DC0"/>
    <w:rsid w:val="00E64F79"/>
    <w:rsid w:val="00E65818"/>
    <w:rsid w:val="00E70B87"/>
    <w:rsid w:val="00E7473B"/>
    <w:rsid w:val="00E900D3"/>
    <w:rsid w:val="00E9744C"/>
    <w:rsid w:val="00EA06E7"/>
    <w:rsid w:val="00EA661C"/>
    <w:rsid w:val="00EB1E27"/>
    <w:rsid w:val="00ED6825"/>
    <w:rsid w:val="00F03C75"/>
    <w:rsid w:val="00F31835"/>
    <w:rsid w:val="00F4046E"/>
    <w:rsid w:val="00F44581"/>
    <w:rsid w:val="00F46849"/>
    <w:rsid w:val="00F46D00"/>
    <w:rsid w:val="00F52F9D"/>
    <w:rsid w:val="00F72174"/>
    <w:rsid w:val="00F73605"/>
    <w:rsid w:val="00F833E4"/>
    <w:rsid w:val="00F872ED"/>
    <w:rsid w:val="00FC00B1"/>
    <w:rsid w:val="00FC6AE3"/>
    <w:rsid w:val="00FD2624"/>
    <w:rsid w:val="00FE0BD2"/>
    <w:rsid w:val="00FF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398BD-CDF3-44CF-801C-A58BB399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D8"/>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BC"/>
    <w:rPr>
      <w:rFonts w:ascii="Segoe UI" w:hAnsi="Segoe UI" w:cs="Segoe UI"/>
      <w:sz w:val="18"/>
      <w:szCs w:val="18"/>
    </w:rPr>
  </w:style>
  <w:style w:type="paragraph" w:styleId="Header">
    <w:name w:val="header"/>
    <w:basedOn w:val="Normal"/>
    <w:link w:val="HeaderChar"/>
    <w:uiPriority w:val="99"/>
    <w:unhideWhenUsed/>
    <w:rsid w:val="00B0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BC"/>
    <w:rPr>
      <w:sz w:val="24"/>
      <w:szCs w:val="22"/>
    </w:rPr>
  </w:style>
  <w:style w:type="paragraph" w:styleId="Footer">
    <w:name w:val="footer"/>
    <w:basedOn w:val="Normal"/>
    <w:link w:val="FooterChar"/>
    <w:uiPriority w:val="99"/>
    <w:unhideWhenUsed/>
    <w:rsid w:val="00B0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B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48867">
      <w:bodyDiv w:val="1"/>
      <w:marLeft w:val="0"/>
      <w:marRight w:val="0"/>
      <w:marTop w:val="0"/>
      <w:marBottom w:val="0"/>
      <w:divBdr>
        <w:top w:val="none" w:sz="0" w:space="0" w:color="auto"/>
        <w:left w:val="none" w:sz="0" w:space="0" w:color="auto"/>
        <w:bottom w:val="none" w:sz="0" w:space="0" w:color="auto"/>
        <w:right w:val="none" w:sz="0" w:space="0" w:color="auto"/>
      </w:divBdr>
    </w:div>
    <w:div w:id="11697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6BE1-513B-48FC-8A3F-930399B3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21</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HOANG-HUU-VIET</cp:lastModifiedBy>
  <cp:revision>223</cp:revision>
  <cp:lastPrinted>2018-06-05T03:14:00Z</cp:lastPrinted>
  <dcterms:created xsi:type="dcterms:W3CDTF">2018-01-08T01:49:00Z</dcterms:created>
  <dcterms:modified xsi:type="dcterms:W3CDTF">2020-06-16T15:30:00Z</dcterms:modified>
</cp:coreProperties>
</file>