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1"/>
        <w:gridCol w:w="5639"/>
      </w:tblGrid>
      <w:tr w:rsidR="00920DD8" w:rsidRPr="00FD498F" w:rsidTr="00920DD8">
        <w:tc>
          <w:tcPr>
            <w:tcW w:w="3721" w:type="dxa"/>
          </w:tcPr>
          <w:p w:rsidR="00920DD8" w:rsidRPr="00FD498F" w:rsidRDefault="00920DD8" w:rsidP="00920DD8">
            <w:pPr>
              <w:keepNext/>
              <w:spacing w:after="0" w:line="312" w:lineRule="auto"/>
              <w:jc w:val="center"/>
              <w:outlineLvl w:val="3"/>
              <w:rPr>
                <w:rFonts w:eastAsia="Times New Roman"/>
                <w:b/>
                <w:bCs/>
                <w:lang w:val="en-GB"/>
              </w:rPr>
            </w:pPr>
            <w:r w:rsidRPr="00560E25">
              <w:rPr>
                <w:rFonts w:eastAsia="Times New Roman"/>
                <w:b/>
                <w:lang w:val="vi-VN" w:eastAsia="zh-CN"/>
              </w:rPr>
              <w:br w:type="page"/>
            </w:r>
            <w:r w:rsidRPr="00FD498F">
              <w:rPr>
                <w:rFonts w:eastAsia="Times New Roman"/>
                <w:b/>
                <w:bCs/>
                <w:lang w:val="en-GB"/>
              </w:rPr>
              <w:t>TRƯỜNG ĐẠI HỌC VINH</w:t>
            </w:r>
          </w:p>
          <w:p w:rsidR="00920DD8" w:rsidRPr="00FD498F" w:rsidRDefault="00920DD8" w:rsidP="00920DD8">
            <w:pPr>
              <w:keepNext/>
              <w:spacing w:after="0" w:line="312" w:lineRule="auto"/>
              <w:jc w:val="center"/>
              <w:outlineLvl w:val="3"/>
              <w:rPr>
                <w:rFonts w:eastAsia="Times New Roman"/>
                <w:b/>
                <w:bCs/>
                <w:lang w:val="en-GB"/>
              </w:rPr>
            </w:pPr>
            <w:r w:rsidRPr="00FD498F">
              <w:rPr>
                <w:rFonts w:eastAsia="Times New Roman"/>
                <w:b/>
                <w:bCs/>
                <w:lang w:val="en-GB"/>
              </w:rPr>
              <w:t xml:space="preserve">VIỆN </w:t>
            </w:r>
            <w:r>
              <w:rPr>
                <w:rFonts w:eastAsia="Times New Roman"/>
                <w:b/>
                <w:bCs/>
                <w:lang w:val="en-GB"/>
              </w:rPr>
              <w:t>KT &amp; CN</w:t>
            </w:r>
          </w:p>
        </w:tc>
        <w:tc>
          <w:tcPr>
            <w:tcW w:w="5639" w:type="dxa"/>
          </w:tcPr>
          <w:p w:rsidR="00920DD8" w:rsidRPr="00FD498F" w:rsidRDefault="00920DD8" w:rsidP="00920DD8">
            <w:pPr>
              <w:keepNext/>
              <w:spacing w:after="0" w:line="312" w:lineRule="auto"/>
              <w:jc w:val="center"/>
              <w:outlineLvl w:val="3"/>
              <w:rPr>
                <w:rFonts w:eastAsia="Times New Roman"/>
                <w:b/>
                <w:bCs/>
                <w:lang w:val="en-GB"/>
              </w:rPr>
            </w:pPr>
            <w:r w:rsidRPr="00FD498F">
              <w:rPr>
                <w:rFonts w:eastAsia="Times New Roman"/>
                <w:b/>
                <w:bCs/>
                <w:lang w:val="en-GB"/>
              </w:rPr>
              <w:t>CỘNG HÒA XÃ HỘI CHỦ NGHĨA VIỆT NAM</w:t>
            </w:r>
          </w:p>
          <w:p w:rsidR="00920DD8" w:rsidRPr="00FD498F" w:rsidRDefault="00920DD8" w:rsidP="00920DD8">
            <w:pPr>
              <w:keepNext/>
              <w:spacing w:after="0" w:line="312" w:lineRule="auto"/>
              <w:jc w:val="center"/>
              <w:outlineLvl w:val="3"/>
              <w:rPr>
                <w:rFonts w:eastAsia="Times New Roman"/>
                <w:b/>
                <w:bCs/>
                <w:lang w:val="en-GB"/>
              </w:rPr>
            </w:pPr>
            <w:r w:rsidRPr="00FD498F">
              <w:rPr>
                <w:rFonts w:eastAsia="Times New Roman"/>
                <w:b/>
                <w:bCs/>
                <w:lang w:val="en-GB"/>
              </w:rPr>
              <w:t>Độc lập – Tự do – Hạnh phúc</w:t>
            </w:r>
          </w:p>
        </w:tc>
      </w:tr>
    </w:tbl>
    <w:p w:rsidR="00920DD8" w:rsidRDefault="007A77E6" w:rsidP="00920DD8">
      <w:pPr>
        <w:keepNext/>
        <w:spacing w:after="0" w:line="312" w:lineRule="auto"/>
        <w:jc w:val="center"/>
        <w:outlineLvl w:val="3"/>
        <w:rPr>
          <w:rFonts w:eastAsia="Times New Roman"/>
          <w:b/>
          <w:bCs/>
          <w:sz w:val="34"/>
          <w:lang w:val="en-GB"/>
        </w:rPr>
      </w:pPr>
      <w:r>
        <w:rPr>
          <w:rFonts w:eastAsia="Times New Roman"/>
          <w:b/>
          <w:bCs/>
          <w:noProof/>
          <w:sz w:val="34"/>
        </w:rPr>
        <mc:AlternateContent>
          <mc:Choice Requires="wps">
            <w:drawing>
              <wp:anchor distT="4294967295" distB="4294967295" distL="114300" distR="114300" simplePos="0" relativeHeight="251660288" behindDoc="0" locked="0" layoutInCell="1" allowOverlap="1">
                <wp:simplePos x="0" y="0"/>
                <wp:positionH relativeFrom="column">
                  <wp:posOffset>3205480</wp:posOffset>
                </wp:positionH>
                <wp:positionV relativeFrom="paragraph">
                  <wp:posOffset>22859</wp:posOffset>
                </wp:positionV>
                <wp:extent cx="1932305" cy="0"/>
                <wp:effectExtent l="0" t="0" r="2984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A7CEA1B" id="_x0000_t32" coordsize="21600,21600" o:spt="32" o:oned="t" path="m,l21600,21600e" filled="f">
                <v:path arrowok="t" fillok="f" o:connecttype="none"/>
                <o:lock v:ext="edit" shapetype="t"/>
              </v:shapetype>
              <v:shape id="Straight Arrow Connector 2" o:spid="_x0000_s1026" type="#_x0000_t32" style="position:absolute;margin-left:252.4pt;margin-top:1.8pt;width:152.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"/>
            </w:pict>
          </mc:Fallback>
        </mc:AlternateContent>
      </w:r>
      <w:r>
        <w:rPr>
          <w:rFonts w:eastAsia="Times New Roman"/>
          <w:b/>
          <w:bCs/>
          <w:noProof/>
          <w:sz w:val="34"/>
        </w:rPr>
        <mc:AlternateContent>
          <mc:Choice Requires="wps">
            <w:drawing>
              <wp:anchor distT="4294967295" distB="4294967295" distL="114300" distR="114300" simplePos="0" relativeHeight="251659264" behindDoc="0" locked="0" layoutInCell="1" allowOverlap="1">
                <wp:simplePos x="0" y="0"/>
                <wp:positionH relativeFrom="column">
                  <wp:posOffset>557530</wp:posOffset>
                </wp:positionH>
                <wp:positionV relativeFrom="paragraph">
                  <wp:posOffset>22859</wp:posOffset>
                </wp:positionV>
                <wp:extent cx="1193165" cy="0"/>
                <wp:effectExtent l="0" t="0" r="2603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3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EF1503" id="Straight Arrow Connector 1" o:spid="_x0000_s1026" type="#_x0000_t32" style="position:absolute;margin-left:43.9pt;margin-top:1.8pt;width:93.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KiJQIAAEoEAAAOAAAAZHJzL2Uyb0RvYy54bWysVMGO2jAQvVfqP1i+syEsU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"/>
            </w:pict>
          </mc:Fallback>
        </mc:AlternateContent>
      </w:r>
    </w:p>
    <w:p w:rsidR="00920DD8" w:rsidRDefault="00920DD8" w:rsidP="00920DD8">
      <w:pPr>
        <w:keepNext/>
        <w:spacing w:after="0" w:line="312" w:lineRule="auto"/>
        <w:jc w:val="center"/>
        <w:outlineLvl w:val="3"/>
        <w:rPr>
          <w:rFonts w:eastAsia="Times New Roman"/>
          <w:b/>
          <w:bCs/>
          <w:lang w:val="en-GB"/>
        </w:rPr>
      </w:pPr>
    </w:p>
    <w:p w:rsidR="00920DD8" w:rsidRDefault="00035329" w:rsidP="00920DD8">
      <w:pPr>
        <w:keepNext/>
        <w:spacing w:after="0" w:line="312" w:lineRule="auto"/>
        <w:jc w:val="center"/>
        <w:outlineLvl w:val="3"/>
        <w:rPr>
          <w:rFonts w:eastAsia="Times New Roman"/>
          <w:b/>
          <w:bCs/>
          <w:sz w:val="36"/>
          <w:lang w:val="en-GB"/>
        </w:rPr>
      </w:pPr>
      <w:r>
        <w:rPr>
          <w:rFonts w:eastAsia="Times New Roman"/>
          <w:b/>
          <w:bCs/>
          <w:sz w:val="36"/>
          <w:lang w:val="en-GB"/>
        </w:rPr>
        <w:t>BÁO CÁO</w:t>
      </w:r>
    </w:p>
    <w:p w:rsidR="00A7119A" w:rsidRDefault="00A7119A" w:rsidP="00920DD8">
      <w:pPr>
        <w:keepNext/>
        <w:spacing w:after="0" w:line="312" w:lineRule="auto"/>
        <w:jc w:val="center"/>
        <w:outlineLvl w:val="3"/>
        <w:rPr>
          <w:rFonts w:eastAsia="Times New Roman"/>
          <w:b/>
          <w:bCs/>
          <w:sz w:val="36"/>
          <w:lang w:val="en-GB"/>
        </w:rPr>
      </w:pPr>
    </w:p>
    <w:p w:rsidR="00A7119A" w:rsidRPr="00EC6918" w:rsidRDefault="00570238" w:rsidP="00A7119A">
      <w:pPr>
        <w:keepNext/>
        <w:spacing w:after="0" w:line="312" w:lineRule="auto"/>
        <w:jc w:val="center"/>
        <w:outlineLvl w:val="3"/>
        <w:rPr>
          <w:rFonts w:eastAsia="Times New Roman"/>
          <w:b/>
          <w:bCs/>
          <w:sz w:val="28"/>
          <w:lang w:val="en-GB"/>
        </w:rPr>
      </w:pPr>
      <w:r>
        <w:rPr>
          <w:rFonts w:eastAsia="Times New Roman"/>
          <w:b/>
          <w:bCs/>
          <w:sz w:val="28"/>
          <w:lang w:val="en-GB"/>
        </w:rPr>
        <w:t>TỔNG KẾT VIỆC THỰC HIỆN NHIỆM VỤ N</w:t>
      </w:r>
      <w:r w:rsidR="00A7119A">
        <w:rPr>
          <w:rFonts w:eastAsia="Times New Roman"/>
          <w:b/>
          <w:bCs/>
          <w:sz w:val="28"/>
          <w:lang w:val="en-GB"/>
        </w:rPr>
        <w:t>ĂM HỌC 201</w:t>
      </w:r>
      <w:r w:rsidR="00843F4C">
        <w:rPr>
          <w:rFonts w:eastAsia="Times New Roman"/>
          <w:b/>
          <w:bCs/>
          <w:sz w:val="28"/>
          <w:lang w:val="en-GB"/>
        </w:rPr>
        <w:t>8</w:t>
      </w:r>
      <w:r w:rsidR="00A7119A">
        <w:rPr>
          <w:rFonts w:eastAsia="Times New Roman"/>
          <w:b/>
          <w:bCs/>
          <w:sz w:val="28"/>
          <w:lang w:val="en-GB"/>
        </w:rPr>
        <w:t>-201</w:t>
      </w:r>
      <w:r w:rsidR="00843F4C">
        <w:rPr>
          <w:rFonts w:eastAsia="Times New Roman"/>
          <w:b/>
          <w:bCs/>
          <w:sz w:val="28"/>
          <w:lang w:val="en-GB"/>
        </w:rPr>
        <w:t>9</w:t>
      </w:r>
    </w:p>
    <w:p w:rsidR="00A7119A" w:rsidRPr="00EC6918" w:rsidRDefault="00A7119A" w:rsidP="00A7119A">
      <w:pPr>
        <w:keepNext/>
        <w:spacing w:after="0" w:line="312" w:lineRule="auto"/>
        <w:jc w:val="center"/>
        <w:outlineLvl w:val="3"/>
        <w:rPr>
          <w:rFonts w:eastAsia="Times New Roman"/>
          <w:b/>
          <w:bCs/>
          <w:sz w:val="28"/>
          <w:lang w:val="en-GB"/>
        </w:rPr>
      </w:pPr>
      <w:r w:rsidRPr="00EC6918">
        <w:rPr>
          <w:rFonts w:eastAsia="Times New Roman"/>
          <w:b/>
          <w:bCs/>
          <w:sz w:val="28"/>
          <w:lang w:val="en-GB"/>
        </w:rPr>
        <w:t>VÀ XÂY DỰNG NHIỆM VỤ</w:t>
      </w:r>
      <w:r w:rsidR="00C10611">
        <w:rPr>
          <w:rFonts w:eastAsia="Times New Roman"/>
          <w:b/>
          <w:bCs/>
          <w:sz w:val="28"/>
          <w:lang w:val="en-GB"/>
        </w:rPr>
        <w:t xml:space="preserve"> NĂM HỌC 2019</w:t>
      </w:r>
      <w:r>
        <w:rPr>
          <w:rFonts w:eastAsia="Times New Roman"/>
          <w:b/>
          <w:bCs/>
          <w:sz w:val="28"/>
          <w:lang w:val="en-GB"/>
        </w:rPr>
        <w:t>-20</w:t>
      </w:r>
      <w:r w:rsidR="00C10611">
        <w:rPr>
          <w:rFonts w:eastAsia="Times New Roman"/>
          <w:b/>
          <w:bCs/>
          <w:sz w:val="28"/>
          <w:lang w:val="en-GB"/>
        </w:rPr>
        <w:t>20</w:t>
      </w:r>
    </w:p>
    <w:p w:rsidR="00A7119A" w:rsidRDefault="00A7119A" w:rsidP="00A7119A">
      <w:pPr>
        <w:spacing w:after="0" w:line="312" w:lineRule="auto"/>
        <w:jc w:val="center"/>
        <w:rPr>
          <w:rFonts w:ascii="Cambria" w:eastAsia="Times New Roman" w:hAnsi="Cambria"/>
          <w:b/>
          <w:bCs/>
          <w:sz w:val="30"/>
        </w:rPr>
      </w:pPr>
    </w:p>
    <w:p w:rsidR="00A7119A" w:rsidRPr="00025DA5" w:rsidRDefault="00A7119A" w:rsidP="00A7119A">
      <w:pPr>
        <w:keepNext/>
        <w:spacing w:after="0" w:line="312" w:lineRule="auto"/>
        <w:jc w:val="center"/>
        <w:outlineLvl w:val="3"/>
        <w:rPr>
          <w:rFonts w:eastAsia="Times New Roman"/>
          <w:b/>
          <w:bCs/>
          <w:sz w:val="28"/>
          <w:lang w:val="en-GB"/>
        </w:rPr>
      </w:pPr>
      <w:proofErr w:type="gramStart"/>
      <w:r w:rsidRPr="00025DA5">
        <w:rPr>
          <w:rFonts w:eastAsia="Times New Roman"/>
          <w:b/>
          <w:bCs/>
          <w:sz w:val="28"/>
          <w:lang w:val="en-GB"/>
        </w:rPr>
        <w:t>Phần 1.</w:t>
      </w:r>
      <w:proofErr w:type="gramEnd"/>
      <w:r w:rsidRPr="00025DA5">
        <w:rPr>
          <w:rFonts w:eastAsia="Times New Roman"/>
          <w:b/>
          <w:bCs/>
          <w:sz w:val="28"/>
          <w:lang w:val="en-GB"/>
        </w:rPr>
        <w:t xml:space="preserve"> </w:t>
      </w:r>
      <w:r w:rsidR="00F629B7">
        <w:rPr>
          <w:rFonts w:eastAsia="Times New Roman"/>
          <w:b/>
          <w:bCs/>
          <w:sz w:val="28"/>
          <w:lang w:val="en-GB"/>
        </w:rPr>
        <w:t>TỔNG KẾT VIỆC THỰC HIỆN NHIỆM VỤ NĂM HỌC 201</w:t>
      </w:r>
      <w:r w:rsidR="00C10611">
        <w:rPr>
          <w:rFonts w:eastAsia="Times New Roman"/>
          <w:b/>
          <w:bCs/>
          <w:sz w:val="28"/>
          <w:lang w:val="en-GB"/>
        </w:rPr>
        <w:t>8</w:t>
      </w:r>
      <w:r w:rsidR="00F629B7">
        <w:rPr>
          <w:rFonts w:eastAsia="Times New Roman"/>
          <w:b/>
          <w:bCs/>
          <w:sz w:val="28"/>
          <w:lang w:val="en-GB"/>
        </w:rPr>
        <w:t>-201</w:t>
      </w:r>
      <w:r w:rsidR="00C10611">
        <w:rPr>
          <w:rFonts w:eastAsia="Times New Roman"/>
          <w:b/>
          <w:bCs/>
          <w:sz w:val="28"/>
          <w:lang w:val="en-GB"/>
        </w:rPr>
        <w:t>9</w:t>
      </w:r>
    </w:p>
    <w:p w:rsidR="00A7119A" w:rsidRDefault="00A7119A" w:rsidP="00245606">
      <w:pPr>
        <w:jc w:val="both"/>
        <w:rPr>
          <w:sz w:val="28"/>
          <w:szCs w:val="28"/>
        </w:rPr>
      </w:pPr>
    </w:p>
    <w:p w:rsidR="00D2217D" w:rsidRDefault="00D2217D" w:rsidP="003958FB">
      <w:pPr>
        <w:ind w:firstLine="567"/>
        <w:jc w:val="both"/>
        <w:rPr>
          <w:rFonts w:eastAsia="Calibri"/>
          <w:color w:val="FF0000"/>
          <w:sz w:val="28"/>
        </w:rPr>
      </w:pPr>
      <w:r w:rsidRPr="00F00FC1">
        <w:rPr>
          <w:sz w:val="28"/>
        </w:rPr>
        <w:t>Viện</w:t>
      </w:r>
      <w:r>
        <w:rPr>
          <w:sz w:val="28"/>
        </w:rPr>
        <w:t xml:space="preserve"> KT&amp;CN được thành lập </w:t>
      </w:r>
      <w:proofErr w:type="gramStart"/>
      <w:r>
        <w:rPr>
          <w:sz w:val="28"/>
        </w:rPr>
        <w:t>theo</w:t>
      </w:r>
      <w:proofErr w:type="gramEnd"/>
      <w:r>
        <w:rPr>
          <w:sz w:val="28"/>
        </w:rPr>
        <w:t xml:space="preserve"> quyết định số 261/QĐ-ĐHV ngày 4/4/2017 của Hiệu trưởng trường Đại họ</w:t>
      </w:r>
      <w:r w:rsidR="00EB1E27">
        <w:rPr>
          <w:sz w:val="28"/>
        </w:rPr>
        <w:t>c Vinh. N</w:t>
      </w:r>
      <w:r>
        <w:rPr>
          <w:sz w:val="28"/>
        </w:rPr>
        <w:t>ăm học 201</w:t>
      </w:r>
      <w:r w:rsidR="00C10611">
        <w:rPr>
          <w:sz w:val="28"/>
        </w:rPr>
        <w:t>8</w:t>
      </w:r>
      <w:r>
        <w:rPr>
          <w:sz w:val="28"/>
        </w:rPr>
        <w:t>-201</w:t>
      </w:r>
      <w:r w:rsidR="00C10611">
        <w:rPr>
          <w:sz w:val="28"/>
        </w:rPr>
        <w:t>9</w:t>
      </w:r>
      <w:r>
        <w:rPr>
          <w:sz w:val="28"/>
        </w:rPr>
        <w:t xml:space="preserve"> Viện có 5 bộ môn với 47 cán bộ trong đó có 43 cán bộ giảng dạy, 2 cán bộ Trợ lý quản lý sinh viên (QLSV), 2 cán bộ Văn phòng. Trong số</w:t>
      </w:r>
      <w:r w:rsidR="00EB1E27">
        <w:rPr>
          <w:sz w:val="28"/>
        </w:rPr>
        <w:t xml:space="preserve"> 43</w:t>
      </w:r>
      <w:r>
        <w:rPr>
          <w:sz w:val="28"/>
        </w:rPr>
        <w:t xml:space="preserve"> cán bộ giảng dạy, có 10 cán bộ đang nghiên cứu sinh (NCS) và thực tập sinh, số cán bộ đang giảng dạy tại Viện là 3</w:t>
      </w:r>
      <w:r w:rsidR="00EB1E27">
        <w:rPr>
          <w:sz w:val="28"/>
        </w:rPr>
        <w:t>3</w:t>
      </w:r>
      <w:r>
        <w:rPr>
          <w:sz w:val="28"/>
        </w:rPr>
        <w:t xml:space="preserve">. Viện đào </w:t>
      </w:r>
      <w:r w:rsidR="00CD2A49" w:rsidRPr="00CD2A49">
        <w:rPr>
          <w:sz w:val="28"/>
          <w:lang w:val="vi-VN"/>
        </w:rPr>
        <w:t>tạo</w:t>
      </w:r>
      <w:r>
        <w:rPr>
          <w:sz w:val="28"/>
        </w:rPr>
        <w:t xml:space="preserve"> </w:t>
      </w:r>
      <w:r w:rsidR="00C10611">
        <w:rPr>
          <w:sz w:val="28"/>
        </w:rPr>
        <w:t>6</w:t>
      </w:r>
      <w:r>
        <w:rPr>
          <w:sz w:val="28"/>
        </w:rPr>
        <w:t xml:space="preserve"> ngành bậc đại học gồm: Ngành Kỹ thuật điện tử</w:t>
      </w:r>
      <w:r w:rsidR="00C10611">
        <w:rPr>
          <w:sz w:val="28"/>
        </w:rPr>
        <w:t xml:space="preserve"> - </w:t>
      </w:r>
      <w:r>
        <w:rPr>
          <w:sz w:val="28"/>
        </w:rPr>
        <w:t>Viễn thông; Ngành Kỹ thuật điện, điện tử; Ngành Kỹ thuật điều khiển và tự động hóa; ngành Công nghệ thông tin</w:t>
      </w:r>
      <w:r w:rsidR="00C10611">
        <w:rPr>
          <w:sz w:val="28"/>
        </w:rPr>
        <w:t>,</w:t>
      </w:r>
      <w:r>
        <w:rPr>
          <w:sz w:val="28"/>
        </w:rPr>
        <w:t xml:space="preserve"> ngành </w:t>
      </w:r>
      <w:r w:rsidR="00C10611">
        <w:rPr>
          <w:sz w:val="28"/>
        </w:rPr>
        <w:t>Công nghệ kỹ thuật ô tô</w:t>
      </w:r>
      <w:r w:rsidR="00C10611">
        <w:rPr>
          <w:sz w:val="28"/>
          <w:lang w:val="vi-VN"/>
        </w:rPr>
        <w:t>,</w:t>
      </w:r>
      <w:r w:rsidR="00CD2A49">
        <w:rPr>
          <w:sz w:val="28"/>
          <w:lang w:val="vi-VN"/>
        </w:rPr>
        <w:t xml:space="preserve"> công nghệ</w:t>
      </w:r>
      <w:r w:rsidR="00C10611">
        <w:rPr>
          <w:sz w:val="28"/>
          <w:lang w:val="vi-VN"/>
        </w:rPr>
        <w:t xml:space="preserve"> kỹ thuật nhiệt</w:t>
      </w:r>
      <w:r>
        <w:rPr>
          <w:sz w:val="28"/>
        </w:rPr>
        <w:t xml:space="preserve"> </w:t>
      </w:r>
      <w:r w:rsidR="00EB1E27">
        <w:rPr>
          <w:sz w:val="28"/>
        </w:rPr>
        <w:t xml:space="preserve">và </w:t>
      </w:r>
      <w:r w:rsidR="00C10611">
        <w:rPr>
          <w:sz w:val="28"/>
        </w:rPr>
        <w:t xml:space="preserve">hệ </w:t>
      </w:r>
      <w:r w:rsidR="00EB1E27">
        <w:rPr>
          <w:sz w:val="28"/>
        </w:rPr>
        <w:t xml:space="preserve">Công nghệ thông tin chất lượng cao. </w:t>
      </w:r>
      <w:proofErr w:type="gramStart"/>
      <w:r>
        <w:rPr>
          <w:sz w:val="28"/>
        </w:rPr>
        <w:t xml:space="preserve">Ngoài ra, Viện đào tạo </w:t>
      </w:r>
      <w:r w:rsidR="0072473B">
        <w:rPr>
          <w:sz w:val="28"/>
        </w:rPr>
        <w:t>0</w:t>
      </w:r>
      <w:r>
        <w:rPr>
          <w:sz w:val="28"/>
        </w:rPr>
        <w:t>1 ngành CNTT bậc thạc sỹ.</w:t>
      </w:r>
      <w:proofErr w:type="gramEnd"/>
      <w:r>
        <w:rPr>
          <w:sz w:val="28"/>
        </w:rPr>
        <w:t xml:space="preserve"> </w:t>
      </w:r>
    </w:p>
    <w:p w:rsidR="00E33F80" w:rsidRDefault="00985861" w:rsidP="003958FB">
      <w:pPr>
        <w:ind w:firstLine="567"/>
        <w:jc w:val="both"/>
        <w:rPr>
          <w:rFonts w:eastAsia="Calibri"/>
          <w:color w:val="000000" w:themeColor="text1"/>
          <w:sz w:val="28"/>
        </w:rPr>
      </w:pPr>
      <w:proofErr w:type="gramStart"/>
      <w:r>
        <w:rPr>
          <w:rFonts w:eastAsia="Calibri"/>
          <w:color w:val="000000" w:themeColor="text1"/>
          <w:sz w:val="28"/>
        </w:rPr>
        <w:t>N</w:t>
      </w:r>
      <w:r w:rsidR="003958FB" w:rsidRPr="006C2138">
        <w:rPr>
          <w:rFonts w:eastAsia="Calibri"/>
          <w:color w:val="000000" w:themeColor="text1"/>
          <w:sz w:val="28"/>
        </w:rPr>
        <w:t>ăm học 201</w:t>
      </w:r>
      <w:r w:rsidR="00C10611">
        <w:rPr>
          <w:rFonts w:eastAsia="Calibri"/>
          <w:color w:val="000000" w:themeColor="text1"/>
          <w:sz w:val="28"/>
        </w:rPr>
        <w:t>8</w:t>
      </w:r>
      <w:r w:rsidR="003958FB" w:rsidRPr="006C2138">
        <w:rPr>
          <w:rFonts w:eastAsia="Calibri"/>
          <w:color w:val="000000" w:themeColor="text1"/>
          <w:sz w:val="28"/>
        </w:rPr>
        <w:t>-201</w:t>
      </w:r>
      <w:r w:rsidR="00C10611">
        <w:rPr>
          <w:rFonts w:eastAsia="Calibri"/>
          <w:color w:val="000000" w:themeColor="text1"/>
          <w:sz w:val="28"/>
        </w:rPr>
        <w:t>9</w:t>
      </w:r>
      <w:r w:rsidR="003958FB" w:rsidRPr="006C2138">
        <w:rPr>
          <w:rFonts w:eastAsia="Calibri"/>
          <w:color w:val="000000" w:themeColor="text1"/>
          <w:sz w:val="28"/>
        </w:rPr>
        <w:t xml:space="preserve"> là </w:t>
      </w:r>
      <w:r>
        <w:rPr>
          <w:rFonts w:eastAsia="Calibri"/>
          <w:color w:val="000000" w:themeColor="text1"/>
          <w:sz w:val="28"/>
        </w:rPr>
        <w:t xml:space="preserve">năm </w:t>
      </w:r>
      <w:r w:rsidR="003958FB" w:rsidRPr="006C2138">
        <w:rPr>
          <w:rFonts w:eastAsia="Calibri"/>
          <w:color w:val="000000" w:themeColor="text1"/>
          <w:sz w:val="28"/>
        </w:rPr>
        <w:t xml:space="preserve">học </w:t>
      </w:r>
      <w:r w:rsidR="00C10611">
        <w:rPr>
          <w:rFonts w:eastAsia="Calibri"/>
          <w:color w:val="000000" w:themeColor="text1"/>
          <w:sz w:val="28"/>
        </w:rPr>
        <w:t>thứ 2</w:t>
      </w:r>
      <w:r w:rsidR="003958FB" w:rsidRPr="006C2138">
        <w:rPr>
          <w:rFonts w:eastAsia="Calibri"/>
          <w:color w:val="000000" w:themeColor="text1"/>
          <w:sz w:val="28"/>
        </w:rPr>
        <w:t xml:space="preserve"> </w:t>
      </w:r>
      <w:r w:rsidR="00C10611">
        <w:rPr>
          <w:rFonts w:eastAsia="Calibri"/>
          <w:color w:val="000000" w:themeColor="text1"/>
          <w:sz w:val="28"/>
        </w:rPr>
        <w:t>từ khi</w:t>
      </w:r>
      <w:r w:rsidR="003958FB" w:rsidRPr="006C2138">
        <w:rPr>
          <w:rFonts w:eastAsia="Calibri"/>
          <w:color w:val="000000" w:themeColor="text1"/>
          <w:sz w:val="28"/>
        </w:rPr>
        <w:t xml:space="preserve"> Viện được </w:t>
      </w:r>
      <w:r>
        <w:rPr>
          <w:rFonts w:eastAsia="Calibri"/>
          <w:color w:val="000000" w:themeColor="text1"/>
          <w:sz w:val="28"/>
        </w:rPr>
        <w:t>thành lập</w:t>
      </w:r>
      <w:r w:rsidR="003958FB" w:rsidRPr="006C2138">
        <w:rPr>
          <w:rFonts w:eastAsia="Calibri"/>
          <w:color w:val="000000" w:themeColor="text1"/>
          <w:sz w:val="28"/>
        </w:rPr>
        <w:t>.</w:t>
      </w:r>
      <w:proofErr w:type="gramEnd"/>
      <w:r w:rsidR="00E33F80">
        <w:rPr>
          <w:rFonts w:eastAsia="Calibri"/>
          <w:color w:val="000000" w:themeColor="text1"/>
          <w:sz w:val="28"/>
        </w:rPr>
        <w:t xml:space="preserve"> Trong bối cảnh đó, </w:t>
      </w:r>
      <w:r w:rsidR="00E33F80" w:rsidRPr="00E33F80">
        <w:rPr>
          <w:rFonts w:eastAsia="Calibri"/>
          <w:color w:val="000000" w:themeColor="text1"/>
          <w:sz w:val="28"/>
        </w:rPr>
        <w:t>việc thực hiện nhiệm vụ năm học 201</w:t>
      </w:r>
      <w:r w:rsidR="00C10611">
        <w:rPr>
          <w:rFonts w:eastAsia="Calibri"/>
          <w:color w:val="000000" w:themeColor="text1"/>
          <w:sz w:val="28"/>
        </w:rPr>
        <w:t>8</w:t>
      </w:r>
      <w:r w:rsidR="00E33F80" w:rsidRPr="00E33F80">
        <w:rPr>
          <w:rFonts w:eastAsia="Calibri"/>
          <w:color w:val="000000" w:themeColor="text1"/>
          <w:sz w:val="28"/>
        </w:rPr>
        <w:t xml:space="preserve"> - 201</w:t>
      </w:r>
      <w:r w:rsidR="00C10611">
        <w:rPr>
          <w:rFonts w:eastAsia="Calibri"/>
          <w:color w:val="000000" w:themeColor="text1"/>
          <w:sz w:val="28"/>
        </w:rPr>
        <w:t>9</w:t>
      </w:r>
      <w:r w:rsidR="00E33F80" w:rsidRPr="00E33F80">
        <w:rPr>
          <w:rFonts w:eastAsia="Calibri"/>
          <w:color w:val="000000" w:themeColor="text1"/>
          <w:sz w:val="28"/>
        </w:rPr>
        <w:t xml:space="preserve"> có những thuận lợi và khó khăn</w:t>
      </w:r>
      <w:r w:rsidR="00E33F80">
        <w:rPr>
          <w:rFonts w:eastAsia="Calibri"/>
          <w:color w:val="000000" w:themeColor="text1"/>
          <w:sz w:val="28"/>
        </w:rPr>
        <w:t xml:space="preserve"> chính sau</w:t>
      </w:r>
      <w:r w:rsidR="00E33F80" w:rsidRPr="00E33F80">
        <w:rPr>
          <w:rFonts w:eastAsia="Calibri"/>
          <w:color w:val="000000" w:themeColor="text1"/>
          <w:sz w:val="28"/>
        </w:rPr>
        <w:t>:</w:t>
      </w:r>
    </w:p>
    <w:p w:rsidR="00E33F80" w:rsidRPr="00D534A6" w:rsidRDefault="00E33F80" w:rsidP="003958FB">
      <w:pPr>
        <w:ind w:firstLine="567"/>
        <w:jc w:val="both"/>
        <w:rPr>
          <w:rFonts w:eastAsia="Calibri"/>
          <w:i/>
          <w:color w:val="000000" w:themeColor="text1"/>
          <w:sz w:val="28"/>
        </w:rPr>
      </w:pPr>
      <w:r w:rsidRPr="00D534A6">
        <w:rPr>
          <w:rFonts w:eastAsia="Calibri"/>
          <w:i/>
          <w:color w:val="000000" w:themeColor="text1"/>
          <w:sz w:val="28"/>
        </w:rPr>
        <w:t>a) Thuận lợi</w:t>
      </w:r>
    </w:p>
    <w:p w:rsidR="00593DB9" w:rsidRDefault="00593DB9" w:rsidP="003958FB">
      <w:pPr>
        <w:ind w:firstLine="567"/>
        <w:jc w:val="both"/>
        <w:rPr>
          <w:rFonts w:eastAsia="Calibri"/>
          <w:color w:val="000000" w:themeColor="text1"/>
          <w:sz w:val="28"/>
        </w:rPr>
      </w:pPr>
      <w:r>
        <w:rPr>
          <w:rFonts w:eastAsia="Calibri"/>
          <w:color w:val="000000" w:themeColor="text1"/>
          <w:sz w:val="28"/>
        </w:rPr>
        <w:t>- Sau khi tái cấu trúc, đ</w:t>
      </w:r>
      <w:r w:rsidR="00947030">
        <w:rPr>
          <w:sz w:val="28"/>
        </w:rPr>
        <w:t xml:space="preserve">ược sự quan tâm chỉ đạo sát sao của Đảng ủy và Ban giám hiệu, tình hình chính trị tư tưởng của cán bộ trong Viện từng bước ổn định, đại đa số cán bộ </w:t>
      </w:r>
      <w:r w:rsidR="00947030" w:rsidRPr="006C2138">
        <w:rPr>
          <w:rFonts w:eastAsia="Calibri"/>
          <w:color w:val="000000" w:themeColor="text1"/>
          <w:sz w:val="28"/>
        </w:rPr>
        <w:t>đã nhanh chóng thích nghi với môi trường mới vì mục tiêu phát triển của Viện và Nhà trường</w:t>
      </w:r>
      <w:r w:rsidR="00C10611">
        <w:rPr>
          <w:rFonts w:eastAsia="Calibri"/>
          <w:color w:val="000000" w:themeColor="text1"/>
          <w:sz w:val="28"/>
        </w:rPr>
        <w:t xml:space="preserve"> </w:t>
      </w:r>
      <w:r w:rsidR="00947030">
        <w:rPr>
          <w:sz w:val="28"/>
        </w:rPr>
        <w:t>trước sự đòi hỏi của sự phát triển trong giai đoạn mới</w:t>
      </w:r>
      <w:r w:rsidR="00947030" w:rsidRPr="006C2138">
        <w:rPr>
          <w:rFonts w:eastAsia="Calibri"/>
          <w:color w:val="000000" w:themeColor="text1"/>
          <w:sz w:val="28"/>
        </w:rPr>
        <w:t xml:space="preserve">. </w:t>
      </w:r>
    </w:p>
    <w:p w:rsidR="00947030" w:rsidRDefault="00593DB9" w:rsidP="003958FB">
      <w:pPr>
        <w:ind w:firstLine="567"/>
        <w:jc w:val="both"/>
        <w:rPr>
          <w:rFonts w:eastAsia="Calibri"/>
          <w:color w:val="000000" w:themeColor="text1"/>
          <w:sz w:val="28"/>
        </w:rPr>
      </w:pPr>
      <w:r>
        <w:rPr>
          <w:rFonts w:eastAsia="Calibri"/>
          <w:color w:val="000000" w:themeColor="text1"/>
          <w:sz w:val="28"/>
        </w:rPr>
        <w:t xml:space="preserve">- </w:t>
      </w:r>
      <w:r w:rsidR="00947030" w:rsidRPr="006C2138">
        <w:rPr>
          <w:rFonts w:eastAsia="Calibri"/>
          <w:color w:val="000000" w:themeColor="text1"/>
          <w:sz w:val="28"/>
        </w:rPr>
        <w:t>Ban lãnh đạ</w:t>
      </w:r>
      <w:r w:rsidR="00E33F80">
        <w:rPr>
          <w:rFonts w:eastAsia="Calibri"/>
          <w:color w:val="000000" w:themeColor="text1"/>
          <w:sz w:val="28"/>
        </w:rPr>
        <w:t>o</w:t>
      </w:r>
      <w:r w:rsidR="00947030" w:rsidRPr="006C2138">
        <w:rPr>
          <w:rFonts w:eastAsia="Calibri"/>
          <w:color w:val="000000" w:themeColor="text1"/>
          <w:sz w:val="28"/>
        </w:rPr>
        <w:t xml:space="preserve"> và các tổ chức đoàn thể luôn quan tâm</w:t>
      </w:r>
      <w:r w:rsidR="00E33F80">
        <w:rPr>
          <w:rFonts w:eastAsia="Calibri"/>
          <w:color w:val="000000" w:themeColor="text1"/>
          <w:sz w:val="28"/>
        </w:rPr>
        <w:t xml:space="preserve"> và cố gắng tạo các điều kiện tốt nhất cho cán bộ </w:t>
      </w:r>
      <w:r w:rsidR="00E33F80" w:rsidRPr="00CD2A49">
        <w:rPr>
          <w:rFonts w:eastAsia="Calibri"/>
          <w:sz w:val="28"/>
        </w:rPr>
        <w:t>của Viện</w:t>
      </w:r>
      <w:r w:rsidR="00E33F80">
        <w:rPr>
          <w:rFonts w:eastAsia="Calibri"/>
          <w:color w:val="000000" w:themeColor="text1"/>
          <w:sz w:val="28"/>
        </w:rPr>
        <w:t xml:space="preserve"> để hoàn thành tốt nhiệm vụ của mình</w:t>
      </w:r>
      <w:r w:rsidR="00947030" w:rsidRPr="006C2138">
        <w:rPr>
          <w:rFonts w:eastAsia="Calibri"/>
          <w:color w:val="000000" w:themeColor="text1"/>
          <w:sz w:val="28"/>
        </w:rPr>
        <w:t>.</w:t>
      </w:r>
    </w:p>
    <w:p w:rsidR="00E33F80" w:rsidRPr="00D534A6" w:rsidRDefault="00E33F80" w:rsidP="003958FB">
      <w:pPr>
        <w:ind w:firstLine="567"/>
        <w:jc w:val="both"/>
        <w:rPr>
          <w:rFonts w:eastAsia="Calibri"/>
          <w:i/>
          <w:color w:val="000000" w:themeColor="text1"/>
          <w:sz w:val="28"/>
        </w:rPr>
      </w:pPr>
      <w:r w:rsidRPr="00D534A6">
        <w:rPr>
          <w:rFonts w:eastAsia="Calibri"/>
          <w:i/>
          <w:color w:val="000000" w:themeColor="text1"/>
          <w:sz w:val="28"/>
        </w:rPr>
        <w:lastRenderedPageBreak/>
        <w:t>b) Khó khăn</w:t>
      </w:r>
    </w:p>
    <w:p w:rsidR="00E33F80" w:rsidRPr="00A174BA" w:rsidRDefault="00E33F80" w:rsidP="003958FB">
      <w:pPr>
        <w:ind w:firstLine="567"/>
        <w:jc w:val="both"/>
        <w:rPr>
          <w:rFonts w:eastAsia="Calibri"/>
          <w:color w:val="000000" w:themeColor="text1"/>
          <w:sz w:val="28"/>
          <w:lang w:val="vi-VN"/>
        </w:rPr>
      </w:pPr>
      <w:r>
        <w:rPr>
          <w:rFonts w:eastAsia="Calibri"/>
          <w:color w:val="000000" w:themeColor="text1"/>
          <w:sz w:val="28"/>
        </w:rPr>
        <w:t>- Việc thực hiện tái cấu trúc</w:t>
      </w:r>
      <w:r w:rsidR="00593DB9">
        <w:rPr>
          <w:rFonts w:eastAsia="Calibri"/>
          <w:color w:val="000000" w:themeColor="text1"/>
          <w:sz w:val="28"/>
        </w:rPr>
        <w:t xml:space="preserve"> Nhà trường</w:t>
      </w:r>
      <w:r w:rsidR="00A174BA">
        <w:rPr>
          <w:rFonts w:eastAsia="Calibri"/>
          <w:color w:val="000000" w:themeColor="text1"/>
          <w:sz w:val="28"/>
          <w:lang w:val="vi-VN"/>
        </w:rPr>
        <w:t xml:space="preserve"> </w:t>
      </w:r>
      <w:r w:rsidR="00593DB9">
        <w:rPr>
          <w:rFonts w:eastAsia="Calibri"/>
          <w:color w:val="000000" w:themeColor="text1"/>
          <w:sz w:val="28"/>
        </w:rPr>
        <w:t xml:space="preserve">và thành lập Viện đã </w:t>
      </w:r>
      <w:r w:rsidR="00593DB9" w:rsidRPr="006C2138">
        <w:rPr>
          <w:rFonts w:eastAsia="Calibri"/>
          <w:color w:val="000000" w:themeColor="text1"/>
          <w:sz w:val="28"/>
        </w:rPr>
        <w:t>có ảnh hưởng về mặt tâm lý</w:t>
      </w:r>
      <w:r w:rsidR="00593DB9">
        <w:rPr>
          <w:rFonts w:eastAsia="Calibri"/>
          <w:color w:val="000000" w:themeColor="text1"/>
          <w:sz w:val="28"/>
        </w:rPr>
        <w:t xml:space="preserve"> của </w:t>
      </w:r>
      <w:r w:rsidR="00593DB9" w:rsidRPr="006C2138">
        <w:rPr>
          <w:rFonts w:eastAsia="Calibri"/>
          <w:color w:val="000000" w:themeColor="text1"/>
          <w:sz w:val="28"/>
        </w:rPr>
        <w:t xml:space="preserve">đội </w:t>
      </w:r>
      <w:proofErr w:type="gramStart"/>
      <w:r w:rsidR="00593DB9" w:rsidRPr="006C2138">
        <w:rPr>
          <w:rFonts w:eastAsia="Calibri"/>
          <w:color w:val="000000" w:themeColor="text1"/>
          <w:sz w:val="28"/>
        </w:rPr>
        <w:t>ngũ</w:t>
      </w:r>
      <w:proofErr w:type="gramEnd"/>
      <w:r w:rsidR="00593DB9" w:rsidRPr="006C2138">
        <w:rPr>
          <w:rFonts w:eastAsia="Calibri"/>
          <w:color w:val="000000" w:themeColor="text1"/>
          <w:sz w:val="28"/>
        </w:rPr>
        <w:t xml:space="preserve"> cán bộ</w:t>
      </w:r>
      <w:r w:rsidR="00A174BA">
        <w:rPr>
          <w:rFonts w:eastAsia="Calibri"/>
          <w:color w:val="000000" w:themeColor="text1"/>
          <w:sz w:val="28"/>
          <w:lang w:val="vi-VN"/>
        </w:rPr>
        <w:t>.</w:t>
      </w:r>
    </w:p>
    <w:p w:rsidR="00593DB9" w:rsidRPr="00A174BA" w:rsidRDefault="00593DB9" w:rsidP="00593DB9">
      <w:pPr>
        <w:ind w:firstLine="567"/>
        <w:jc w:val="both"/>
        <w:rPr>
          <w:rFonts w:eastAsia="Calibri"/>
          <w:color w:val="000000" w:themeColor="text1"/>
          <w:sz w:val="28"/>
          <w:lang w:val="vi-VN"/>
        </w:rPr>
      </w:pPr>
      <w:r w:rsidRPr="00A174BA">
        <w:rPr>
          <w:rFonts w:eastAsia="Calibri"/>
          <w:color w:val="000000" w:themeColor="text1"/>
          <w:sz w:val="28"/>
          <w:lang w:val="vi-VN"/>
        </w:rPr>
        <w:t xml:space="preserve">-  Công tác tuyển sinh bậc đại học gặp nhiều khó khăn, dẫn đến sự mất cân đối về quy mô đào tạo giữa các ngành và đã ảnh hưởng không nhỏ đến việc phân phối lao động của các ngành. </w:t>
      </w:r>
    </w:p>
    <w:p w:rsidR="00593DB9" w:rsidRPr="005763DC" w:rsidRDefault="00593DB9" w:rsidP="003958FB">
      <w:pPr>
        <w:ind w:firstLine="567"/>
        <w:jc w:val="both"/>
        <w:rPr>
          <w:sz w:val="28"/>
          <w:lang w:val="vi-VN"/>
        </w:rPr>
      </w:pPr>
      <w:r w:rsidRPr="005763DC">
        <w:rPr>
          <w:rFonts w:eastAsia="Calibri"/>
          <w:color w:val="000000" w:themeColor="text1"/>
          <w:sz w:val="28"/>
          <w:lang w:val="vi-VN"/>
        </w:rPr>
        <w:t xml:space="preserve">Phát huy những thuận lợi và vượt qua những khó khăn, thách thức, </w:t>
      </w:r>
      <w:r w:rsidR="00DF4D67" w:rsidRPr="005763DC">
        <w:rPr>
          <w:rFonts w:eastAsia="Calibri"/>
          <w:color w:val="000000" w:themeColor="text1"/>
          <w:sz w:val="28"/>
          <w:lang w:val="vi-VN"/>
        </w:rPr>
        <w:t xml:space="preserve">Viện </w:t>
      </w:r>
      <w:r w:rsidRPr="005763DC">
        <w:rPr>
          <w:rFonts w:eastAsia="Calibri"/>
          <w:color w:val="000000" w:themeColor="text1"/>
          <w:sz w:val="28"/>
          <w:lang w:val="vi-VN"/>
        </w:rPr>
        <w:t>KT</w:t>
      </w:r>
      <w:r w:rsidR="00DF4D67" w:rsidRPr="005763DC">
        <w:rPr>
          <w:rFonts w:eastAsia="Calibri"/>
          <w:color w:val="000000" w:themeColor="text1"/>
          <w:sz w:val="28"/>
          <w:lang w:val="vi-VN"/>
        </w:rPr>
        <w:t>&amp;</w:t>
      </w:r>
      <w:r w:rsidRPr="005763DC">
        <w:rPr>
          <w:rFonts w:eastAsia="Calibri"/>
          <w:color w:val="000000" w:themeColor="text1"/>
          <w:sz w:val="28"/>
          <w:lang w:val="vi-VN"/>
        </w:rPr>
        <w:t>CN cơ bản đã hoàn thành nhiệm vụ năm học 201</w:t>
      </w:r>
      <w:r w:rsidR="00C10611" w:rsidRPr="00792406">
        <w:rPr>
          <w:rFonts w:eastAsia="Calibri"/>
          <w:color w:val="000000" w:themeColor="text1"/>
          <w:sz w:val="28"/>
          <w:lang w:val="vi-VN"/>
        </w:rPr>
        <w:t>8</w:t>
      </w:r>
      <w:r w:rsidRPr="005763DC">
        <w:rPr>
          <w:rFonts w:eastAsia="Calibri"/>
          <w:color w:val="000000" w:themeColor="text1"/>
          <w:sz w:val="28"/>
          <w:lang w:val="vi-VN"/>
        </w:rPr>
        <w:t>-201</w:t>
      </w:r>
      <w:r w:rsidR="00C10611" w:rsidRPr="00792406">
        <w:rPr>
          <w:rFonts w:eastAsia="Calibri"/>
          <w:color w:val="000000" w:themeColor="text1"/>
          <w:sz w:val="28"/>
          <w:lang w:val="vi-VN"/>
        </w:rPr>
        <w:t>9</w:t>
      </w:r>
      <w:r w:rsidRPr="005763DC">
        <w:rPr>
          <w:rFonts w:eastAsia="Calibri"/>
          <w:color w:val="000000" w:themeColor="text1"/>
          <w:sz w:val="28"/>
          <w:lang w:val="vi-VN"/>
        </w:rPr>
        <w:t>, được đánh giá trên các mặt sau:</w:t>
      </w:r>
    </w:p>
    <w:p w:rsidR="00245606" w:rsidRPr="005763DC" w:rsidRDefault="00D534A6" w:rsidP="00245606">
      <w:pPr>
        <w:jc w:val="both"/>
        <w:rPr>
          <w:b/>
          <w:sz w:val="28"/>
          <w:szCs w:val="28"/>
          <w:lang w:val="vi-VN"/>
        </w:rPr>
      </w:pPr>
      <w:r w:rsidRPr="005763DC">
        <w:rPr>
          <w:b/>
          <w:sz w:val="28"/>
          <w:szCs w:val="28"/>
          <w:lang w:val="vi-VN"/>
        </w:rPr>
        <w:t>1</w:t>
      </w:r>
      <w:r w:rsidR="00245606" w:rsidRPr="005763DC">
        <w:rPr>
          <w:b/>
          <w:sz w:val="28"/>
          <w:szCs w:val="28"/>
          <w:lang w:val="vi-VN"/>
        </w:rPr>
        <w:t>. Công tác chính trị tư tưởng</w:t>
      </w:r>
      <w:r w:rsidR="00035329" w:rsidRPr="005763DC">
        <w:rPr>
          <w:b/>
          <w:sz w:val="28"/>
          <w:szCs w:val="28"/>
          <w:lang w:val="vi-VN"/>
        </w:rPr>
        <w:t>, truyền thông và cải cách hành chính</w:t>
      </w:r>
    </w:p>
    <w:p w:rsidR="001759A7" w:rsidRPr="005763DC" w:rsidRDefault="006B3286" w:rsidP="001759A7">
      <w:pPr>
        <w:spacing w:before="60" w:after="60" w:line="288" w:lineRule="auto"/>
        <w:ind w:firstLine="567"/>
        <w:jc w:val="both"/>
        <w:rPr>
          <w:sz w:val="28"/>
          <w:lang w:val="vi-VN"/>
        </w:rPr>
      </w:pPr>
      <w:r w:rsidRPr="005763DC">
        <w:rPr>
          <w:sz w:val="28"/>
          <w:lang w:val="vi-VN"/>
        </w:rPr>
        <w:t xml:space="preserve">- </w:t>
      </w:r>
      <w:r w:rsidR="001759A7" w:rsidRPr="005763DC">
        <w:rPr>
          <w:sz w:val="28"/>
          <w:lang w:val="vi-VN"/>
        </w:rPr>
        <w:t xml:space="preserve">Chi bộ và </w:t>
      </w:r>
      <w:r w:rsidR="00A71AEA" w:rsidRPr="005763DC">
        <w:rPr>
          <w:sz w:val="28"/>
          <w:lang w:val="vi-VN"/>
        </w:rPr>
        <w:t>Lãnh đạo Viện</w:t>
      </w:r>
      <w:r w:rsidR="001759A7" w:rsidRPr="005763DC">
        <w:rPr>
          <w:sz w:val="28"/>
          <w:lang w:val="vi-VN"/>
        </w:rPr>
        <w:t xml:space="preserve"> đã triển khai</w:t>
      </w:r>
      <w:r w:rsidR="00100876" w:rsidRPr="005763DC">
        <w:rPr>
          <w:sz w:val="28"/>
          <w:lang w:val="vi-VN"/>
        </w:rPr>
        <w:t xml:space="preserve"> tốt</w:t>
      </w:r>
      <w:r w:rsidR="001759A7" w:rsidRPr="005763DC">
        <w:rPr>
          <w:sz w:val="28"/>
          <w:lang w:val="vi-VN"/>
        </w:rPr>
        <w:t xml:space="preserve"> thực hiện các nghị quyết của Đảng cũng như triển khai tích cực việc quán triệt thực hiện nhiệm vụ năm họ</w:t>
      </w:r>
      <w:r w:rsidR="00761C9B" w:rsidRPr="005763DC">
        <w:rPr>
          <w:sz w:val="28"/>
          <w:lang w:val="vi-VN"/>
        </w:rPr>
        <w:t>c 201</w:t>
      </w:r>
      <w:r w:rsidR="00C10611" w:rsidRPr="00792406">
        <w:rPr>
          <w:sz w:val="28"/>
          <w:lang w:val="vi-VN"/>
        </w:rPr>
        <w:t>8</w:t>
      </w:r>
      <w:r w:rsidR="001759A7" w:rsidRPr="005763DC">
        <w:rPr>
          <w:sz w:val="28"/>
          <w:lang w:val="vi-VN"/>
        </w:rPr>
        <w:t xml:space="preserve"> –</w:t>
      </w:r>
      <w:r w:rsidR="00A71AEA" w:rsidRPr="005763DC">
        <w:rPr>
          <w:sz w:val="28"/>
          <w:lang w:val="vi-VN"/>
        </w:rPr>
        <w:t xml:space="preserve"> 201</w:t>
      </w:r>
      <w:r w:rsidR="00C10611" w:rsidRPr="00792406">
        <w:rPr>
          <w:sz w:val="28"/>
          <w:lang w:val="vi-VN"/>
        </w:rPr>
        <w:t>9</w:t>
      </w:r>
      <w:r w:rsidR="00A71AEA" w:rsidRPr="005763DC">
        <w:rPr>
          <w:sz w:val="28"/>
          <w:lang w:val="vi-VN"/>
        </w:rPr>
        <w:t>;</w:t>
      </w:r>
    </w:p>
    <w:p w:rsidR="00D534A6" w:rsidRPr="005763DC" w:rsidRDefault="001759A7" w:rsidP="001759A7">
      <w:pPr>
        <w:spacing w:before="60" w:after="60" w:line="288" w:lineRule="auto"/>
        <w:ind w:firstLine="567"/>
        <w:jc w:val="both"/>
        <w:rPr>
          <w:sz w:val="28"/>
          <w:lang w:val="vi-VN"/>
        </w:rPr>
      </w:pPr>
      <w:r w:rsidRPr="005763DC">
        <w:rPr>
          <w:sz w:val="28"/>
          <w:lang w:val="vi-VN"/>
        </w:rPr>
        <w:t xml:space="preserve">- </w:t>
      </w:r>
      <w:r w:rsidR="00A71AEA" w:rsidRPr="005763DC">
        <w:rPr>
          <w:sz w:val="28"/>
          <w:lang w:val="vi-VN"/>
        </w:rPr>
        <w:t>Cán bộ Đảng viên của Viện t</w:t>
      </w:r>
      <w:r w:rsidR="00761C9B" w:rsidRPr="005763DC">
        <w:rPr>
          <w:sz w:val="28"/>
          <w:lang w:val="vi-VN"/>
        </w:rPr>
        <w:t>ham gia Hội nghị tổng kết công tác xây dựng Đảng năm 201</w:t>
      </w:r>
      <w:r w:rsidR="00C10611" w:rsidRPr="00792406">
        <w:rPr>
          <w:sz w:val="28"/>
          <w:lang w:val="vi-VN"/>
        </w:rPr>
        <w:t>8</w:t>
      </w:r>
      <w:r w:rsidR="00761C9B" w:rsidRPr="005763DC">
        <w:rPr>
          <w:sz w:val="28"/>
          <w:lang w:val="vi-VN"/>
        </w:rPr>
        <w:t>, triển khai nhiệm vụ năm 201</w:t>
      </w:r>
      <w:r w:rsidR="00C10611" w:rsidRPr="00792406">
        <w:rPr>
          <w:sz w:val="28"/>
          <w:lang w:val="vi-VN"/>
        </w:rPr>
        <w:t>9</w:t>
      </w:r>
      <w:r w:rsidR="00761C9B" w:rsidRPr="005763DC">
        <w:rPr>
          <w:sz w:val="28"/>
          <w:lang w:val="vi-VN"/>
        </w:rPr>
        <w:t xml:space="preserve">; </w:t>
      </w:r>
      <w:r w:rsidR="00D534A6" w:rsidRPr="005763DC">
        <w:rPr>
          <w:sz w:val="28"/>
          <w:lang w:val="vi-VN"/>
        </w:rPr>
        <w:t>tiếp tục tổ chức thực hiện Nghị quyết số 29-NQ/TW, Hội nghị lần thứ 8, Ban Chấp hành Trung ương Đảng (khoá XI) về đổi mới căn bản, toàn diện giáo dục và đào tạo</w:t>
      </w:r>
      <w:r w:rsidR="00100876" w:rsidRPr="005763DC">
        <w:rPr>
          <w:sz w:val="28"/>
          <w:lang w:val="vi-VN"/>
        </w:rPr>
        <w:t>;</w:t>
      </w:r>
    </w:p>
    <w:p w:rsidR="00761C9B" w:rsidRPr="005763DC" w:rsidRDefault="00C3708D" w:rsidP="001759A7">
      <w:pPr>
        <w:spacing w:before="60" w:after="60" w:line="288" w:lineRule="auto"/>
        <w:ind w:firstLine="567"/>
        <w:jc w:val="both"/>
        <w:rPr>
          <w:sz w:val="28"/>
          <w:lang w:val="vi-VN"/>
        </w:rPr>
      </w:pPr>
      <w:r w:rsidRPr="005763DC">
        <w:rPr>
          <w:sz w:val="28"/>
          <w:lang w:val="vi-VN"/>
        </w:rPr>
        <w:t xml:space="preserve">- </w:t>
      </w:r>
      <w:r w:rsidR="00E33EA4" w:rsidRPr="005763DC">
        <w:rPr>
          <w:sz w:val="28"/>
          <w:lang w:val="vi-VN"/>
        </w:rPr>
        <w:t>Các tổ chức của Viện đã t</w:t>
      </w:r>
      <w:r w:rsidRPr="005763DC">
        <w:rPr>
          <w:sz w:val="28"/>
          <w:lang w:val="vi-VN"/>
        </w:rPr>
        <w:t>uyên truyền cho cán bộ và sinh viên nhận thức được đầy đủ vai trò, vị trí trong giai đoạn tái cơ cấu Nhà trường, thấy được trách nhiệm của bản thân trước những cơ hội và những thách thức, khó khăn đối với Viện;</w:t>
      </w:r>
    </w:p>
    <w:p w:rsidR="001759A7" w:rsidRPr="005763DC" w:rsidRDefault="001759A7" w:rsidP="001759A7">
      <w:pPr>
        <w:ind w:firstLine="567"/>
        <w:jc w:val="both"/>
        <w:rPr>
          <w:sz w:val="28"/>
          <w:szCs w:val="28"/>
          <w:lang w:val="vi-VN"/>
        </w:rPr>
      </w:pPr>
      <w:r w:rsidRPr="005763DC">
        <w:rPr>
          <w:sz w:val="28"/>
          <w:szCs w:val="28"/>
          <w:lang w:val="vi-VN"/>
        </w:rPr>
        <w:t xml:space="preserve">- </w:t>
      </w:r>
      <w:r w:rsidR="009623F0" w:rsidRPr="005763DC">
        <w:rPr>
          <w:sz w:val="28"/>
          <w:szCs w:val="28"/>
          <w:lang w:val="vi-VN"/>
        </w:rPr>
        <w:t>Các tổ chức của Viện đã d</w:t>
      </w:r>
      <w:r w:rsidRPr="005763DC">
        <w:rPr>
          <w:sz w:val="28"/>
          <w:szCs w:val="28"/>
          <w:lang w:val="vi-VN"/>
        </w:rPr>
        <w:t>uy trì sự ổn định về chính trị tư tưởng và sự đoàn kết thống nhất trong Viện;</w:t>
      </w:r>
    </w:p>
    <w:p w:rsidR="0097544E" w:rsidRPr="005763DC" w:rsidRDefault="0097544E" w:rsidP="001759A7">
      <w:pPr>
        <w:ind w:firstLine="567"/>
        <w:jc w:val="both"/>
        <w:rPr>
          <w:sz w:val="28"/>
          <w:szCs w:val="28"/>
          <w:lang w:val="vi-VN"/>
        </w:rPr>
      </w:pPr>
      <w:r w:rsidRPr="005763DC">
        <w:rPr>
          <w:sz w:val="28"/>
          <w:szCs w:val="28"/>
          <w:lang w:val="vi-VN"/>
        </w:rPr>
        <w:t xml:space="preserve">- Thực hiện tốt </w:t>
      </w:r>
      <w:r w:rsidR="00421A7E" w:rsidRPr="005763DC">
        <w:rPr>
          <w:sz w:val="28"/>
          <w:szCs w:val="28"/>
          <w:lang w:val="vi-VN"/>
        </w:rPr>
        <w:t>các hoạt động kỷ niệm các ngày lễ và các đợt sinh hoạt chính trị trong năm học;</w:t>
      </w:r>
    </w:p>
    <w:p w:rsidR="00205396" w:rsidRPr="005763DC" w:rsidRDefault="00205396" w:rsidP="001759A7">
      <w:pPr>
        <w:ind w:firstLine="567"/>
        <w:jc w:val="both"/>
        <w:rPr>
          <w:sz w:val="28"/>
          <w:szCs w:val="28"/>
          <w:lang w:val="vi-VN"/>
        </w:rPr>
      </w:pPr>
      <w:r w:rsidRPr="005763DC">
        <w:rPr>
          <w:sz w:val="28"/>
          <w:szCs w:val="28"/>
          <w:lang w:val="vi-VN"/>
        </w:rPr>
        <w:t>- Nâng cao nhận thức về vai trò, trách nhiệm của cán bộ, giảng viên trong Viện về công tác tuyể</w:t>
      </w:r>
      <w:r w:rsidR="00D534A6" w:rsidRPr="005763DC">
        <w:rPr>
          <w:sz w:val="28"/>
          <w:szCs w:val="28"/>
          <w:lang w:val="vi-VN"/>
        </w:rPr>
        <w:t>n sinh; đ</w:t>
      </w:r>
      <w:r w:rsidRPr="005763DC">
        <w:rPr>
          <w:sz w:val="28"/>
          <w:szCs w:val="28"/>
          <w:lang w:val="vi-VN"/>
        </w:rPr>
        <w:t>ẩy mạ</w:t>
      </w:r>
      <w:r w:rsidR="00D534A6" w:rsidRPr="005763DC">
        <w:rPr>
          <w:sz w:val="28"/>
          <w:szCs w:val="28"/>
          <w:lang w:val="vi-VN"/>
        </w:rPr>
        <w:t xml:space="preserve">nh </w:t>
      </w:r>
      <w:r w:rsidRPr="005763DC">
        <w:rPr>
          <w:sz w:val="28"/>
          <w:szCs w:val="28"/>
          <w:lang w:val="vi-VN"/>
        </w:rPr>
        <w:t>công tác quảng bá giới thiệu về Trường Đại học Vinh, Viện KT &amp; CN và các ngành của Viện thông qua website của Viện, mạng xã hội và các phương tiện truyền thông khác.</w:t>
      </w:r>
    </w:p>
    <w:p w:rsidR="00035329" w:rsidRPr="005763DC" w:rsidRDefault="00243C74" w:rsidP="00136A41">
      <w:pPr>
        <w:jc w:val="both"/>
        <w:rPr>
          <w:b/>
          <w:sz w:val="28"/>
          <w:szCs w:val="28"/>
          <w:lang w:val="vi-VN"/>
        </w:rPr>
      </w:pPr>
      <w:r w:rsidRPr="005763DC">
        <w:rPr>
          <w:b/>
          <w:sz w:val="28"/>
          <w:szCs w:val="28"/>
          <w:lang w:val="vi-VN"/>
        </w:rPr>
        <w:t>3</w:t>
      </w:r>
      <w:r w:rsidR="00035329" w:rsidRPr="005763DC">
        <w:rPr>
          <w:b/>
          <w:sz w:val="28"/>
          <w:szCs w:val="28"/>
          <w:lang w:val="vi-VN"/>
        </w:rPr>
        <w:t>. Công tác học sinh, sinh viên; công tác Công đoàn, Đoàn thanh niên, Hội sinh viên</w:t>
      </w:r>
    </w:p>
    <w:p w:rsidR="00035329" w:rsidRPr="005763DC" w:rsidRDefault="00243C74" w:rsidP="00136A41">
      <w:pPr>
        <w:jc w:val="both"/>
        <w:rPr>
          <w:b/>
          <w:sz w:val="28"/>
          <w:szCs w:val="28"/>
          <w:lang w:val="vi-VN"/>
        </w:rPr>
      </w:pPr>
      <w:r w:rsidRPr="005763DC">
        <w:rPr>
          <w:b/>
          <w:sz w:val="28"/>
          <w:szCs w:val="28"/>
          <w:lang w:val="vi-VN"/>
        </w:rPr>
        <w:lastRenderedPageBreak/>
        <w:t>3</w:t>
      </w:r>
      <w:r w:rsidR="00035329" w:rsidRPr="005763DC">
        <w:rPr>
          <w:b/>
          <w:sz w:val="28"/>
          <w:szCs w:val="28"/>
          <w:lang w:val="vi-VN"/>
        </w:rPr>
        <w:t>.1. Công tác học sinh, sinh viên</w:t>
      </w:r>
    </w:p>
    <w:p w:rsidR="003F7A9D" w:rsidRPr="00792406" w:rsidRDefault="00B76141" w:rsidP="003F7A9D">
      <w:pPr>
        <w:ind w:firstLine="567"/>
        <w:jc w:val="both"/>
        <w:rPr>
          <w:sz w:val="28"/>
          <w:szCs w:val="28"/>
          <w:lang w:val="vi-VN"/>
        </w:rPr>
      </w:pPr>
      <w:r w:rsidRPr="00792406">
        <w:rPr>
          <w:sz w:val="28"/>
          <w:szCs w:val="28"/>
          <w:lang w:val="vi-VN"/>
        </w:rPr>
        <w:t>C</w:t>
      </w:r>
      <w:r w:rsidR="00C8200C" w:rsidRPr="00792406">
        <w:rPr>
          <w:sz w:val="28"/>
          <w:szCs w:val="28"/>
          <w:lang w:val="vi-VN"/>
        </w:rPr>
        <w:t>ông tác học sinh, sinh viên đã góp phần quan trọng trong quá trình thực hiện nhiệm vụ năm học của Viện. Đánh giá chung về các mặt của công tác học sinh, sinh viên như sau:</w:t>
      </w:r>
    </w:p>
    <w:p w:rsidR="00C8200C" w:rsidRPr="00792406" w:rsidRDefault="00243C74" w:rsidP="00C8200C">
      <w:pPr>
        <w:jc w:val="both"/>
        <w:rPr>
          <w:i/>
          <w:sz w:val="28"/>
          <w:szCs w:val="28"/>
          <w:lang w:val="vi-VN"/>
        </w:rPr>
      </w:pPr>
      <w:r w:rsidRPr="00792406">
        <w:rPr>
          <w:i/>
          <w:sz w:val="28"/>
          <w:szCs w:val="28"/>
          <w:lang w:val="vi-VN"/>
        </w:rPr>
        <w:t>3</w:t>
      </w:r>
      <w:r w:rsidR="00C8200C" w:rsidRPr="00792406">
        <w:rPr>
          <w:i/>
          <w:sz w:val="28"/>
          <w:szCs w:val="28"/>
          <w:lang w:val="vi-VN"/>
        </w:rPr>
        <w:t>.1.1. Về hệ thống tổ chức, quản lý và công tác hành chính</w:t>
      </w:r>
    </w:p>
    <w:p w:rsidR="00850CEA" w:rsidRPr="00792406" w:rsidRDefault="00641ED6" w:rsidP="00C8200C">
      <w:pPr>
        <w:ind w:firstLine="567"/>
        <w:jc w:val="both"/>
        <w:rPr>
          <w:sz w:val="28"/>
          <w:szCs w:val="28"/>
          <w:lang w:val="vi-VN"/>
        </w:rPr>
      </w:pPr>
      <w:r w:rsidRPr="00792406">
        <w:rPr>
          <w:sz w:val="28"/>
          <w:szCs w:val="28"/>
          <w:lang w:val="vi-VN"/>
        </w:rPr>
        <w:t xml:space="preserve">- </w:t>
      </w:r>
      <w:r w:rsidR="00C8200C" w:rsidRPr="00792406">
        <w:rPr>
          <w:sz w:val="28"/>
          <w:szCs w:val="28"/>
          <w:lang w:val="vi-VN"/>
        </w:rPr>
        <w:t>Viện đã phân công 01 đ/c Phó Viện trưởng</w:t>
      </w:r>
      <w:r w:rsidR="005763DC">
        <w:rPr>
          <w:sz w:val="28"/>
          <w:szCs w:val="28"/>
          <w:lang w:val="vi-VN"/>
        </w:rPr>
        <w:t xml:space="preserve"> </w:t>
      </w:r>
      <w:r w:rsidR="005E73E3" w:rsidRPr="00792406">
        <w:rPr>
          <w:sz w:val="28"/>
          <w:szCs w:val="28"/>
          <w:lang w:val="vi-VN"/>
        </w:rPr>
        <w:t xml:space="preserve">phụ trách </w:t>
      </w:r>
      <w:r w:rsidR="00850CEA" w:rsidRPr="00792406">
        <w:rPr>
          <w:sz w:val="28"/>
          <w:szCs w:val="28"/>
          <w:lang w:val="vi-VN"/>
        </w:rPr>
        <w:t xml:space="preserve">công tác </w:t>
      </w:r>
      <w:r w:rsidR="005E73E3" w:rsidRPr="00792406">
        <w:rPr>
          <w:sz w:val="28"/>
          <w:szCs w:val="28"/>
          <w:lang w:val="vi-VN"/>
        </w:rPr>
        <w:t>HSSV và 02 đ/c Trợ lý QLSV quản lý công tác HSSV</w:t>
      </w:r>
      <w:r w:rsidR="00850CEA" w:rsidRPr="00792406">
        <w:rPr>
          <w:sz w:val="28"/>
          <w:szCs w:val="28"/>
          <w:lang w:val="vi-VN"/>
        </w:rPr>
        <w:t>;</w:t>
      </w:r>
      <w:r w:rsidR="005763DC" w:rsidRPr="00CD2A49">
        <w:rPr>
          <w:sz w:val="28"/>
          <w:szCs w:val="28"/>
          <w:lang w:val="vi-VN"/>
        </w:rPr>
        <w:t xml:space="preserve"> </w:t>
      </w:r>
      <w:r w:rsidR="00850CEA" w:rsidRPr="00792406">
        <w:rPr>
          <w:sz w:val="28"/>
          <w:szCs w:val="28"/>
          <w:lang w:val="vi-VN"/>
        </w:rPr>
        <w:t xml:space="preserve">mỗi lớp có BCS lớp, tổ tự quản, nhóm tự quản; </w:t>
      </w:r>
    </w:p>
    <w:p w:rsidR="005E73E3" w:rsidRPr="00792406" w:rsidRDefault="005E73E3" w:rsidP="00C8200C">
      <w:pPr>
        <w:ind w:firstLine="567"/>
        <w:jc w:val="both"/>
        <w:rPr>
          <w:sz w:val="28"/>
          <w:szCs w:val="28"/>
          <w:lang w:val="vi-VN"/>
        </w:rPr>
      </w:pPr>
      <w:r w:rsidRPr="00792406">
        <w:rPr>
          <w:sz w:val="28"/>
          <w:szCs w:val="28"/>
          <w:lang w:val="vi-VN"/>
        </w:rPr>
        <w:t xml:space="preserve">- </w:t>
      </w:r>
      <w:r w:rsidR="00850CEA" w:rsidRPr="00792406">
        <w:rPr>
          <w:sz w:val="28"/>
          <w:szCs w:val="28"/>
          <w:lang w:val="vi-VN"/>
        </w:rPr>
        <w:t>Các đ/c Trợ lý quản lý HSSV có phẩm chất đạo đức tốt, nhiệt tình trong công tác và thực hiện tốt các nhiệm vụ được giao; c</w:t>
      </w:r>
      <w:r w:rsidRPr="00792406">
        <w:rPr>
          <w:sz w:val="28"/>
          <w:szCs w:val="28"/>
          <w:lang w:val="vi-VN"/>
        </w:rPr>
        <w:t xml:space="preserve">ác công việc hành chính có liên quan đến HSSV được giải quyết kịp thời, đúng quy định; thống kê, báo cáo đầy đủ, chính xác, đúng thời hạn theo yêu cầu của Nhà trường; </w:t>
      </w:r>
    </w:p>
    <w:p w:rsidR="00641ED6" w:rsidRPr="00792406" w:rsidRDefault="005E73E3" w:rsidP="00850CEA">
      <w:pPr>
        <w:ind w:firstLine="567"/>
        <w:jc w:val="both"/>
        <w:rPr>
          <w:sz w:val="28"/>
          <w:szCs w:val="28"/>
          <w:lang w:val="vi-VN"/>
        </w:rPr>
      </w:pPr>
      <w:r w:rsidRPr="00792406">
        <w:rPr>
          <w:sz w:val="28"/>
          <w:szCs w:val="28"/>
          <w:lang w:val="vi-VN"/>
        </w:rPr>
        <w:t>- Các đ/c Trợ lý quản lý HSSV lập sổ theo dõi và lưu trữ các văn bản, hồ sơ về công tác HSSV theo quy định của Nhà trường đầy đủ, khoa học;</w:t>
      </w:r>
    </w:p>
    <w:p w:rsidR="00C8200C" w:rsidRPr="00792406" w:rsidRDefault="00243C74" w:rsidP="00C8200C">
      <w:pPr>
        <w:jc w:val="both"/>
        <w:rPr>
          <w:i/>
          <w:sz w:val="28"/>
          <w:szCs w:val="28"/>
          <w:lang w:val="vi-VN"/>
        </w:rPr>
      </w:pPr>
      <w:r w:rsidRPr="00792406">
        <w:rPr>
          <w:i/>
          <w:sz w:val="28"/>
          <w:szCs w:val="28"/>
          <w:lang w:val="vi-VN"/>
        </w:rPr>
        <w:t>3</w:t>
      </w:r>
      <w:r w:rsidR="00C75974" w:rsidRPr="00792406">
        <w:rPr>
          <w:i/>
          <w:sz w:val="28"/>
          <w:szCs w:val="28"/>
          <w:lang w:val="vi-VN"/>
        </w:rPr>
        <w:t>.1</w:t>
      </w:r>
      <w:r w:rsidR="00C8200C" w:rsidRPr="00792406">
        <w:rPr>
          <w:i/>
          <w:sz w:val="28"/>
          <w:szCs w:val="28"/>
          <w:lang w:val="vi-VN"/>
        </w:rPr>
        <w:t>.2. Về công tác quản lý học sinh sinh viên</w:t>
      </w:r>
    </w:p>
    <w:p w:rsidR="00C8200C" w:rsidRPr="00792406" w:rsidRDefault="00C8200C" w:rsidP="00C8200C">
      <w:pPr>
        <w:jc w:val="both"/>
        <w:rPr>
          <w:sz w:val="28"/>
          <w:szCs w:val="28"/>
          <w:lang w:val="vi-VN"/>
        </w:rPr>
      </w:pPr>
      <w:r w:rsidRPr="00792406">
        <w:rPr>
          <w:sz w:val="28"/>
          <w:szCs w:val="28"/>
          <w:lang w:val="vi-VN"/>
        </w:rPr>
        <w:tab/>
        <w:t>Dưới sự chỉ đạo của Lãnh đạo Viện, các đ/c Trợ lý QLSV đã thực hiện tốt các nhiệm vụ được giao:</w:t>
      </w:r>
    </w:p>
    <w:p w:rsidR="00C8200C" w:rsidRPr="00792406" w:rsidRDefault="00C8200C" w:rsidP="00C8200C">
      <w:pPr>
        <w:jc w:val="both"/>
        <w:rPr>
          <w:sz w:val="28"/>
          <w:szCs w:val="28"/>
          <w:lang w:val="vi-VN"/>
        </w:rPr>
      </w:pPr>
      <w:r w:rsidRPr="00792406">
        <w:rPr>
          <w:sz w:val="28"/>
          <w:szCs w:val="28"/>
          <w:lang w:val="vi-VN"/>
        </w:rPr>
        <w:tab/>
        <w:t>- Đã phối hợp với Nhà trường nhập học cho sinh viên K</w:t>
      </w:r>
      <w:r w:rsidR="00091433" w:rsidRPr="00792406">
        <w:rPr>
          <w:sz w:val="28"/>
          <w:szCs w:val="28"/>
          <w:lang w:val="vi-VN"/>
        </w:rPr>
        <w:t>5</w:t>
      </w:r>
      <w:r w:rsidR="00C10611" w:rsidRPr="00792406">
        <w:rPr>
          <w:sz w:val="28"/>
          <w:szCs w:val="28"/>
          <w:lang w:val="vi-VN"/>
        </w:rPr>
        <w:t>9</w:t>
      </w:r>
      <w:r w:rsidRPr="00792406">
        <w:rPr>
          <w:sz w:val="28"/>
          <w:szCs w:val="28"/>
          <w:lang w:val="vi-VN"/>
        </w:rPr>
        <w:t xml:space="preserve"> và học viên Cao họ</w:t>
      </w:r>
      <w:r w:rsidR="00C57DD3" w:rsidRPr="00792406">
        <w:rPr>
          <w:sz w:val="28"/>
          <w:szCs w:val="28"/>
          <w:lang w:val="vi-VN"/>
        </w:rPr>
        <w:t>c K2</w:t>
      </w:r>
      <w:r w:rsidR="00C10611" w:rsidRPr="00792406">
        <w:rPr>
          <w:sz w:val="28"/>
          <w:szCs w:val="28"/>
          <w:lang w:val="vi-VN"/>
        </w:rPr>
        <w:t>6</w:t>
      </w:r>
      <w:r w:rsidR="00E53DC0" w:rsidRPr="00792406">
        <w:rPr>
          <w:sz w:val="28"/>
          <w:szCs w:val="28"/>
          <w:lang w:val="vi-VN"/>
        </w:rPr>
        <w:t>, K2</w:t>
      </w:r>
      <w:r w:rsidR="00C10611" w:rsidRPr="00792406">
        <w:rPr>
          <w:sz w:val="28"/>
          <w:szCs w:val="28"/>
          <w:lang w:val="vi-VN"/>
        </w:rPr>
        <w:t>7</w:t>
      </w:r>
      <w:r w:rsidRPr="00792406">
        <w:rPr>
          <w:sz w:val="28"/>
          <w:szCs w:val="28"/>
          <w:lang w:val="vi-VN"/>
        </w:rPr>
        <w:t>; hỗ trợ tích cực trong hoạt động gặp gỡ tân sinh viên K5</w:t>
      </w:r>
      <w:r w:rsidR="00C10611" w:rsidRPr="00792406">
        <w:rPr>
          <w:sz w:val="28"/>
          <w:szCs w:val="28"/>
          <w:lang w:val="vi-VN"/>
        </w:rPr>
        <w:t>9</w:t>
      </w:r>
      <w:r w:rsidRPr="00792406">
        <w:rPr>
          <w:sz w:val="28"/>
          <w:szCs w:val="28"/>
          <w:lang w:val="vi-VN"/>
        </w:rPr>
        <w:t xml:space="preserve"> và hội nghị học tốt của Việ</w:t>
      </w:r>
      <w:r w:rsidR="00A71AEA" w:rsidRPr="00792406">
        <w:rPr>
          <w:sz w:val="28"/>
          <w:szCs w:val="28"/>
          <w:lang w:val="vi-VN"/>
        </w:rPr>
        <w:t>n;</w:t>
      </w:r>
    </w:p>
    <w:p w:rsidR="00C8200C" w:rsidRPr="00792406" w:rsidRDefault="00C8200C" w:rsidP="00C8200C">
      <w:pPr>
        <w:jc w:val="both"/>
        <w:rPr>
          <w:sz w:val="28"/>
          <w:szCs w:val="28"/>
          <w:lang w:val="vi-VN"/>
        </w:rPr>
      </w:pPr>
      <w:r w:rsidRPr="00792406">
        <w:rPr>
          <w:sz w:val="28"/>
          <w:szCs w:val="28"/>
          <w:lang w:val="vi-VN"/>
        </w:rPr>
        <w:tab/>
        <w:t>- Thông báo và xử lý sinh viên nghỉ họ</w:t>
      </w:r>
      <w:r w:rsidR="00850CEA" w:rsidRPr="00792406">
        <w:rPr>
          <w:sz w:val="28"/>
          <w:szCs w:val="28"/>
          <w:lang w:val="vi-VN"/>
        </w:rPr>
        <w:t>c</w:t>
      </w:r>
      <w:r w:rsidRPr="00792406">
        <w:rPr>
          <w:sz w:val="28"/>
          <w:szCs w:val="28"/>
          <w:lang w:val="vi-VN"/>
        </w:rPr>
        <w:t>, gửi kết quả học tập của sinh viên về gia đình;</w:t>
      </w:r>
    </w:p>
    <w:p w:rsidR="00C75974" w:rsidRPr="00792406" w:rsidRDefault="00C75974" w:rsidP="00C8200C">
      <w:pPr>
        <w:jc w:val="both"/>
        <w:rPr>
          <w:sz w:val="28"/>
          <w:szCs w:val="28"/>
          <w:lang w:val="vi-VN"/>
        </w:rPr>
      </w:pPr>
      <w:r w:rsidRPr="00792406">
        <w:rPr>
          <w:sz w:val="28"/>
          <w:szCs w:val="28"/>
          <w:lang w:val="vi-VN"/>
        </w:rPr>
        <w:tab/>
        <w:t xml:space="preserve">- Kịp thời nhắc nhở SV toàn Viện về việc lấy ý kiến người học, mua bảo hiểm, </w:t>
      </w:r>
      <w:r w:rsidR="0026629A" w:rsidRPr="00792406">
        <w:rPr>
          <w:sz w:val="28"/>
          <w:szCs w:val="28"/>
          <w:lang w:val="vi-VN"/>
        </w:rPr>
        <w:t>cũng như những vấn đề liên quan đến trách nhiệm của người học</w:t>
      </w:r>
      <w:r w:rsidRPr="00792406">
        <w:rPr>
          <w:sz w:val="28"/>
          <w:szCs w:val="28"/>
          <w:lang w:val="vi-VN"/>
        </w:rPr>
        <w:t>;</w:t>
      </w:r>
    </w:p>
    <w:p w:rsidR="00C75974" w:rsidRPr="00792406" w:rsidRDefault="00C75974" w:rsidP="00C8200C">
      <w:pPr>
        <w:jc w:val="both"/>
        <w:rPr>
          <w:sz w:val="28"/>
          <w:szCs w:val="28"/>
          <w:lang w:val="vi-VN"/>
        </w:rPr>
      </w:pPr>
      <w:r w:rsidRPr="00792406">
        <w:rPr>
          <w:sz w:val="28"/>
          <w:szCs w:val="28"/>
          <w:lang w:val="vi-VN"/>
        </w:rPr>
        <w:tab/>
        <w:t>- Phối hợp với Trợ lý đào tạo xét SV buộc thôi học và cảnh báo thôi học; xử lý xóa tên sinh viên đã nghỉ học quá thời gian quy định;</w:t>
      </w:r>
    </w:p>
    <w:p w:rsidR="00C75974" w:rsidRPr="00792406" w:rsidRDefault="00C75974" w:rsidP="00C8200C">
      <w:pPr>
        <w:jc w:val="both"/>
        <w:rPr>
          <w:sz w:val="28"/>
          <w:szCs w:val="28"/>
          <w:lang w:val="vi-VN"/>
        </w:rPr>
      </w:pPr>
      <w:r w:rsidRPr="00792406">
        <w:rPr>
          <w:sz w:val="28"/>
          <w:szCs w:val="28"/>
          <w:lang w:val="vi-VN"/>
        </w:rPr>
        <w:tab/>
        <w:t xml:space="preserve">- Tổ chức </w:t>
      </w:r>
      <w:r w:rsidR="00C8200C" w:rsidRPr="00792406">
        <w:rPr>
          <w:sz w:val="28"/>
          <w:szCs w:val="28"/>
          <w:lang w:val="vi-VN"/>
        </w:rPr>
        <w:t xml:space="preserve">họp giao ban hàng tháng giữa Viện và Lớp trưởng </w:t>
      </w:r>
      <w:r w:rsidR="00850CEA" w:rsidRPr="00792406">
        <w:rPr>
          <w:sz w:val="28"/>
          <w:szCs w:val="28"/>
          <w:lang w:val="vi-VN"/>
        </w:rPr>
        <w:t xml:space="preserve">của </w:t>
      </w:r>
      <w:r w:rsidR="00C8200C" w:rsidRPr="00792406">
        <w:rPr>
          <w:sz w:val="28"/>
          <w:szCs w:val="28"/>
          <w:lang w:val="vi-VN"/>
        </w:rPr>
        <w:t xml:space="preserve">các lớp hành chính HSSV; </w:t>
      </w:r>
      <w:r w:rsidR="00850CEA" w:rsidRPr="00792406">
        <w:rPr>
          <w:sz w:val="28"/>
          <w:szCs w:val="28"/>
          <w:lang w:val="vi-VN"/>
        </w:rPr>
        <w:t>t</w:t>
      </w:r>
      <w:r w:rsidR="00C8200C" w:rsidRPr="00792406">
        <w:rPr>
          <w:sz w:val="28"/>
          <w:szCs w:val="28"/>
          <w:lang w:val="vi-VN"/>
        </w:rPr>
        <w:t xml:space="preserve">hực hiện quy định sinh hoạt lớp hành chính HSSV hàng tháng; </w:t>
      </w:r>
    </w:p>
    <w:p w:rsidR="00C8200C" w:rsidRPr="00792406" w:rsidRDefault="00C75974" w:rsidP="00C8200C">
      <w:pPr>
        <w:jc w:val="both"/>
        <w:rPr>
          <w:sz w:val="28"/>
          <w:szCs w:val="28"/>
          <w:lang w:val="vi-VN"/>
        </w:rPr>
      </w:pPr>
      <w:r w:rsidRPr="00792406">
        <w:rPr>
          <w:sz w:val="28"/>
          <w:szCs w:val="28"/>
          <w:lang w:val="vi-VN"/>
        </w:rPr>
        <w:lastRenderedPageBreak/>
        <w:tab/>
        <w:t xml:space="preserve">- </w:t>
      </w:r>
      <w:r w:rsidR="00C8200C" w:rsidRPr="00792406">
        <w:rPr>
          <w:sz w:val="28"/>
          <w:szCs w:val="28"/>
          <w:lang w:val="vi-VN"/>
        </w:rPr>
        <w:t>Thực hiện việc kiểm tra, quản lý HSSV, LHS nội trú, ngoại trú và báo cáo tình hình theo Quy định của Nhà trườ</w:t>
      </w:r>
      <w:r w:rsidR="00856592" w:rsidRPr="00792406">
        <w:rPr>
          <w:sz w:val="28"/>
          <w:szCs w:val="28"/>
          <w:lang w:val="vi-VN"/>
        </w:rPr>
        <w:t>ng;</w:t>
      </w:r>
    </w:p>
    <w:p w:rsidR="008645B2" w:rsidRPr="00792406" w:rsidRDefault="008645B2" w:rsidP="008645B2">
      <w:pPr>
        <w:ind w:firstLine="720"/>
        <w:jc w:val="both"/>
        <w:rPr>
          <w:sz w:val="28"/>
          <w:szCs w:val="28"/>
          <w:lang w:val="vi-VN"/>
        </w:rPr>
      </w:pPr>
      <w:r w:rsidRPr="00792406">
        <w:rPr>
          <w:sz w:val="28"/>
          <w:szCs w:val="28"/>
          <w:lang w:val="vi-VN"/>
        </w:rPr>
        <w:t>- Thực hiện nghiêm túc điều đông sinh viên tham gia các hoạt động đoàn thể theo yêu cầu của Nhà trường</w:t>
      </w:r>
      <w:r w:rsidR="00856592" w:rsidRPr="00792406">
        <w:rPr>
          <w:sz w:val="28"/>
          <w:szCs w:val="28"/>
          <w:lang w:val="vi-VN"/>
        </w:rPr>
        <w:t>.</w:t>
      </w:r>
    </w:p>
    <w:p w:rsidR="00C75974" w:rsidRPr="00792406" w:rsidRDefault="00243C74" w:rsidP="00C75974">
      <w:pPr>
        <w:jc w:val="both"/>
        <w:rPr>
          <w:i/>
          <w:sz w:val="28"/>
          <w:szCs w:val="28"/>
          <w:lang w:val="vi-VN"/>
        </w:rPr>
      </w:pPr>
      <w:r w:rsidRPr="00792406">
        <w:rPr>
          <w:i/>
          <w:sz w:val="28"/>
          <w:szCs w:val="28"/>
          <w:lang w:val="vi-VN"/>
        </w:rPr>
        <w:t>3</w:t>
      </w:r>
      <w:r w:rsidR="00C75974" w:rsidRPr="00792406">
        <w:rPr>
          <w:i/>
          <w:sz w:val="28"/>
          <w:szCs w:val="28"/>
          <w:lang w:val="vi-VN"/>
        </w:rPr>
        <w:t>.1</w:t>
      </w:r>
      <w:r w:rsidRPr="00792406">
        <w:rPr>
          <w:i/>
          <w:sz w:val="28"/>
          <w:szCs w:val="28"/>
          <w:lang w:val="vi-VN"/>
        </w:rPr>
        <w:t>.</w:t>
      </w:r>
      <w:r w:rsidR="00C75974" w:rsidRPr="00792406">
        <w:rPr>
          <w:i/>
          <w:sz w:val="28"/>
          <w:szCs w:val="28"/>
          <w:lang w:val="vi-VN"/>
        </w:rPr>
        <w:t>3. Về thực hiện chế độ, chính sách và công tác y tế trường học đối với HSSV</w:t>
      </w:r>
    </w:p>
    <w:p w:rsidR="00C75974" w:rsidRPr="00792406" w:rsidRDefault="00C75974" w:rsidP="00C75974">
      <w:pPr>
        <w:jc w:val="both"/>
        <w:rPr>
          <w:sz w:val="28"/>
          <w:szCs w:val="28"/>
          <w:lang w:val="vi-VN"/>
        </w:rPr>
      </w:pPr>
      <w:r w:rsidRPr="00792406">
        <w:rPr>
          <w:sz w:val="28"/>
          <w:szCs w:val="28"/>
          <w:lang w:val="vi-VN"/>
        </w:rPr>
        <w:tab/>
        <w:t xml:space="preserve">- Phổ biến và hướng dẫn thực hiện đầy đủ, chính xác, kịp thời các chế độ, chính sách đối với HSSV; </w:t>
      </w:r>
    </w:p>
    <w:p w:rsidR="00C8200C" w:rsidRPr="00792406" w:rsidRDefault="00C75974" w:rsidP="00C75974">
      <w:pPr>
        <w:jc w:val="both"/>
        <w:rPr>
          <w:sz w:val="28"/>
          <w:szCs w:val="28"/>
          <w:lang w:val="vi-VN"/>
        </w:rPr>
      </w:pPr>
      <w:r w:rsidRPr="00792406">
        <w:rPr>
          <w:sz w:val="28"/>
          <w:szCs w:val="28"/>
          <w:lang w:val="vi-VN"/>
        </w:rPr>
        <w:tab/>
        <w:t>- Thực hiện các chế độ chính sách: xét học bổng khuyến khích học tập, học bổng tài trợ, trợ cấp xã hội, hỗ trợ chi phí học tập, miễn giảm học phí … cho HSSV theo đúng đối tượng, đúng chế độ chính sách, đúng thời gian.</w:t>
      </w:r>
    </w:p>
    <w:p w:rsidR="00B85F76" w:rsidRPr="00792406" w:rsidRDefault="00B85F76" w:rsidP="00C75974">
      <w:pPr>
        <w:jc w:val="both"/>
        <w:rPr>
          <w:sz w:val="28"/>
          <w:szCs w:val="28"/>
          <w:lang w:val="vi-VN"/>
        </w:rPr>
      </w:pPr>
      <w:r w:rsidRPr="00792406">
        <w:rPr>
          <w:sz w:val="28"/>
          <w:szCs w:val="28"/>
          <w:lang w:val="vi-VN"/>
        </w:rPr>
        <w:tab/>
        <w:t>- Phối hợp với Lãnh đạo Viện  xây dựng kế hoạch, lập danh sách và tổ chức hoạt động cụ thể để hỗ trợ, giúp đỡ những HSSV có hoàn cảnh đặc biệt khó khăn.</w:t>
      </w:r>
    </w:p>
    <w:p w:rsidR="00C75974" w:rsidRPr="00792406" w:rsidRDefault="00243C74" w:rsidP="00B85F76">
      <w:pPr>
        <w:jc w:val="both"/>
        <w:rPr>
          <w:rFonts w:eastAsia="Calibri"/>
          <w:i/>
          <w:sz w:val="28"/>
          <w:lang w:val="vi-VN"/>
        </w:rPr>
      </w:pPr>
      <w:r w:rsidRPr="00792406">
        <w:rPr>
          <w:rFonts w:eastAsia="Calibri"/>
          <w:i/>
          <w:sz w:val="28"/>
          <w:lang w:val="vi-VN"/>
        </w:rPr>
        <w:t>3</w:t>
      </w:r>
      <w:r w:rsidR="00C75974" w:rsidRPr="00792406">
        <w:rPr>
          <w:rFonts w:eastAsia="Calibri"/>
          <w:i/>
          <w:sz w:val="28"/>
          <w:lang w:val="vi-VN"/>
        </w:rPr>
        <w:t>.1.4. Công tác thi đua, khen thưởng</w:t>
      </w:r>
      <w:r w:rsidR="00641ED6" w:rsidRPr="00792406">
        <w:rPr>
          <w:rFonts w:eastAsia="Calibri"/>
          <w:i/>
          <w:sz w:val="28"/>
          <w:lang w:val="vi-VN"/>
        </w:rPr>
        <w:t>, trợ cấp</w:t>
      </w:r>
      <w:r w:rsidR="00C75974" w:rsidRPr="00792406">
        <w:rPr>
          <w:rFonts w:eastAsia="Calibri"/>
          <w:i/>
          <w:sz w:val="28"/>
          <w:lang w:val="vi-VN"/>
        </w:rPr>
        <w:t xml:space="preserve"> đối với HSSV</w:t>
      </w:r>
    </w:p>
    <w:p w:rsidR="00091433" w:rsidRPr="00792406" w:rsidRDefault="00C75974" w:rsidP="00C75974">
      <w:pPr>
        <w:jc w:val="both"/>
        <w:rPr>
          <w:sz w:val="28"/>
          <w:szCs w:val="28"/>
          <w:lang w:val="vi-VN"/>
        </w:rPr>
      </w:pPr>
      <w:r w:rsidRPr="00792406">
        <w:rPr>
          <w:sz w:val="28"/>
          <w:szCs w:val="28"/>
          <w:lang w:val="vi-VN"/>
        </w:rPr>
        <w:tab/>
        <w:t xml:space="preserve">- </w:t>
      </w:r>
      <w:r w:rsidR="00641ED6" w:rsidRPr="00792406">
        <w:rPr>
          <w:sz w:val="28"/>
          <w:szCs w:val="28"/>
          <w:lang w:val="vi-VN"/>
        </w:rPr>
        <w:t>Phối hợp với Trợ lý đào tạo lập danh sách đề nghị x</w:t>
      </w:r>
      <w:r w:rsidR="00091433" w:rsidRPr="00792406">
        <w:rPr>
          <w:sz w:val="28"/>
          <w:szCs w:val="28"/>
          <w:lang w:val="vi-VN"/>
        </w:rPr>
        <w:t>ét sinh viên giỏi, SV xuất sắc năm học 201</w:t>
      </w:r>
      <w:r w:rsidR="00C10611" w:rsidRPr="00792406">
        <w:rPr>
          <w:sz w:val="28"/>
          <w:szCs w:val="28"/>
          <w:lang w:val="vi-VN"/>
        </w:rPr>
        <w:t>8</w:t>
      </w:r>
      <w:r w:rsidR="00E07D42" w:rsidRPr="00792406">
        <w:rPr>
          <w:sz w:val="28"/>
          <w:szCs w:val="28"/>
          <w:lang w:val="vi-VN"/>
        </w:rPr>
        <w:t>-201</w:t>
      </w:r>
      <w:r w:rsidR="00C10611" w:rsidRPr="00792406">
        <w:rPr>
          <w:sz w:val="28"/>
          <w:szCs w:val="28"/>
          <w:lang w:val="vi-VN"/>
        </w:rPr>
        <w:t>9</w:t>
      </w:r>
      <w:r w:rsidR="00641ED6" w:rsidRPr="00792406">
        <w:rPr>
          <w:sz w:val="28"/>
          <w:szCs w:val="28"/>
          <w:lang w:val="vi-VN"/>
        </w:rPr>
        <w:t xml:space="preserve"> theo đúng tiêu chuẩn của Nhà trường</w:t>
      </w:r>
      <w:r w:rsidR="00C10611" w:rsidRPr="00792406">
        <w:rPr>
          <w:sz w:val="28"/>
          <w:szCs w:val="28"/>
          <w:lang w:val="vi-VN"/>
        </w:rPr>
        <w:t xml:space="preserve"> </w:t>
      </w:r>
      <w:r w:rsidR="00641ED6" w:rsidRPr="00792406">
        <w:rPr>
          <w:sz w:val="28"/>
          <w:szCs w:val="28"/>
          <w:lang w:val="vi-VN"/>
        </w:rPr>
        <w:t xml:space="preserve">và </w:t>
      </w:r>
      <w:r w:rsidR="00091433" w:rsidRPr="00792406">
        <w:rPr>
          <w:sz w:val="28"/>
          <w:szCs w:val="28"/>
          <w:lang w:val="vi-VN"/>
        </w:rPr>
        <w:t xml:space="preserve">đề nghị nhà </w:t>
      </w:r>
      <w:r w:rsidR="00641ED6" w:rsidRPr="00792406">
        <w:rPr>
          <w:sz w:val="28"/>
          <w:szCs w:val="28"/>
          <w:lang w:val="vi-VN"/>
        </w:rPr>
        <w:t>trường kịp thời khen thưởng;</w:t>
      </w:r>
    </w:p>
    <w:p w:rsidR="00091433" w:rsidRPr="00792406" w:rsidRDefault="00091433" w:rsidP="00C75974">
      <w:pPr>
        <w:jc w:val="both"/>
        <w:rPr>
          <w:sz w:val="28"/>
          <w:szCs w:val="28"/>
          <w:lang w:val="vi-VN"/>
        </w:rPr>
      </w:pPr>
      <w:r w:rsidRPr="00792406">
        <w:rPr>
          <w:sz w:val="28"/>
          <w:szCs w:val="28"/>
          <w:lang w:val="vi-VN"/>
        </w:rPr>
        <w:tab/>
        <w:t xml:space="preserve">- Lập danh sách đề nghị Nhà trường hỗ trợ Tết ấm cho sinh viên </w:t>
      </w:r>
      <w:r w:rsidR="00641ED6" w:rsidRPr="00792406">
        <w:rPr>
          <w:sz w:val="28"/>
          <w:szCs w:val="28"/>
          <w:lang w:val="vi-VN"/>
        </w:rPr>
        <w:t>và danh sách sinh viên nghèo có hoàn cảnh khó khăn đề nghị trung tâm hỗ trợ doanh nghiệp của Trường hỗ trợ</w:t>
      </w:r>
      <w:r w:rsidRPr="00792406">
        <w:rPr>
          <w:sz w:val="28"/>
          <w:szCs w:val="28"/>
          <w:lang w:val="vi-VN"/>
        </w:rPr>
        <w:t>.</w:t>
      </w:r>
    </w:p>
    <w:p w:rsidR="005B0D68" w:rsidRPr="00CD2A49" w:rsidRDefault="00C75974" w:rsidP="00437E0C">
      <w:pPr>
        <w:jc w:val="both"/>
        <w:rPr>
          <w:sz w:val="28"/>
          <w:szCs w:val="28"/>
          <w:lang w:val="vi-VN"/>
        </w:rPr>
      </w:pPr>
      <w:r w:rsidRPr="00792406">
        <w:rPr>
          <w:sz w:val="28"/>
          <w:szCs w:val="28"/>
          <w:lang w:val="vi-VN"/>
        </w:rPr>
        <w:tab/>
      </w:r>
      <w:r w:rsidRPr="00792406">
        <w:rPr>
          <w:b/>
          <w:sz w:val="28"/>
          <w:szCs w:val="28"/>
          <w:lang w:val="vi-VN"/>
        </w:rPr>
        <w:t>Tồn tại</w:t>
      </w:r>
      <w:r w:rsidRPr="00792406">
        <w:rPr>
          <w:sz w:val="28"/>
          <w:szCs w:val="28"/>
          <w:lang w:val="vi-VN"/>
        </w:rPr>
        <w:t>: Chưa có biện pháp hiệu quả để động viên sinh viên học tập, rèn luyện</w:t>
      </w:r>
      <w:r w:rsidR="008C3745" w:rsidRPr="00792406">
        <w:rPr>
          <w:sz w:val="28"/>
          <w:szCs w:val="28"/>
          <w:lang w:val="vi-VN"/>
        </w:rPr>
        <w:t xml:space="preserve">; </w:t>
      </w:r>
      <w:r w:rsidR="00E07D42" w:rsidRPr="00792406">
        <w:rPr>
          <w:sz w:val="28"/>
          <w:szCs w:val="28"/>
          <w:lang w:val="vi-VN"/>
        </w:rPr>
        <w:t xml:space="preserve">Số liệu về </w:t>
      </w:r>
      <w:r w:rsidRPr="00792406">
        <w:rPr>
          <w:sz w:val="28"/>
          <w:szCs w:val="28"/>
          <w:lang w:val="vi-VN"/>
        </w:rPr>
        <w:t>sinh viên đã bị xóa tên hoặc tự  thôi học</w:t>
      </w:r>
      <w:r w:rsidR="00E07D42" w:rsidRPr="00792406">
        <w:rPr>
          <w:sz w:val="28"/>
          <w:szCs w:val="28"/>
          <w:lang w:val="vi-VN"/>
        </w:rPr>
        <w:t xml:space="preserve"> như trong Bảng 1 (tính đến cuối tháng 05/201</w:t>
      </w:r>
      <w:r w:rsidR="00C10611" w:rsidRPr="00792406">
        <w:rPr>
          <w:sz w:val="28"/>
          <w:szCs w:val="28"/>
          <w:lang w:val="vi-VN"/>
        </w:rPr>
        <w:t>9</w:t>
      </w:r>
      <w:r w:rsidR="00E07D42" w:rsidRPr="00792406">
        <w:rPr>
          <w:sz w:val="28"/>
          <w:szCs w:val="28"/>
          <w:lang w:val="vi-VN"/>
        </w:rPr>
        <w:t>).</w:t>
      </w:r>
      <w:r w:rsidR="00CD2A49" w:rsidRPr="00CD2A49">
        <w:rPr>
          <w:sz w:val="28"/>
          <w:szCs w:val="28"/>
          <w:lang w:val="vi-VN"/>
        </w:rPr>
        <w:t xml:space="preserve"> </w:t>
      </w:r>
      <w:r w:rsidR="005B0D68" w:rsidRPr="00CD2A49">
        <w:rPr>
          <w:sz w:val="28"/>
          <w:szCs w:val="28"/>
          <w:lang w:val="vi-VN"/>
        </w:rPr>
        <w:t>Việc thành lập mạng lưới Ban liên lạc cựu sinh viên, học viên chưa đáp ứng được yêu cầu của Nhà trường.</w:t>
      </w:r>
    </w:p>
    <w:p w:rsidR="0073752D" w:rsidRPr="00792406" w:rsidRDefault="0073752D" w:rsidP="000D3825">
      <w:pPr>
        <w:spacing w:after="120" w:line="240" w:lineRule="auto"/>
        <w:jc w:val="center"/>
        <w:rPr>
          <w:rFonts w:eastAsia="Calibri"/>
          <w:sz w:val="28"/>
          <w:lang w:val="vi-VN"/>
        </w:rPr>
      </w:pPr>
      <w:r w:rsidRPr="00792406">
        <w:rPr>
          <w:rFonts w:eastAsia="Calibri"/>
          <w:b/>
          <w:sz w:val="28"/>
          <w:lang w:val="vi-VN"/>
        </w:rPr>
        <w:t xml:space="preserve">Bảng </w:t>
      </w:r>
      <w:r w:rsidR="00E07D42" w:rsidRPr="00792406">
        <w:rPr>
          <w:rFonts w:eastAsia="Calibri"/>
          <w:b/>
          <w:sz w:val="28"/>
          <w:lang w:val="vi-VN"/>
        </w:rPr>
        <w:t>1</w:t>
      </w:r>
      <w:r w:rsidRPr="00792406">
        <w:rPr>
          <w:rFonts w:eastAsia="Calibri"/>
          <w:sz w:val="28"/>
          <w:lang w:val="vi-VN"/>
        </w:rPr>
        <w:t xml:space="preserve">. </w:t>
      </w:r>
      <w:r w:rsidR="009448AD" w:rsidRPr="00792406">
        <w:rPr>
          <w:rFonts w:eastAsia="Calibri"/>
          <w:sz w:val="28"/>
          <w:lang w:val="vi-VN"/>
        </w:rPr>
        <w:t>Số sinh viên</w:t>
      </w:r>
      <w:r w:rsidR="002169EE" w:rsidRPr="00792406">
        <w:rPr>
          <w:rFonts w:eastAsia="Calibri"/>
          <w:sz w:val="28"/>
          <w:lang w:val="vi-VN"/>
        </w:rPr>
        <w:t xml:space="preserve"> và học viên</w:t>
      </w:r>
      <w:r w:rsidR="009448AD" w:rsidRPr="00792406">
        <w:rPr>
          <w:rFonts w:eastAsia="Calibri"/>
          <w:sz w:val="28"/>
          <w:lang w:val="vi-VN"/>
        </w:rPr>
        <w:t xml:space="preserve"> bị xóa tên và tự thôi học năm học 201</w:t>
      </w:r>
      <w:r w:rsidR="00355B87" w:rsidRPr="00792406">
        <w:rPr>
          <w:rFonts w:eastAsia="Calibri"/>
          <w:sz w:val="28"/>
          <w:lang w:val="vi-VN"/>
        </w:rPr>
        <w:t>8</w:t>
      </w:r>
      <w:r w:rsidR="009448AD" w:rsidRPr="00792406">
        <w:rPr>
          <w:rFonts w:eastAsia="Calibri"/>
          <w:sz w:val="28"/>
          <w:lang w:val="vi-VN"/>
        </w:rPr>
        <w:t>-201</w:t>
      </w:r>
      <w:r w:rsidR="00355B87" w:rsidRPr="00792406">
        <w:rPr>
          <w:rFonts w:eastAsia="Calibri"/>
          <w:sz w:val="28"/>
          <w:lang w:val="vi-VN"/>
        </w:rPr>
        <w:t>9</w:t>
      </w:r>
    </w:p>
    <w:tbl>
      <w:tblPr>
        <w:tblStyle w:val="TableGrid"/>
        <w:tblW w:w="9243" w:type="dxa"/>
        <w:tblInd w:w="108" w:type="dxa"/>
        <w:tblLook w:val="04A0" w:firstRow="1" w:lastRow="0" w:firstColumn="1" w:lastColumn="0" w:noHBand="0" w:noVBand="1"/>
      </w:tblPr>
      <w:tblGrid>
        <w:gridCol w:w="748"/>
        <w:gridCol w:w="4069"/>
        <w:gridCol w:w="1024"/>
        <w:gridCol w:w="1134"/>
        <w:gridCol w:w="850"/>
        <w:gridCol w:w="1418"/>
      </w:tblGrid>
      <w:tr w:rsidR="00EF3FAD" w:rsidRPr="004301AF" w:rsidTr="004B656B">
        <w:tc>
          <w:tcPr>
            <w:tcW w:w="748" w:type="dxa"/>
          </w:tcPr>
          <w:p w:rsidR="00EF3FAD" w:rsidRPr="004301AF" w:rsidRDefault="00EF3FAD" w:rsidP="004B656B">
            <w:pPr>
              <w:spacing w:line="288" w:lineRule="auto"/>
              <w:jc w:val="center"/>
              <w:rPr>
                <w:rFonts w:eastAsia="Calibri"/>
                <w:b/>
                <w:sz w:val="28"/>
              </w:rPr>
            </w:pPr>
            <w:r w:rsidRPr="004301AF">
              <w:rPr>
                <w:rFonts w:eastAsia="Calibri"/>
                <w:b/>
                <w:sz w:val="28"/>
              </w:rPr>
              <w:t>STT</w:t>
            </w:r>
          </w:p>
        </w:tc>
        <w:tc>
          <w:tcPr>
            <w:tcW w:w="4069" w:type="dxa"/>
          </w:tcPr>
          <w:p w:rsidR="00EF3FAD" w:rsidRPr="004301AF" w:rsidRDefault="00EF3FAD" w:rsidP="004B656B">
            <w:pPr>
              <w:spacing w:line="288" w:lineRule="auto"/>
              <w:jc w:val="center"/>
              <w:rPr>
                <w:rFonts w:eastAsia="Calibri"/>
                <w:b/>
                <w:sz w:val="28"/>
              </w:rPr>
            </w:pPr>
            <w:r w:rsidRPr="004301AF">
              <w:rPr>
                <w:rFonts w:eastAsia="Calibri"/>
                <w:b/>
                <w:sz w:val="28"/>
              </w:rPr>
              <w:t>Ngành</w:t>
            </w:r>
          </w:p>
        </w:tc>
        <w:tc>
          <w:tcPr>
            <w:tcW w:w="1024" w:type="dxa"/>
          </w:tcPr>
          <w:p w:rsidR="00EF3FAD" w:rsidRPr="004301AF" w:rsidRDefault="00EF3FAD" w:rsidP="004B656B">
            <w:pPr>
              <w:spacing w:line="288" w:lineRule="auto"/>
              <w:jc w:val="center"/>
              <w:rPr>
                <w:rFonts w:eastAsia="Calibri"/>
                <w:b/>
                <w:sz w:val="28"/>
              </w:rPr>
            </w:pPr>
            <w:r w:rsidRPr="004301AF">
              <w:rPr>
                <w:rFonts w:eastAsia="Calibri"/>
                <w:b/>
                <w:sz w:val="28"/>
              </w:rPr>
              <w:t>Số SV</w:t>
            </w:r>
            <w:r>
              <w:rPr>
                <w:rFonts w:eastAsia="Calibri"/>
                <w:b/>
                <w:sz w:val="28"/>
              </w:rPr>
              <w:t xml:space="preserve"> bị xóa tên</w:t>
            </w:r>
          </w:p>
        </w:tc>
        <w:tc>
          <w:tcPr>
            <w:tcW w:w="1134" w:type="dxa"/>
          </w:tcPr>
          <w:p w:rsidR="00EF3FAD" w:rsidRPr="004301AF" w:rsidRDefault="00EF3FAD" w:rsidP="004B656B">
            <w:pPr>
              <w:spacing w:line="288" w:lineRule="auto"/>
              <w:jc w:val="center"/>
              <w:rPr>
                <w:rFonts w:eastAsia="Calibri"/>
                <w:b/>
                <w:sz w:val="28"/>
              </w:rPr>
            </w:pPr>
            <w:r>
              <w:rPr>
                <w:rFonts w:eastAsia="Calibri"/>
                <w:b/>
                <w:sz w:val="28"/>
              </w:rPr>
              <w:t>Số SV tự thôi học</w:t>
            </w:r>
          </w:p>
        </w:tc>
        <w:tc>
          <w:tcPr>
            <w:tcW w:w="850" w:type="dxa"/>
          </w:tcPr>
          <w:p w:rsidR="00EF3FAD" w:rsidRDefault="00EF3FAD" w:rsidP="004B656B">
            <w:pPr>
              <w:spacing w:line="288" w:lineRule="auto"/>
              <w:jc w:val="center"/>
              <w:rPr>
                <w:rFonts w:eastAsia="Calibri"/>
                <w:b/>
                <w:sz w:val="28"/>
              </w:rPr>
            </w:pPr>
            <w:r>
              <w:rPr>
                <w:rFonts w:eastAsia="Calibri"/>
                <w:b/>
                <w:sz w:val="28"/>
              </w:rPr>
              <w:t>Tổng số</w:t>
            </w:r>
          </w:p>
        </w:tc>
        <w:tc>
          <w:tcPr>
            <w:tcW w:w="1418" w:type="dxa"/>
          </w:tcPr>
          <w:p w:rsidR="00EF3FAD" w:rsidRDefault="00EF3FAD" w:rsidP="004B656B">
            <w:pPr>
              <w:spacing w:line="288" w:lineRule="auto"/>
              <w:jc w:val="center"/>
              <w:rPr>
                <w:rFonts w:eastAsia="Calibri"/>
                <w:b/>
                <w:sz w:val="28"/>
              </w:rPr>
            </w:pPr>
            <w:r>
              <w:rPr>
                <w:rFonts w:eastAsia="Calibri"/>
                <w:b/>
                <w:sz w:val="28"/>
              </w:rPr>
              <w:t>Ghi chú</w:t>
            </w:r>
          </w:p>
        </w:tc>
      </w:tr>
      <w:tr w:rsidR="00EF3FAD" w:rsidTr="004B656B">
        <w:tc>
          <w:tcPr>
            <w:tcW w:w="748" w:type="dxa"/>
            <w:vAlign w:val="center"/>
          </w:tcPr>
          <w:p w:rsidR="00EF3FAD" w:rsidRDefault="00EF3FAD" w:rsidP="004B656B">
            <w:pPr>
              <w:spacing w:line="288" w:lineRule="auto"/>
              <w:jc w:val="center"/>
              <w:rPr>
                <w:rFonts w:eastAsia="Calibri"/>
                <w:sz w:val="28"/>
              </w:rPr>
            </w:pPr>
            <w:r>
              <w:rPr>
                <w:rFonts w:eastAsia="Calibri"/>
                <w:sz w:val="28"/>
              </w:rPr>
              <w:t>1</w:t>
            </w:r>
          </w:p>
        </w:tc>
        <w:tc>
          <w:tcPr>
            <w:tcW w:w="4069" w:type="dxa"/>
            <w:vAlign w:val="center"/>
          </w:tcPr>
          <w:p w:rsidR="00EF3FAD" w:rsidRDefault="00EF3FAD" w:rsidP="004B656B">
            <w:pPr>
              <w:spacing w:line="288" w:lineRule="auto"/>
              <w:jc w:val="both"/>
              <w:rPr>
                <w:rFonts w:eastAsia="Calibri"/>
                <w:sz w:val="28"/>
              </w:rPr>
            </w:pPr>
            <w:r>
              <w:rPr>
                <w:sz w:val="28"/>
              </w:rPr>
              <w:t>Công nghệ thông tin</w:t>
            </w:r>
          </w:p>
        </w:tc>
        <w:tc>
          <w:tcPr>
            <w:tcW w:w="1024" w:type="dxa"/>
            <w:vAlign w:val="center"/>
          </w:tcPr>
          <w:p w:rsidR="00EF3FAD" w:rsidRDefault="00EF3FAD" w:rsidP="004B656B">
            <w:pPr>
              <w:spacing w:line="288" w:lineRule="auto"/>
              <w:jc w:val="center"/>
              <w:rPr>
                <w:rFonts w:eastAsia="Calibri"/>
                <w:sz w:val="28"/>
              </w:rPr>
            </w:pPr>
            <w:r>
              <w:rPr>
                <w:rFonts w:eastAsia="Calibri"/>
                <w:sz w:val="28"/>
              </w:rPr>
              <w:t>46</w:t>
            </w:r>
          </w:p>
        </w:tc>
        <w:tc>
          <w:tcPr>
            <w:tcW w:w="1134" w:type="dxa"/>
            <w:vAlign w:val="center"/>
          </w:tcPr>
          <w:p w:rsidR="00EF3FAD" w:rsidRDefault="00EF3FAD" w:rsidP="004B656B">
            <w:pPr>
              <w:spacing w:line="288" w:lineRule="auto"/>
              <w:jc w:val="center"/>
              <w:rPr>
                <w:rFonts w:eastAsia="Calibri"/>
                <w:sz w:val="28"/>
              </w:rPr>
            </w:pPr>
            <w:r>
              <w:rPr>
                <w:rFonts w:eastAsia="Calibri"/>
                <w:sz w:val="28"/>
              </w:rPr>
              <w:t>8</w:t>
            </w:r>
          </w:p>
        </w:tc>
        <w:tc>
          <w:tcPr>
            <w:tcW w:w="850" w:type="dxa"/>
            <w:vAlign w:val="center"/>
          </w:tcPr>
          <w:p w:rsidR="00EF3FAD" w:rsidRDefault="00EF3FAD" w:rsidP="004B656B">
            <w:pPr>
              <w:spacing w:line="288" w:lineRule="auto"/>
              <w:jc w:val="center"/>
              <w:rPr>
                <w:rFonts w:eastAsia="Calibri"/>
                <w:sz w:val="28"/>
              </w:rPr>
            </w:pPr>
            <w:r>
              <w:rPr>
                <w:rFonts w:eastAsia="Calibri"/>
                <w:sz w:val="28"/>
              </w:rPr>
              <w:t>54</w:t>
            </w:r>
          </w:p>
        </w:tc>
        <w:tc>
          <w:tcPr>
            <w:tcW w:w="1418" w:type="dxa"/>
            <w:vAlign w:val="center"/>
          </w:tcPr>
          <w:p w:rsidR="00EF3FAD" w:rsidRDefault="00EF3FAD" w:rsidP="004B656B">
            <w:pPr>
              <w:spacing w:line="288" w:lineRule="auto"/>
              <w:jc w:val="both"/>
              <w:rPr>
                <w:rFonts w:eastAsia="Calibri"/>
                <w:sz w:val="28"/>
              </w:rPr>
            </w:pPr>
          </w:p>
        </w:tc>
      </w:tr>
      <w:tr w:rsidR="00EF3FAD" w:rsidTr="004B656B">
        <w:tc>
          <w:tcPr>
            <w:tcW w:w="748" w:type="dxa"/>
            <w:vAlign w:val="center"/>
          </w:tcPr>
          <w:p w:rsidR="00EF3FAD" w:rsidRDefault="00EF3FAD" w:rsidP="004B656B">
            <w:pPr>
              <w:spacing w:line="288" w:lineRule="auto"/>
              <w:jc w:val="center"/>
              <w:rPr>
                <w:rFonts w:eastAsia="Calibri"/>
                <w:sz w:val="28"/>
              </w:rPr>
            </w:pPr>
            <w:r>
              <w:rPr>
                <w:rFonts w:eastAsia="Calibri"/>
                <w:sz w:val="28"/>
              </w:rPr>
              <w:lastRenderedPageBreak/>
              <w:t>2</w:t>
            </w:r>
          </w:p>
        </w:tc>
        <w:tc>
          <w:tcPr>
            <w:tcW w:w="4069" w:type="dxa"/>
            <w:vAlign w:val="center"/>
          </w:tcPr>
          <w:p w:rsidR="00EF3FAD" w:rsidRDefault="00EF3FAD" w:rsidP="004B656B">
            <w:pPr>
              <w:spacing w:line="288" w:lineRule="auto"/>
              <w:jc w:val="both"/>
              <w:rPr>
                <w:rFonts w:eastAsia="Calibri"/>
                <w:sz w:val="28"/>
              </w:rPr>
            </w:pPr>
            <w:r>
              <w:rPr>
                <w:sz w:val="28"/>
              </w:rPr>
              <w:t>Khoa học máy tính</w:t>
            </w:r>
          </w:p>
        </w:tc>
        <w:tc>
          <w:tcPr>
            <w:tcW w:w="1024" w:type="dxa"/>
            <w:vAlign w:val="center"/>
          </w:tcPr>
          <w:p w:rsidR="00EF3FAD" w:rsidRDefault="00EF3FAD" w:rsidP="004B656B">
            <w:pPr>
              <w:spacing w:line="288" w:lineRule="auto"/>
              <w:jc w:val="center"/>
              <w:rPr>
                <w:rFonts w:eastAsia="Calibri"/>
                <w:sz w:val="28"/>
              </w:rPr>
            </w:pPr>
            <w:r>
              <w:rPr>
                <w:rFonts w:eastAsia="Calibri"/>
                <w:sz w:val="28"/>
              </w:rPr>
              <w:t>02</w:t>
            </w:r>
          </w:p>
        </w:tc>
        <w:tc>
          <w:tcPr>
            <w:tcW w:w="1134" w:type="dxa"/>
            <w:vAlign w:val="center"/>
          </w:tcPr>
          <w:p w:rsidR="00EF3FAD" w:rsidRDefault="00EF3FAD" w:rsidP="004B656B">
            <w:pPr>
              <w:spacing w:line="288" w:lineRule="auto"/>
              <w:jc w:val="center"/>
              <w:rPr>
                <w:rFonts w:eastAsia="Calibri"/>
                <w:sz w:val="28"/>
              </w:rPr>
            </w:pPr>
            <w:r>
              <w:rPr>
                <w:rFonts w:eastAsia="Calibri"/>
                <w:sz w:val="28"/>
              </w:rPr>
              <w:t>0</w:t>
            </w:r>
          </w:p>
        </w:tc>
        <w:tc>
          <w:tcPr>
            <w:tcW w:w="850" w:type="dxa"/>
            <w:vAlign w:val="center"/>
          </w:tcPr>
          <w:p w:rsidR="00EF3FAD" w:rsidRDefault="00EF3FAD" w:rsidP="004B656B">
            <w:pPr>
              <w:spacing w:line="288" w:lineRule="auto"/>
              <w:jc w:val="center"/>
              <w:rPr>
                <w:rFonts w:eastAsia="Calibri"/>
                <w:sz w:val="28"/>
              </w:rPr>
            </w:pPr>
            <w:r>
              <w:rPr>
                <w:rFonts w:eastAsia="Calibri"/>
                <w:sz w:val="28"/>
              </w:rPr>
              <w:t>02</w:t>
            </w:r>
          </w:p>
        </w:tc>
        <w:tc>
          <w:tcPr>
            <w:tcW w:w="1418" w:type="dxa"/>
            <w:vAlign w:val="center"/>
          </w:tcPr>
          <w:p w:rsidR="00EF3FAD" w:rsidRDefault="00EF3FAD" w:rsidP="004B656B">
            <w:pPr>
              <w:spacing w:line="288" w:lineRule="auto"/>
              <w:jc w:val="both"/>
              <w:rPr>
                <w:rFonts w:eastAsia="Calibri"/>
                <w:sz w:val="28"/>
              </w:rPr>
            </w:pPr>
          </w:p>
        </w:tc>
      </w:tr>
      <w:tr w:rsidR="00EF3FAD" w:rsidTr="004B656B">
        <w:tc>
          <w:tcPr>
            <w:tcW w:w="748" w:type="dxa"/>
            <w:vAlign w:val="center"/>
          </w:tcPr>
          <w:p w:rsidR="00EF3FAD" w:rsidRDefault="00EF3FAD" w:rsidP="004B656B">
            <w:pPr>
              <w:spacing w:line="288" w:lineRule="auto"/>
              <w:jc w:val="center"/>
              <w:rPr>
                <w:rFonts w:eastAsia="Calibri"/>
                <w:sz w:val="28"/>
              </w:rPr>
            </w:pPr>
            <w:r>
              <w:rPr>
                <w:rFonts w:eastAsia="Calibri"/>
                <w:sz w:val="28"/>
              </w:rPr>
              <w:t>3</w:t>
            </w:r>
          </w:p>
        </w:tc>
        <w:tc>
          <w:tcPr>
            <w:tcW w:w="4069" w:type="dxa"/>
            <w:vAlign w:val="center"/>
          </w:tcPr>
          <w:p w:rsidR="00EF3FAD" w:rsidRDefault="00EF3FAD" w:rsidP="004B656B">
            <w:pPr>
              <w:spacing w:line="288" w:lineRule="auto"/>
              <w:jc w:val="both"/>
              <w:rPr>
                <w:sz w:val="28"/>
              </w:rPr>
            </w:pPr>
            <w:r>
              <w:rPr>
                <w:sz w:val="28"/>
              </w:rPr>
              <w:t>Công nghệ thông tin CLC</w:t>
            </w:r>
          </w:p>
        </w:tc>
        <w:tc>
          <w:tcPr>
            <w:tcW w:w="1024" w:type="dxa"/>
            <w:vAlign w:val="center"/>
          </w:tcPr>
          <w:p w:rsidR="00EF3FAD" w:rsidRDefault="00EF3FAD" w:rsidP="004B656B">
            <w:pPr>
              <w:spacing w:line="288" w:lineRule="auto"/>
              <w:jc w:val="center"/>
              <w:rPr>
                <w:rFonts w:eastAsia="Calibri"/>
                <w:sz w:val="28"/>
              </w:rPr>
            </w:pPr>
          </w:p>
        </w:tc>
        <w:tc>
          <w:tcPr>
            <w:tcW w:w="1134" w:type="dxa"/>
            <w:vAlign w:val="center"/>
          </w:tcPr>
          <w:p w:rsidR="00EF3FAD" w:rsidRDefault="00EF3FAD" w:rsidP="004B656B">
            <w:pPr>
              <w:spacing w:line="288" w:lineRule="auto"/>
              <w:jc w:val="center"/>
              <w:rPr>
                <w:rFonts w:eastAsia="Calibri"/>
                <w:sz w:val="28"/>
              </w:rPr>
            </w:pPr>
            <w:r>
              <w:rPr>
                <w:rFonts w:eastAsia="Calibri"/>
                <w:sz w:val="28"/>
              </w:rPr>
              <w:t>01</w:t>
            </w:r>
          </w:p>
        </w:tc>
        <w:tc>
          <w:tcPr>
            <w:tcW w:w="850" w:type="dxa"/>
            <w:vAlign w:val="center"/>
          </w:tcPr>
          <w:p w:rsidR="00EF3FAD" w:rsidRDefault="00EF3FAD" w:rsidP="004B656B">
            <w:pPr>
              <w:spacing w:line="288" w:lineRule="auto"/>
              <w:jc w:val="center"/>
              <w:rPr>
                <w:rFonts w:eastAsia="Calibri"/>
                <w:sz w:val="28"/>
              </w:rPr>
            </w:pPr>
            <w:r>
              <w:rPr>
                <w:rFonts w:eastAsia="Calibri"/>
                <w:sz w:val="28"/>
              </w:rPr>
              <w:t>01</w:t>
            </w:r>
          </w:p>
        </w:tc>
        <w:tc>
          <w:tcPr>
            <w:tcW w:w="1418" w:type="dxa"/>
            <w:vAlign w:val="center"/>
          </w:tcPr>
          <w:p w:rsidR="00EF3FAD" w:rsidRDefault="00EF3FAD" w:rsidP="004B656B">
            <w:pPr>
              <w:spacing w:line="288" w:lineRule="auto"/>
              <w:jc w:val="both"/>
              <w:rPr>
                <w:rFonts w:eastAsia="Calibri"/>
                <w:sz w:val="28"/>
              </w:rPr>
            </w:pPr>
          </w:p>
        </w:tc>
      </w:tr>
      <w:tr w:rsidR="00EF3FAD" w:rsidRPr="009448AD" w:rsidTr="004B656B">
        <w:tc>
          <w:tcPr>
            <w:tcW w:w="748" w:type="dxa"/>
            <w:vAlign w:val="center"/>
          </w:tcPr>
          <w:p w:rsidR="00EF3FAD" w:rsidRPr="00A44B6D" w:rsidRDefault="00EF3FAD" w:rsidP="004B656B">
            <w:pPr>
              <w:spacing w:line="288" w:lineRule="auto"/>
              <w:jc w:val="center"/>
              <w:rPr>
                <w:rFonts w:eastAsia="Calibri"/>
                <w:color w:val="000000" w:themeColor="text1"/>
                <w:sz w:val="28"/>
              </w:rPr>
            </w:pPr>
            <w:r w:rsidRPr="00A44B6D">
              <w:rPr>
                <w:rFonts w:eastAsia="Calibri"/>
                <w:color w:val="000000" w:themeColor="text1"/>
                <w:sz w:val="28"/>
              </w:rPr>
              <w:t>3</w:t>
            </w:r>
          </w:p>
        </w:tc>
        <w:tc>
          <w:tcPr>
            <w:tcW w:w="4069" w:type="dxa"/>
            <w:vAlign w:val="center"/>
          </w:tcPr>
          <w:p w:rsidR="00EF3FAD" w:rsidRPr="00A44B6D" w:rsidRDefault="00EF3FAD" w:rsidP="004B656B">
            <w:pPr>
              <w:spacing w:line="288" w:lineRule="auto"/>
              <w:jc w:val="both"/>
              <w:rPr>
                <w:color w:val="000000" w:themeColor="text1"/>
                <w:sz w:val="28"/>
              </w:rPr>
            </w:pPr>
            <w:r w:rsidRPr="00A44B6D">
              <w:rPr>
                <w:color w:val="000000" w:themeColor="text1"/>
                <w:sz w:val="28"/>
              </w:rPr>
              <w:t>Kỹ thuật điện, điện tử</w:t>
            </w:r>
          </w:p>
        </w:tc>
        <w:tc>
          <w:tcPr>
            <w:tcW w:w="1024" w:type="dxa"/>
            <w:vAlign w:val="center"/>
          </w:tcPr>
          <w:p w:rsidR="00EF3FAD" w:rsidRPr="00A44B6D" w:rsidRDefault="00EF3FAD" w:rsidP="004B656B">
            <w:pPr>
              <w:spacing w:line="288" w:lineRule="auto"/>
              <w:jc w:val="center"/>
              <w:rPr>
                <w:rFonts w:eastAsia="Calibri"/>
                <w:color w:val="000000" w:themeColor="text1"/>
                <w:sz w:val="28"/>
              </w:rPr>
            </w:pPr>
            <w:r>
              <w:rPr>
                <w:rFonts w:eastAsia="Calibri"/>
                <w:color w:val="000000" w:themeColor="text1"/>
                <w:sz w:val="28"/>
              </w:rPr>
              <w:t>16</w:t>
            </w:r>
          </w:p>
        </w:tc>
        <w:tc>
          <w:tcPr>
            <w:tcW w:w="1134" w:type="dxa"/>
            <w:vAlign w:val="center"/>
          </w:tcPr>
          <w:p w:rsidR="00EF3FAD" w:rsidRPr="00A44B6D" w:rsidRDefault="00EF3FAD" w:rsidP="004B656B">
            <w:pPr>
              <w:spacing w:line="288" w:lineRule="auto"/>
              <w:jc w:val="center"/>
              <w:rPr>
                <w:rFonts w:eastAsia="Calibri"/>
                <w:color w:val="000000" w:themeColor="text1"/>
                <w:sz w:val="28"/>
              </w:rPr>
            </w:pPr>
            <w:r w:rsidRPr="00A44B6D">
              <w:rPr>
                <w:rFonts w:eastAsia="Calibri"/>
                <w:color w:val="000000" w:themeColor="text1"/>
                <w:sz w:val="28"/>
              </w:rPr>
              <w:t>0</w:t>
            </w:r>
            <w:r>
              <w:rPr>
                <w:rFonts w:eastAsia="Calibri"/>
                <w:color w:val="000000" w:themeColor="text1"/>
                <w:sz w:val="28"/>
              </w:rPr>
              <w:t>2</w:t>
            </w:r>
          </w:p>
        </w:tc>
        <w:tc>
          <w:tcPr>
            <w:tcW w:w="850" w:type="dxa"/>
            <w:vAlign w:val="center"/>
          </w:tcPr>
          <w:p w:rsidR="00EF3FAD" w:rsidRPr="00A44B6D" w:rsidRDefault="00EF3FAD" w:rsidP="004B656B">
            <w:pPr>
              <w:spacing w:line="288" w:lineRule="auto"/>
              <w:jc w:val="center"/>
              <w:rPr>
                <w:rFonts w:eastAsia="Calibri"/>
                <w:color w:val="000000" w:themeColor="text1"/>
                <w:sz w:val="28"/>
              </w:rPr>
            </w:pPr>
            <w:r>
              <w:rPr>
                <w:rFonts w:eastAsia="Calibri"/>
                <w:color w:val="000000" w:themeColor="text1"/>
                <w:sz w:val="28"/>
              </w:rPr>
              <w:t>18</w:t>
            </w:r>
          </w:p>
        </w:tc>
        <w:tc>
          <w:tcPr>
            <w:tcW w:w="1418" w:type="dxa"/>
            <w:vAlign w:val="center"/>
          </w:tcPr>
          <w:p w:rsidR="00EF3FAD" w:rsidRPr="00A44B6D" w:rsidRDefault="00EF3FAD" w:rsidP="004B656B">
            <w:pPr>
              <w:spacing w:line="288" w:lineRule="auto"/>
              <w:jc w:val="both"/>
              <w:rPr>
                <w:rFonts w:eastAsia="Calibri"/>
                <w:color w:val="000000" w:themeColor="text1"/>
                <w:sz w:val="28"/>
              </w:rPr>
            </w:pPr>
          </w:p>
        </w:tc>
      </w:tr>
      <w:tr w:rsidR="00EF3FAD" w:rsidRPr="009448AD" w:rsidTr="004B656B">
        <w:tc>
          <w:tcPr>
            <w:tcW w:w="748" w:type="dxa"/>
            <w:vAlign w:val="center"/>
          </w:tcPr>
          <w:p w:rsidR="00EF3FAD" w:rsidRPr="00A44B6D" w:rsidRDefault="00EF3FAD" w:rsidP="004B656B">
            <w:pPr>
              <w:spacing w:line="288" w:lineRule="auto"/>
              <w:jc w:val="center"/>
              <w:rPr>
                <w:rFonts w:eastAsia="Calibri"/>
                <w:color w:val="000000" w:themeColor="text1"/>
                <w:sz w:val="28"/>
              </w:rPr>
            </w:pPr>
            <w:r w:rsidRPr="00A44B6D">
              <w:rPr>
                <w:rFonts w:eastAsia="Calibri"/>
                <w:color w:val="000000" w:themeColor="text1"/>
                <w:sz w:val="28"/>
              </w:rPr>
              <w:t>4</w:t>
            </w:r>
          </w:p>
        </w:tc>
        <w:tc>
          <w:tcPr>
            <w:tcW w:w="4069" w:type="dxa"/>
            <w:vAlign w:val="center"/>
          </w:tcPr>
          <w:p w:rsidR="00EF3FAD" w:rsidRPr="00A44B6D" w:rsidRDefault="00EF3FAD" w:rsidP="004B656B">
            <w:pPr>
              <w:spacing w:line="288" w:lineRule="auto"/>
              <w:jc w:val="both"/>
              <w:rPr>
                <w:color w:val="000000" w:themeColor="text1"/>
                <w:sz w:val="28"/>
              </w:rPr>
            </w:pPr>
            <w:r w:rsidRPr="00A44B6D">
              <w:rPr>
                <w:color w:val="000000" w:themeColor="text1"/>
                <w:sz w:val="28"/>
              </w:rPr>
              <w:t>Kỹ thuật điều khiển và tự động hóa</w:t>
            </w:r>
          </w:p>
        </w:tc>
        <w:tc>
          <w:tcPr>
            <w:tcW w:w="1024" w:type="dxa"/>
            <w:vAlign w:val="center"/>
          </w:tcPr>
          <w:p w:rsidR="00EF3FAD" w:rsidRPr="00A44B6D" w:rsidRDefault="00EF3FAD" w:rsidP="004B656B">
            <w:pPr>
              <w:spacing w:line="288" w:lineRule="auto"/>
              <w:jc w:val="center"/>
              <w:rPr>
                <w:rFonts w:eastAsia="Calibri"/>
                <w:color w:val="000000" w:themeColor="text1"/>
                <w:sz w:val="28"/>
              </w:rPr>
            </w:pPr>
            <w:r>
              <w:rPr>
                <w:rFonts w:eastAsia="Calibri"/>
                <w:color w:val="000000" w:themeColor="text1"/>
                <w:sz w:val="28"/>
              </w:rPr>
              <w:t>18</w:t>
            </w:r>
          </w:p>
        </w:tc>
        <w:tc>
          <w:tcPr>
            <w:tcW w:w="1134" w:type="dxa"/>
            <w:vAlign w:val="center"/>
          </w:tcPr>
          <w:p w:rsidR="00EF3FAD" w:rsidRPr="00A44B6D" w:rsidRDefault="00EF3FAD" w:rsidP="004B656B">
            <w:pPr>
              <w:spacing w:line="288" w:lineRule="auto"/>
              <w:jc w:val="center"/>
              <w:rPr>
                <w:rFonts w:eastAsia="Calibri"/>
                <w:color w:val="000000" w:themeColor="text1"/>
                <w:sz w:val="28"/>
              </w:rPr>
            </w:pPr>
            <w:r>
              <w:rPr>
                <w:rFonts w:eastAsia="Calibri"/>
                <w:color w:val="000000" w:themeColor="text1"/>
                <w:sz w:val="28"/>
              </w:rPr>
              <w:t>3</w:t>
            </w:r>
          </w:p>
        </w:tc>
        <w:tc>
          <w:tcPr>
            <w:tcW w:w="850" w:type="dxa"/>
            <w:vAlign w:val="center"/>
          </w:tcPr>
          <w:p w:rsidR="00EF3FAD" w:rsidRPr="00A44B6D" w:rsidRDefault="00EF3FAD" w:rsidP="004B656B">
            <w:pPr>
              <w:spacing w:line="288" w:lineRule="auto"/>
              <w:jc w:val="center"/>
              <w:rPr>
                <w:rFonts w:eastAsia="Calibri"/>
                <w:color w:val="000000" w:themeColor="text1"/>
                <w:sz w:val="28"/>
              </w:rPr>
            </w:pPr>
            <w:r>
              <w:rPr>
                <w:rFonts w:eastAsia="Calibri"/>
                <w:color w:val="000000" w:themeColor="text1"/>
                <w:sz w:val="28"/>
              </w:rPr>
              <w:t>21</w:t>
            </w:r>
          </w:p>
        </w:tc>
        <w:tc>
          <w:tcPr>
            <w:tcW w:w="1418" w:type="dxa"/>
            <w:vAlign w:val="center"/>
          </w:tcPr>
          <w:p w:rsidR="00EF3FAD" w:rsidRPr="00A44B6D" w:rsidRDefault="00EF3FAD" w:rsidP="004B656B">
            <w:pPr>
              <w:spacing w:line="288" w:lineRule="auto"/>
              <w:jc w:val="both"/>
              <w:rPr>
                <w:rFonts w:eastAsia="Calibri"/>
                <w:color w:val="000000" w:themeColor="text1"/>
                <w:sz w:val="28"/>
              </w:rPr>
            </w:pPr>
          </w:p>
        </w:tc>
      </w:tr>
      <w:tr w:rsidR="00EF3FAD" w:rsidRPr="009448AD" w:rsidTr="004B656B">
        <w:tc>
          <w:tcPr>
            <w:tcW w:w="748" w:type="dxa"/>
            <w:vAlign w:val="center"/>
          </w:tcPr>
          <w:p w:rsidR="00EF3FAD" w:rsidRPr="00A44B6D" w:rsidRDefault="00EF3FAD" w:rsidP="004B656B">
            <w:pPr>
              <w:spacing w:line="288" w:lineRule="auto"/>
              <w:jc w:val="center"/>
              <w:rPr>
                <w:rFonts w:eastAsia="Calibri"/>
                <w:color w:val="000000" w:themeColor="text1"/>
                <w:sz w:val="28"/>
              </w:rPr>
            </w:pPr>
            <w:r w:rsidRPr="00A44B6D">
              <w:rPr>
                <w:rFonts w:eastAsia="Calibri"/>
                <w:color w:val="000000" w:themeColor="text1"/>
                <w:sz w:val="28"/>
              </w:rPr>
              <w:t>5</w:t>
            </w:r>
          </w:p>
        </w:tc>
        <w:tc>
          <w:tcPr>
            <w:tcW w:w="4069" w:type="dxa"/>
            <w:vAlign w:val="center"/>
          </w:tcPr>
          <w:p w:rsidR="00EF3FAD" w:rsidRPr="00A44B6D" w:rsidRDefault="00EF3FAD" w:rsidP="004B656B">
            <w:pPr>
              <w:spacing w:line="288" w:lineRule="auto"/>
              <w:jc w:val="both"/>
              <w:rPr>
                <w:color w:val="000000" w:themeColor="text1"/>
                <w:sz w:val="28"/>
              </w:rPr>
            </w:pPr>
            <w:r w:rsidRPr="00A44B6D">
              <w:rPr>
                <w:color w:val="000000" w:themeColor="text1"/>
                <w:sz w:val="28"/>
              </w:rPr>
              <w:t>Kỹ thuật điện tử, truyền thông</w:t>
            </w:r>
          </w:p>
        </w:tc>
        <w:tc>
          <w:tcPr>
            <w:tcW w:w="1024" w:type="dxa"/>
            <w:vAlign w:val="center"/>
          </w:tcPr>
          <w:p w:rsidR="00EF3FAD" w:rsidRPr="00A44B6D" w:rsidRDefault="00EF3FAD" w:rsidP="004B656B">
            <w:pPr>
              <w:spacing w:line="288" w:lineRule="auto"/>
              <w:jc w:val="center"/>
              <w:rPr>
                <w:rFonts w:eastAsia="Calibri"/>
                <w:color w:val="000000" w:themeColor="text1"/>
                <w:sz w:val="28"/>
              </w:rPr>
            </w:pPr>
            <w:r>
              <w:rPr>
                <w:rFonts w:eastAsia="Calibri"/>
                <w:color w:val="000000" w:themeColor="text1"/>
                <w:sz w:val="28"/>
              </w:rPr>
              <w:t>04</w:t>
            </w:r>
          </w:p>
        </w:tc>
        <w:tc>
          <w:tcPr>
            <w:tcW w:w="1134" w:type="dxa"/>
            <w:vAlign w:val="center"/>
          </w:tcPr>
          <w:p w:rsidR="00EF3FAD" w:rsidRPr="00A44B6D" w:rsidRDefault="00EF3FAD" w:rsidP="004B656B">
            <w:pPr>
              <w:spacing w:line="288" w:lineRule="auto"/>
              <w:jc w:val="center"/>
              <w:rPr>
                <w:rFonts w:eastAsia="Calibri"/>
                <w:color w:val="000000" w:themeColor="text1"/>
                <w:sz w:val="28"/>
              </w:rPr>
            </w:pPr>
            <w:r>
              <w:rPr>
                <w:rFonts w:eastAsia="Calibri"/>
                <w:color w:val="000000" w:themeColor="text1"/>
                <w:sz w:val="28"/>
              </w:rPr>
              <w:t>02</w:t>
            </w:r>
          </w:p>
        </w:tc>
        <w:tc>
          <w:tcPr>
            <w:tcW w:w="850" w:type="dxa"/>
            <w:vAlign w:val="center"/>
          </w:tcPr>
          <w:p w:rsidR="00EF3FAD" w:rsidRPr="00A44B6D" w:rsidRDefault="00EF3FAD" w:rsidP="004B656B">
            <w:pPr>
              <w:spacing w:line="288" w:lineRule="auto"/>
              <w:jc w:val="center"/>
              <w:rPr>
                <w:rFonts w:eastAsia="Calibri"/>
                <w:color w:val="000000" w:themeColor="text1"/>
                <w:sz w:val="28"/>
              </w:rPr>
            </w:pPr>
            <w:r>
              <w:rPr>
                <w:rFonts w:eastAsia="Calibri"/>
                <w:color w:val="000000" w:themeColor="text1"/>
                <w:sz w:val="28"/>
              </w:rPr>
              <w:t>6</w:t>
            </w:r>
          </w:p>
        </w:tc>
        <w:tc>
          <w:tcPr>
            <w:tcW w:w="1418" w:type="dxa"/>
            <w:vAlign w:val="center"/>
          </w:tcPr>
          <w:p w:rsidR="00EF3FAD" w:rsidRPr="00A44B6D" w:rsidRDefault="00EF3FAD" w:rsidP="004B656B">
            <w:pPr>
              <w:spacing w:line="288" w:lineRule="auto"/>
              <w:jc w:val="both"/>
              <w:rPr>
                <w:rFonts w:eastAsia="Calibri"/>
                <w:color w:val="000000" w:themeColor="text1"/>
                <w:sz w:val="28"/>
              </w:rPr>
            </w:pPr>
          </w:p>
        </w:tc>
      </w:tr>
      <w:tr w:rsidR="00EF3FAD" w:rsidRPr="009448AD" w:rsidTr="004B656B">
        <w:tc>
          <w:tcPr>
            <w:tcW w:w="748" w:type="dxa"/>
            <w:vAlign w:val="center"/>
          </w:tcPr>
          <w:p w:rsidR="00EF3FAD" w:rsidRPr="00A44B6D" w:rsidRDefault="00EF3FAD" w:rsidP="004B656B">
            <w:pPr>
              <w:spacing w:line="288" w:lineRule="auto"/>
              <w:jc w:val="center"/>
              <w:rPr>
                <w:rFonts w:eastAsia="Calibri"/>
                <w:color w:val="000000" w:themeColor="text1"/>
                <w:sz w:val="28"/>
              </w:rPr>
            </w:pPr>
            <w:r>
              <w:rPr>
                <w:rFonts w:eastAsia="Calibri"/>
                <w:color w:val="000000" w:themeColor="text1"/>
                <w:sz w:val="28"/>
              </w:rPr>
              <w:t>6</w:t>
            </w:r>
          </w:p>
        </w:tc>
        <w:tc>
          <w:tcPr>
            <w:tcW w:w="4069" w:type="dxa"/>
          </w:tcPr>
          <w:p w:rsidR="00EF3FAD" w:rsidRPr="00A44B6D" w:rsidRDefault="00EF3FAD" w:rsidP="004B656B">
            <w:pPr>
              <w:spacing w:line="288" w:lineRule="auto"/>
              <w:jc w:val="both"/>
              <w:rPr>
                <w:color w:val="000000" w:themeColor="text1"/>
                <w:sz w:val="28"/>
              </w:rPr>
            </w:pPr>
            <w:r>
              <w:rPr>
                <w:color w:val="000000" w:themeColor="text1"/>
                <w:sz w:val="28"/>
              </w:rPr>
              <w:t>Công Nghê kỹ thuật Nhiệt</w:t>
            </w:r>
          </w:p>
        </w:tc>
        <w:tc>
          <w:tcPr>
            <w:tcW w:w="1024" w:type="dxa"/>
            <w:vAlign w:val="center"/>
          </w:tcPr>
          <w:p w:rsidR="00EF3FAD" w:rsidRDefault="00EF3FAD" w:rsidP="004B656B">
            <w:pPr>
              <w:spacing w:line="288" w:lineRule="auto"/>
              <w:jc w:val="center"/>
              <w:rPr>
                <w:rFonts w:eastAsia="Calibri"/>
                <w:color w:val="000000" w:themeColor="text1"/>
                <w:sz w:val="28"/>
              </w:rPr>
            </w:pPr>
          </w:p>
        </w:tc>
        <w:tc>
          <w:tcPr>
            <w:tcW w:w="1134" w:type="dxa"/>
            <w:vAlign w:val="center"/>
          </w:tcPr>
          <w:p w:rsidR="00EF3FAD" w:rsidRDefault="00EF3FAD" w:rsidP="004B656B">
            <w:pPr>
              <w:spacing w:line="288" w:lineRule="auto"/>
              <w:jc w:val="center"/>
              <w:rPr>
                <w:rFonts w:eastAsia="Calibri"/>
                <w:color w:val="000000" w:themeColor="text1"/>
                <w:sz w:val="28"/>
              </w:rPr>
            </w:pPr>
          </w:p>
        </w:tc>
        <w:tc>
          <w:tcPr>
            <w:tcW w:w="850" w:type="dxa"/>
            <w:vAlign w:val="center"/>
          </w:tcPr>
          <w:p w:rsidR="00EF3FAD" w:rsidRDefault="00EF3FAD" w:rsidP="004B656B">
            <w:pPr>
              <w:spacing w:line="288" w:lineRule="auto"/>
              <w:jc w:val="center"/>
              <w:rPr>
                <w:rFonts w:eastAsia="Calibri"/>
                <w:color w:val="000000" w:themeColor="text1"/>
                <w:sz w:val="28"/>
              </w:rPr>
            </w:pPr>
          </w:p>
        </w:tc>
        <w:tc>
          <w:tcPr>
            <w:tcW w:w="1418" w:type="dxa"/>
            <w:vAlign w:val="center"/>
          </w:tcPr>
          <w:p w:rsidR="00EF3FAD" w:rsidRPr="00A44B6D" w:rsidRDefault="00EF3FAD" w:rsidP="004B656B">
            <w:pPr>
              <w:spacing w:line="288" w:lineRule="auto"/>
              <w:jc w:val="both"/>
              <w:rPr>
                <w:rFonts w:eastAsia="Calibri"/>
                <w:color w:val="000000" w:themeColor="text1"/>
                <w:sz w:val="28"/>
              </w:rPr>
            </w:pPr>
          </w:p>
        </w:tc>
      </w:tr>
      <w:tr w:rsidR="00EF3FAD" w:rsidRPr="009448AD" w:rsidTr="004B656B">
        <w:tc>
          <w:tcPr>
            <w:tcW w:w="748" w:type="dxa"/>
            <w:vAlign w:val="center"/>
          </w:tcPr>
          <w:p w:rsidR="00EF3FAD" w:rsidRPr="00A44B6D" w:rsidRDefault="00EF3FAD" w:rsidP="004B656B">
            <w:pPr>
              <w:spacing w:line="288" w:lineRule="auto"/>
              <w:jc w:val="center"/>
              <w:rPr>
                <w:rFonts w:eastAsia="Calibri"/>
                <w:color w:val="000000" w:themeColor="text1"/>
                <w:sz w:val="28"/>
              </w:rPr>
            </w:pPr>
            <w:r>
              <w:rPr>
                <w:rFonts w:eastAsia="Calibri"/>
                <w:color w:val="000000" w:themeColor="text1"/>
                <w:sz w:val="28"/>
              </w:rPr>
              <w:t>7</w:t>
            </w:r>
          </w:p>
        </w:tc>
        <w:tc>
          <w:tcPr>
            <w:tcW w:w="4069" w:type="dxa"/>
          </w:tcPr>
          <w:p w:rsidR="00EF3FAD" w:rsidRDefault="00EF3FAD" w:rsidP="004B656B">
            <w:pPr>
              <w:spacing w:line="288" w:lineRule="auto"/>
              <w:jc w:val="both"/>
              <w:rPr>
                <w:color w:val="000000" w:themeColor="text1"/>
                <w:sz w:val="28"/>
              </w:rPr>
            </w:pPr>
            <w:r>
              <w:rPr>
                <w:color w:val="000000" w:themeColor="text1"/>
                <w:sz w:val="28"/>
              </w:rPr>
              <w:t>Công nghệ kỹ thuật Ô tô</w:t>
            </w:r>
          </w:p>
        </w:tc>
        <w:tc>
          <w:tcPr>
            <w:tcW w:w="1024" w:type="dxa"/>
            <w:vAlign w:val="center"/>
          </w:tcPr>
          <w:p w:rsidR="00EF3FAD" w:rsidRDefault="00EF3FAD" w:rsidP="004B656B">
            <w:pPr>
              <w:spacing w:line="288" w:lineRule="auto"/>
              <w:jc w:val="center"/>
              <w:rPr>
                <w:rFonts w:eastAsia="Calibri"/>
                <w:color w:val="000000" w:themeColor="text1"/>
                <w:sz w:val="28"/>
              </w:rPr>
            </w:pPr>
          </w:p>
        </w:tc>
        <w:tc>
          <w:tcPr>
            <w:tcW w:w="1134" w:type="dxa"/>
            <w:vAlign w:val="center"/>
          </w:tcPr>
          <w:p w:rsidR="00EF3FAD" w:rsidRDefault="00EF3FAD" w:rsidP="004B656B">
            <w:pPr>
              <w:spacing w:line="288" w:lineRule="auto"/>
              <w:jc w:val="center"/>
              <w:rPr>
                <w:rFonts w:eastAsia="Calibri"/>
                <w:color w:val="000000" w:themeColor="text1"/>
                <w:sz w:val="28"/>
              </w:rPr>
            </w:pPr>
            <w:r>
              <w:rPr>
                <w:rFonts w:eastAsia="Calibri"/>
                <w:color w:val="000000" w:themeColor="text1"/>
                <w:sz w:val="28"/>
              </w:rPr>
              <w:t>01</w:t>
            </w:r>
          </w:p>
        </w:tc>
        <w:tc>
          <w:tcPr>
            <w:tcW w:w="850" w:type="dxa"/>
            <w:vAlign w:val="center"/>
          </w:tcPr>
          <w:p w:rsidR="00EF3FAD" w:rsidRDefault="00EF3FAD" w:rsidP="004B656B">
            <w:pPr>
              <w:spacing w:line="288" w:lineRule="auto"/>
              <w:jc w:val="center"/>
              <w:rPr>
                <w:rFonts w:eastAsia="Calibri"/>
                <w:color w:val="000000" w:themeColor="text1"/>
                <w:sz w:val="28"/>
              </w:rPr>
            </w:pPr>
            <w:r>
              <w:rPr>
                <w:rFonts w:eastAsia="Calibri"/>
                <w:color w:val="000000" w:themeColor="text1"/>
                <w:sz w:val="28"/>
              </w:rPr>
              <w:t>01</w:t>
            </w:r>
          </w:p>
        </w:tc>
        <w:tc>
          <w:tcPr>
            <w:tcW w:w="1418" w:type="dxa"/>
            <w:vAlign w:val="center"/>
          </w:tcPr>
          <w:p w:rsidR="00EF3FAD" w:rsidRPr="00A44B6D" w:rsidRDefault="00EF3FAD" w:rsidP="004B656B">
            <w:pPr>
              <w:spacing w:line="288" w:lineRule="auto"/>
              <w:jc w:val="both"/>
              <w:rPr>
                <w:rFonts w:eastAsia="Calibri"/>
                <w:color w:val="000000" w:themeColor="text1"/>
                <w:sz w:val="28"/>
              </w:rPr>
            </w:pPr>
          </w:p>
        </w:tc>
      </w:tr>
      <w:tr w:rsidR="00EF3FAD" w:rsidRPr="009448AD" w:rsidTr="004B656B">
        <w:tc>
          <w:tcPr>
            <w:tcW w:w="748" w:type="dxa"/>
            <w:vAlign w:val="center"/>
          </w:tcPr>
          <w:p w:rsidR="00EF3FAD" w:rsidRDefault="00EF3FAD" w:rsidP="004B656B">
            <w:pPr>
              <w:spacing w:line="288" w:lineRule="auto"/>
              <w:jc w:val="center"/>
              <w:rPr>
                <w:rFonts w:eastAsia="Calibri"/>
                <w:sz w:val="28"/>
              </w:rPr>
            </w:pPr>
            <w:r>
              <w:rPr>
                <w:rFonts w:eastAsia="Calibri"/>
                <w:sz w:val="28"/>
              </w:rPr>
              <w:t>8</w:t>
            </w:r>
          </w:p>
        </w:tc>
        <w:tc>
          <w:tcPr>
            <w:tcW w:w="4069" w:type="dxa"/>
            <w:vAlign w:val="center"/>
          </w:tcPr>
          <w:p w:rsidR="00EF3FAD" w:rsidRDefault="00EF3FAD" w:rsidP="004B656B">
            <w:pPr>
              <w:spacing w:line="288" w:lineRule="auto"/>
              <w:jc w:val="both"/>
              <w:rPr>
                <w:sz w:val="28"/>
              </w:rPr>
            </w:pPr>
            <w:r>
              <w:rPr>
                <w:sz w:val="28"/>
              </w:rPr>
              <w:t>Cao học K25</w:t>
            </w:r>
          </w:p>
        </w:tc>
        <w:tc>
          <w:tcPr>
            <w:tcW w:w="1024" w:type="dxa"/>
            <w:vAlign w:val="center"/>
          </w:tcPr>
          <w:p w:rsidR="00EF3FAD" w:rsidRPr="00A44B6D" w:rsidRDefault="00EF3FAD" w:rsidP="004B656B">
            <w:pPr>
              <w:spacing w:line="288" w:lineRule="auto"/>
              <w:jc w:val="center"/>
              <w:rPr>
                <w:rFonts w:eastAsia="Calibri"/>
                <w:color w:val="000000" w:themeColor="text1"/>
                <w:sz w:val="28"/>
              </w:rPr>
            </w:pPr>
            <w:r>
              <w:rPr>
                <w:rFonts w:eastAsia="Calibri"/>
                <w:color w:val="000000" w:themeColor="text1"/>
                <w:sz w:val="28"/>
              </w:rPr>
              <w:t>0</w:t>
            </w:r>
          </w:p>
        </w:tc>
        <w:tc>
          <w:tcPr>
            <w:tcW w:w="1134" w:type="dxa"/>
            <w:vAlign w:val="center"/>
          </w:tcPr>
          <w:p w:rsidR="00EF3FAD" w:rsidRPr="00A44B6D" w:rsidRDefault="00EF3FAD" w:rsidP="004B656B">
            <w:pPr>
              <w:spacing w:line="288" w:lineRule="auto"/>
              <w:jc w:val="center"/>
              <w:rPr>
                <w:rFonts w:eastAsia="Calibri"/>
                <w:color w:val="000000" w:themeColor="text1"/>
                <w:sz w:val="28"/>
              </w:rPr>
            </w:pPr>
            <w:r>
              <w:rPr>
                <w:rFonts w:eastAsia="Calibri"/>
                <w:color w:val="000000" w:themeColor="text1"/>
                <w:sz w:val="28"/>
              </w:rPr>
              <w:t>0</w:t>
            </w:r>
          </w:p>
        </w:tc>
        <w:tc>
          <w:tcPr>
            <w:tcW w:w="850" w:type="dxa"/>
            <w:vAlign w:val="center"/>
          </w:tcPr>
          <w:p w:rsidR="00EF3FAD" w:rsidRPr="00A44B6D" w:rsidRDefault="00EF3FAD" w:rsidP="004B656B">
            <w:pPr>
              <w:spacing w:line="288" w:lineRule="auto"/>
              <w:jc w:val="center"/>
              <w:rPr>
                <w:rFonts w:eastAsia="Calibri"/>
                <w:color w:val="000000" w:themeColor="text1"/>
                <w:sz w:val="28"/>
              </w:rPr>
            </w:pPr>
            <w:r>
              <w:rPr>
                <w:rFonts w:eastAsia="Calibri"/>
                <w:color w:val="000000" w:themeColor="text1"/>
                <w:sz w:val="28"/>
              </w:rPr>
              <w:t>0</w:t>
            </w:r>
          </w:p>
        </w:tc>
        <w:tc>
          <w:tcPr>
            <w:tcW w:w="1418" w:type="dxa"/>
            <w:vAlign w:val="center"/>
          </w:tcPr>
          <w:p w:rsidR="00EF3FAD" w:rsidRPr="00A44B6D" w:rsidRDefault="00EF3FAD" w:rsidP="004B656B">
            <w:pPr>
              <w:spacing w:line="288" w:lineRule="auto"/>
              <w:jc w:val="both"/>
              <w:rPr>
                <w:rFonts w:eastAsia="Calibri"/>
                <w:color w:val="000000" w:themeColor="text1"/>
                <w:sz w:val="28"/>
              </w:rPr>
            </w:pPr>
          </w:p>
        </w:tc>
      </w:tr>
      <w:tr w:rsidR="00EF3FAD" w:rsidRPr="009448AD" w:rsidTr="004B656B">
        <w:tc>
          <w:tcPr>
            <w:tcW w:w="748" w:type="dxa"/>
          </w:tcPr>
          <w:p w:rsidR="00EF3FAD" w:rsidRDefault="00EF3FAD" w:rsidP="004B656B">
            <w:pPr>
              <w:spacing w:line="288" w:lineRule="auto"/>
              <w:jc w:val="center"/>
              <w:rPr>
                <w:rFonts w:eastAsia="Calibri"/>
                <w:sz w:val="28"/>
              </w:rPr>
            </w:pPr>
            <w:r>
              <w:rPr>
                <w:rFonts w:eastAsia="Calibri"/>
                <w:sz w:val="28"/>
              </w:rPr>
              <w:t>9</w:t>
            </w:r>
          </w:p>
        </w:tc>
        <w:tc>
          <w:tcPr>
            <w:tcW w:w="4069" w:type="dxa"/>
          </w:tcPr>
          <w:p w:rsidR="00EF3FAD" w:rsidRDefault="00EF3FAD" w:rsidP="004B656B">
            <w:pPr>
              <w:tabs>
                <w:tab w:val="left" w:pos="1039"/>
              </w:tabs>
              <w:spacing w:line="288" w:lineRule="auto"/>
              <w:rPr>
                <w:sz w:val="28"/>
              </w:rPr>
            </w:pPr>
            <w:r>
              <w:rPr>
                <w:sz w:val="28"/>
              </w:rPr>
              <w:t>Cao học K26</w:t>
            </w:r>
          </w:p>
        </w:tc>
        <w:tc>
          <w:tcPr>
            <w:tcW w:w="1024" w:type="dxa"/>
          </w:tcPr>
          <w:p w:rsidR="00EF3FAD" w:rsidRPr="00A44B6D" w:rsidRDefault="00EF3FAD" w:rsidP="004B656B">
            <w:pPr>
              <w:spacing w:line="288" w:lineRule="auto"/>
              <w:jc w:val="center"/>
              <w:rPr>
                <w:rFonts w:eastAsia="Calibri"/>
                <w:color w:val="000000" w:themeColor="text1"/>
                <w:sz w:val="28"/>
              </w:rPr>
            </w:pPr>
            <w:r>
              <w:rPr>
                <w:rFonts w:eastAsia="Calibri"/>
                <w:color w:val="000000" w:themeColor="text1"/>
                <w:sz w:val="28"/>
              </w:rPr>
              <w:t>0</w:t>
            </w:r>
          </w:p>
        </w:tc>
        <w:tc>
          <w:tcPr>
            <w:tcW w:w="1134" w:type="dxa"/>
          </w:tcPr>
          <w:p w:rsidR="00EF3FAD" w:rsidRPr="00A44B6D" w:rsidRDefault="00EF3FAD" w:rsidP="004B656B">
            <w:pPr>
              <w:spacing w:line="288" w:lineRule="auto"/>
              <w:jc w:val="center"/>
              <w:rPr>
                <w:rFonts w:eastAsia="Calibri"/>
                <w:color w:val="000000" w:themeColor="text1"/>
                <w:sz w:val="28"/>
              </w:rPr>
            </w:pPr>
            <w:r>
              <w:rPr>
                <w:rFonts w:eastAsia="Calibri"/>
                <w:color w:val="000000" w:themeColor="text1"/>
                <w:sz w:val="28"/>
              </w:rPr>
              <w:t>0</w:t>
            </w:r>
          </w:p>
        </w:tc>
        <w:tc>
          <w:tcPr>
            <w:tcW w:w="850" w:type="dxa"/>
          </w:tcPr>
          <w:p w:rsidR="00EF3FAD" w:rsidRPr="00A44B6D" w:rsidRDefault="00EF3FAD" w:rsidP="004B656B">
            <w:pPr>
              <w:spacing w:line="288" w:lineRule="auto"/>
              <w:jc w:val="center"/>
              <w:rPr>
                <w:rFonts w:eastAsia="Calibri"/>
                <w:color w:val="000000" w:themeColor="text1"/>
                <w:sz w:val="28"/>
              </w:rPr>
            </w:pPr>
            <w:r>
              <w:rPr>
                <w:rFonts w:eastAsia="Calibri"/>
                <w:color w:val="000000" w:themeColor="text1"/>
                <w:sz w:val="28"/>
              </w:rPr>
              <w:t>0</w:t>
            </w:r>
          </w:p>
        </w:tc>
        <w:tc>
          <w:tcPr>
            <w:tcW w:w="1418" w:type="dxa"/>
          </w:tcPr>
          <w:p w:rsidR="00EF3FAD" w:rsidRPr="00A44B6D" w:rsidRDefault="00EF3FAD" w:rsidP="004B656B">
            <w:pPr>
              <w:spacing w:line="288" w:lineRule="auto"/>
              <w:jc w:val="center"/>
              <w:rPr>
                <w:rFonts w:eastAsia="Calibri"/>
                <w:color w:val="000000" w:themeColor="text1"/>
                <w:sz w:val="28"/>
              </w:rPr>
            </w:pPr>
          </w:p>
        </w:tc>
      </w:tr>
      <w:tr w:rsidR="00EF3FAD" w:rsidRPr="009448AD" w:rsidTr="004B656B">
        <w:tc>
          <w:tcPr>
            <w:tcW w:w="748" w:type="dxa"/>
          </w:tcPr>
          <w:p w:rsidR="00EF3FAD" w:rsidRDefault="00EF3FAD" w:rsidP="004B656B">
            <w:pPr>
              <w:spacing w:line="288" w:lineRule="auto"/>
              <w:jc w:val="center"/>
              <w:rPr>
                <w:rFonts w:eastAsia="Calibri"/>
                <w:sz w:val="28"/>
              </w:rPr>
            </w:pPr>
            <w:r>
              <w:rPr>
                <w:rFonts w:eastAsia="Calibri"/>
                <w:sz w:val="28"/>
              </w:rPr>
              <w:t>10</w:t>
            </w:r>
          </w:p>
        </w:tc>
        <w:tc>
          <w:tcPr>
            <w:tcW w:w="4069" w:type="dxa"/>
          </w:tcPr>
          <w:p w:rsidR="00EF3FAD" w:rsidRDefault="00EF3FAD" w:rsidP="004B656B">
            <w:pPr>
              <w:tabs>
                <w:tab w:val="left" w:pos="1039"/>
              </w:tabs>
              <w:spacing w:line="288" w:lineRule="auto"/>
              <w:jc w:val="both"/>
              <w:rPr>
                <w:sz w:val="28"/>
              </w:rPr>
            </w:pPr>
            <w:r>
              <w:rPr>
                <w:sz w:val="28"/>
              </w:rPr>
              <w:t>Cao học K27</w:t>
            </w:r>
          </w:p>
        </w:tc>
        <w:tc>
          <w:tcPr>
            <w:tcW w:w="1024" w:type="dxa"/>
          </w:tcPr>
          <w:p w:rsidR="00EF3FAD" w:rsidRPr="00A44B6D" w:rsidRDefault="00EF3FAD" w:rsidP="004B656B">
            <w:pPr>
              <w:spacing w:line="288" w:lineRule="auto"/>
              <w:jc w:val="center"/>
              <w:rPr>
                <w:rFonts w:eastAsia="Calibri"/>
                <w:color w:val="000000" w:themeColor="text1"/>
                <w:sz w:val="28"/>
              </w:rPr>
            </w:pPr>
            <w:r>
              <w:rPr>
                <w:rFonts w:eastAsia="Calibri"/>
                <w:color w:val="000000" w:themeColor="text1"/>
                <w:sz w:val="28"/>
              </w:rPr>
              <w:t>0</w:t>
            </w:r>
          </w:p>
        </w:tc>
        <w:tc>
          <w:tcPr>
            <w:tcW w:w="1134" w:type="dxa"/>
          </w:tcPr>
          <w:p w:rsidR="00EF3FAD" w:rsidRPr="00A44B6D" w:rsidRDefault="00EF3FAD" w:rsidP="004B656B">
            <w:pPr>
              <w:spacing w:line="288" w:lineRule="auto"/>
              <w:jc w:val="center"/>
              <w:rPr>
                <w:rFonts w:eastAsia="Calibri"/>
                <w:color w:val="000000" w:themeColor="text1"/>
                <w:sz w:val="28"/>
              </w:rPr>
            </w:pPr>
            <w:r>
              <w:rPr>
                <w:rFonts w:eastAsia="Calibri"/>
                <w:color w:val="000000" w:themeColor="text1"/>
                <w:sz w:val="28"/>
              </w:rPr>
              <w:t>0</w:t>
            </w:r>
          </w:p>
        </w:tc>
        <w:tc>
          <w:tcPr>
            <w:tcW w:w="850" w:type="dxa"/>
          </w:tcPr>
          <w:p w:rsidR="00EF3FAD" w:rsidRPr="00A44B6D" w:rsidRDefault="00EF3FAD" w:rsidP="004B656B">
            <w:pPr>
              <w:spacing w:line="288" w:lineRule="auto"/>
              <w:jc w:val="center"/>
              <w:rPr>
                <w:rFonts w:eastAsia="Calibri"/>
                <w:color w:val="000000" w:themeColor="text1"/>
                <w:sz w:val="28"/>
              </w:rPr>
            </w:pPr>
            <w:r>
              <w:rPr>
                <w:rFonts w:eastAsia="Calibri"/>
                <w:color w:val="000000" w:themeColor="text1"/>
                <w:sz w:val="28"/>
              </w:rPr>
              <w:t>0</w:t>
            </w:r>
          </w:p>
        </w:tc>
        <w:tc>
          <w:tcPr>
            <w:tcW w:w="1418" w:type="dxa"/>
          </w:tcPr>
          <w:p w:rsidR="00EF3FAD" w:rsidRPr="00A44B6D" w:rsidRDefault="00EF3FAD" w:rsidP="004B656B">
            <w:pPr>
              <w:spacing w:line="288" w:lineRule="auto"/>
              <w:jc w:val="center"/>
              <w:rPr>
                <w:rFonts w:eastAsia="Calibri"/>
                <w:color w:val="000000" w:themeColor="text1"/>
                <w:sz w:val="28"/>
              </w:rPr>
            </w:pPr>
          </w:p>
        </w:tc>
      </w:tr>
      <w:tr w:rsidR="00EF3FAD" w:rsidTr="004B656B">
        <w:tc>
          <w:tcPr>
            <w:tcW w:w="4817" w:type="dxa"/>
            <w:gridSpan w:val="2"/>
            <w:tcBorders>
              <w:bottom w:val="single" w:sz="4" w:space="0" w:color="auto"/>
            </w:tcBorders>
          </w:tcPr>
          <w:p w:rsidR="00EF3FAD" w:rsidRPr="00875656" w:rsidRDefault="00EF3FAD" w:rsidP="004B656B">
            <w:pPr>
              <w:spacing w:line="288" w:lineRule="auto"/>
              <w:jc w:val="center"/>
              <w:rPr>
                <w:b/>
                <w:sz w:val="28"/>
              </w:rPr>
            </w:pPr>
            <w:r w:rsidRPr="00875656">
              <w:rPr>
                <w:b/>
                <w:sz w:val="28"/>
              </w:rPr>
              <w:t>Tổng số</w:t>
            </w:r>
          </w:p>
        </w:tc>
        <w:tc>
          <w:tcPr>
            <w:tcW w:w="1024" w:type="dxa"/>
            <w:tcBorders>
              <w:bottom w:val="single" w:sz="4" w:space="0" w:color="auto"/>
            </w:tcBorders>
          </w:tcPr>
          <w:p w:rsidR="00EF3FAD" w:rsidRPr="00875656" w:rsidRDefault="00EF3FAD" w:rsidP="004B656B">
            <w:pPr>
              <w:spacing w:line="288" w:lineRule="auto"/>
              <w:jc w:val="center"/>
              <w:rPr>
                <w:rFonts w:eastAsia="Calibri"/>
                <w:b/>
                <w:sz w:val="28"/>
              </w:rPr>
            </w:pPr>
            <w:r>
              <w:rPr>
                <w:rFonts w:eastAsia="Calibri"/>
                <w:b/>
                <w:sz w:val="28"/>
              </w:rPr>
              <w:t>86</w:t>
            </w:r>
          </w:p>
        </w:tc>
        <w:tc>
          <w:tcPr>
            <w:tcW w:w="1134" w:type="dxa"/>
            <w:tcBorders>
              <w:bottom w:val="single" w:sz="4" w:space="0" w:color="auto"/>
            </w:tcBorders>
          </w:tcPr>
          <w:p w:rsidR="00EF3FAD" w:rsidRPr="00875656" w:rsidRDefault="00EF3FAD" w:rsidP="004B656B">
            <w:pPr>
              <w:spacing w:line="288" w:lineRule="auto"/>
              <w:jc w:val="center"/>
              <w:rPr>
                <w:rFonts w:eastAsia="Calibri"/>
                <w:b/>
                <w:sz w:val="28"/>
              </w:rPr>
            </w:pPr>
            <w:r>
              <w:rPr>
                <w:rFonts w:eastAsia="Calibri"/>
                <w:b/>
                <w:sz w:val="28"/>
              </w:rPr>
              <w:t>17</w:t>
            </w:r>
          </w:p>
        </w:tc>
        <w:tc>
          <w:tcPr>
            <w:tcW w:w="850" w:type="dxa"/>
            <w:tcBorders>
              <w:bottom w:val="single" w:sz="4" w:space="0" w:color="auto"/>
            </w:tcBorders>
          </w:tcPr>
          <w:p w:rsidR="00EF3FAD" w:rsidRPr="00875656" w:rsidRDefault="00EF3FAD" w:rsidP="004B656B">
            <w:pPr>
              <w:spacing w:line="288" w:lineRule="auto"/>
              <w:jc w:val="center"/>
              <w:rPr>
                <w:rFonts w:eastAsia="Calibri"/>
                <w:b/>
                <w:sz w:val="28"/>
              </w:rPr>
            </w:pPr>
            <w:r>
              <w:rPr>
                <w:rFonts w:eastAsia="Calibri"/>
                <w:b/>
                <w:sz w:val="28"/>
              </w:rPr>
              <w:t>103</w:t>
            </w:r>
          </w:p>
        </w:tc>
        <w:tc>
          <w:tcPr>
            <w:tcW w:w="1418" w:type="dxa"/>
            <w:tcBorders>
              <w:bottom w:val="single" w:sz="4" w:space="0" w:color="auto"/>
            </w:tcBorders>
          </w:tcPr>
          <w:p w:rsidR="00EF3FAD" w:rsidRPr="00875656" w:rsidRDefault="00EF3FAD" w:rsidP="004B656B">
            <w:pPr>
              <w:spacing w:line="288" w:lineRule="auto"/>
              <w:jc w:val="center"/>
              <w:rPr>
                <w:rFonts w:eastAsia="Calibri"/>
                <w:b/>
                <w:sz w:val="28"/>
              </w:rPr>
            </w:pPr>
          </w:p>
        </w:tc>
      </w:tr>
    </w:tbl>
    <w:p w:rsidR="00EF3FAD" w:rsidRDefault="00EF3FAD" w:rsidP="000D3825">
      <w:pPr>
        <w:spacing w:after="120" w:line="240" w:lineRule="auto"/>
        <w:jc w:val="center"/>
        <w:rPr>
          <w:rFonts w:eastAsia="Calibri"/>
          <w:sz w:val="28"/>
        </w:rPr>
      </w:pPr>
    </w:p>
    <w:p w:rsidR="00035329" w:rsidRPr="00035329" w:rsidRDefault="00243C74" w:rsidP="00082CC4">
      <w:pPr>
        <w:spacing w:before="120"/>
        <w:jc w:val="both"/>
        <w:rPr>
          <w:b/>
          <w:sz w:val="28"/>
          <w:szCs w:val="28"/>
        </w:rPr>
      </w:pPr>
      <w:r w:rsidRPr="006C35CC">
        <w:rPr>
          <w:b/>
          <w:sz w:val="28"/>
          <w:szCs w:val="28"/>
        </w:rPr>
        <w:t>3</w:t>
      </w:r>
      <w:r w:rsidR="00035329" w:rsidRPr="006C35CC">
        <w:rPr>
          <w:b/>
          <w:sz w:val="28"/>
          <w:szCs w:val="28"/>
        </w:rPr>
        <w:t>.2. Công tác Công đoàn</w:t>
      </w:r>
    </w:p>
    <w:p w:rsidR="004B688C" w:rsidRPr="00BA23A5" w:rsidRDefault="004B688C" w:rsidP="004B688C">
      <w:pPr>
        <w:spacing w:before="120" w:after="120" w:line="288" w:lineRule="auto"/>
        <w:ind w:firstLine="567"/>
        <w:jc w:val="both"/>
        <w:rPr>
          <w:rFonts w:eastAsia="Calibri"/>
          <w:sz w:val="28"/>
        </w:rPr>
      </w:pPr>
      <w:r w:rsidRPr="0085357A">
        <w:rPr>
          <w:rFonts w:eastAsia="Calibri"/>
          <w:sz w:val="28"/>
        </w:rPr>
        <w:t xml:space="preserve">Đánh giá </w:t>
      </w:r>
      <w:proofErr w:type="gramStart"/>
      <w:r w:rsidRPr="0085357A">
        <w:rPr>
          <w:rFonts w:eastAsia="Calibri"/>
          <w:sz w:val="28"/>
        </w:rPr>
        <w:t>chung</w:t>
      </w:r>
      <w:proofErr w:type="gramEnd"/>
      <w:r w:rsidRPr="0085357A">
        <w:rPr>
          <w:rFonts w:eastAsia="Calibri"/>
          <w:sz w:val="28"/>
        </w:rPr>
        <w:t xml:space="preserve"> về </w:t>
      </w:r>
      <w:r>
        <w:rPr>
          <w:rFonts w:eastAsia="Calibri"/>
          <w:sz w:val="28"/>
        </w:rPr>
        <w:t xml:space="preserve">các mặt của </w:t>
      </w:r>
      <w:r w:rsidRPr="0085357A">
        <w:rPr>
          <w:rFonts w:eastAsia="Calibri"/>
          <w:sz w:val="28"/>
        </w:rPr>
        <w:t>công tác</w:t>
      </w:r>
      <w:r w:rsidR="00A174BA">
        <w:rPr>
          <w:rFonts w:eastAsia="Calibri"/>
          <w:sz w:val="28"/>
          <w:lang w:val="vi-VN"/>
        </w:rPr>
        <w:t xml:space="preserve"> </w:t>
      </w:r>
      <w:r w:rsidRPr="00BA23A5">
        <w:rPr>
          <w:rFonts w:eastAsia="Calibri"/>
          <w:sz w:val="28"/>
        </w:rPr>
        <w:t>công đoàn</w:t>
      </w:r>
      <w:r w:rsidR="00A174BA">
        <w:rPr>
          <w:rFonts w:eastAsia="Calibri"/>
          <w:sz w:val="28"/>
          <w:lang w:val="vi-VN"/>
        </w:rPr>
        <w:t xml:space="preserve"> </w:t>
      </w:r>
      <w:r w:rsidR="00E17C16">
        <w:rPr>
          <w:rFonts w:eastAsia="Calibri"/>
          <w:sz w:val="28"/>
        </w:rPr>
        <w:t xml:space="preserve">trong </w:t>
      </w:r>
      <w:r w:rsidRPr="00BA23A5">
        <w:rPr>
          <w:rFonts w:eastAsia="Calibri"/>
          <w:sz w:val="28"/>
        </w:rPr>
        <w:t>năm họ</w:t>
      </w:r>
      <w:r>
        <w:rPr>
          <w:rFonts w:eastAsia="Calibri"/>
          <w:sz w:val="28"/>
        </w:rPr>
        <w:t>c 201</w:t>
      </w:r>
      <w:r w:rsidR="004D6AEE">
        <w:rPr>
          <w:rFonts w:eastAsia="Calibri"/>
          <w:sz w:val="28"/>
        </w:rPr>
        <w:t>8</w:t>
      </w:r>
      <w:r>
        <w:rPr>
          <w:rFonts w:eastAsia="Calibri"/>
          <w:sz w:val="28"/>
        </w:rPr>
        <w:t>-201</w:t>
      </w:r>
      <w:r w:rsidR="004D6AEE">
        <w:rPr>
          <w:rFonts w:eastAsia="Calibri"/>
          <w:sz w:val="28"/>
        </w:rPr>
        <w:t>9</w:t>
      </w:r>
      <w:r>
        <w:rPr>
          <w:rFonts w:eastAsia="Calibri"/>
          <w:sz w:val="28"/>
        </w:rPr>
        <w:t xml:space="preserve"> như sau:</w:t>
      </w:r>
    </w:p>
    <w:p w:rsidR="003F7A9D" w:rsidRPr="003F7A9D" w:rsidRDefault="00243C74" w:rsidP="003F7A9D">
      <w:pPr>
        <w:jc w:val="both"/>
        <w:rPr>
          <w:i/>
          <w:sz w:val="28"/>
          <w:szCs w:val="28"/>
        </w:rPr>
      </w:pPr>
      <w:r>
        <w:rPr>
          <w:i/>
          <w:sz w:val="28"/>
          <w:szCs w:val="28"/>
        </w:rPr>
        <w:t>3</w:t>
      </w:r>
      <w:r w:rsidR="0008418E">
        <w:rPr>
          <w:i/>
          <w:sz w:val="28"/>
          <w:szCs w:val="28"/>
        </w:rPr>
        <w:t>.2.1.</w:t>
      </w:r>
      <w:r w:rsidR="003F7A9D" w:rsidRPr="003F7A9D">
        <w:rPr>
          <w:i/>
          <w:sz w:val="28"/>
          <w:szCs w:val="28"/>
        </w:rPr>
        <w:t xml:space="preserve"> Về chăm lo đời sống, đại diện bảo vệ quyền, lợi ích hợp pháp, chính đáng của đội </w:t>
      </w:r>
      <w:proofErr w:type="gramStart"/>
      <w:r w:rsidR="003F7A9D" w:rsidRPr="003F7A9D">
        <w:rPr>
          <w:i/>
          <w:sz w:val="28"/>
          <w:szCs w:val="28"/>
        </w:rPr>
        <w:t>ngũ  nhà</w:t>
      </w:r>
      <w:proofErr w:type="gramEnd"/>
      <w:r w:rsidR="003F7A9D" w:rsidRPr="003F7A9D">
        <w:rPr>
          <w:i/>
          <w:sz w:val="28"/>
          <w:szCs w:val="28"/>
        </w:rPr>
        <w:t xml:space="preserve"> giáo và lao động, xây dựng mối quan hệ lao động hài hoà, ổn định</w:t>
      </w:r>
    </w:p>
    <w:p w:rsidR="003F7A9D" w:rsidRPr="003F7A9D" w:rsidRDefault="003F7A9D" w:rsidP="003F7A9D">
      <w:pPr>
        <w:jc w:val="both"/>
        <w:rPr>
          <w:sz w:val="28"/>
          <w:szCs w:val="28"/>
        </w:rPr>
      </w:pPr>
      <w:r>
        <w:rPr>
          <w:sz w:val="28"/>
          <w:szCs w:val="28"/>
        </w:rPr>
        <w:tab/>
        <w:t xml:space="preserve">- </w:t>
      </w:r>
      <w:r w:rsidRPr="003F7A9D">
        <w:rPr>
          <w:sz w:val="28"/>
          <w:szCs w:val="28"/>
        </w:rPr>
        <w:t>Công đoàn đã tích cực và chủ động quan tâm đến các chế độ, chính sách liên quan trực tiếp đến quyền, lợi ích của cán bộ, nhà giáo và người lao độ</w:t>
      </w:r>
      <w:r>
        <w:rPr>
          <w:sz w:val="28"/>
          <w:szCs w:val="28"/>
        </w:rPr>
        <w:t>ng; kịp thời t</w:t>
      </w:r>
      <w:r w:rsidRPr="003F7A9D">
        <w:rPr>
          <w:sz w:val="28"/>
          <w:szCs w:val="28"/>
        </w:rPr>
        <w:t>hăm hỏi, động viên các đoàn viên công đoàn gặp khó khăn</w:t>
      </w:r>
      <w:r w:rsidR="00E37A3F">
        <w:rPr>
          <w:sz w:val="28"/>
          <w:szCs w:val="28"/>
        </w:rPr>
        <w:t>;</w:t>
      </w:r>
      <w:r w:rsidR="00A174BA">
        <w:rPr>
          <w:sz w:val="28"/>
          <w:szCs w:val="28"/>
          <w:lang w:val="vi-VN"/>
        </w:rPr>
        <w:t xml:space="preserve"> </w:t>
      </w:r>
      <w:r w:rsidR="00E04189" w:rsidRPr="00887F68">
        <w:rPr>
          <w:sz w:val="28"/>
          <w:szCs w:val="28"/>
        </w:rPr>
        <w:t>là tổ chức giữ mối liên hệ đoàn kết trong đơn vị.</w:t>
      </w:r>
    </w:p>
    <w:p w:rsidR="003F7A9D" w:rsidRPr="00C57DD3" w:rsidRDefault="003F7A9D" w:rsidP="003F7A9D">
      <w:pPr>
        <w:ind w:firstLine="567"/>
        <w:jc w:val="both"/>
        <w:rPr>
          <w:sz w:val="28"/>
          <w:szCs w:val="28"/>
        </w:rPr>
      </w:pPr>
      <w:r w:rsidRPr="003F7A9D">
        <w:rPr>
          <w:sz w:val="28"/>
          <w:szCs w:val="28"/>
        </w:rPr>
        <w:t xml:space="preserve">- Triển khai đầy đủ và kịp thời các văn bản hướng dẫn liên quan đến nhiệm vụ, quyền hạn của tổ chức công đoàn </w:t>
      </w:r>
      <w:r w:rsidR="004E419A">
        <w:rPr>
          <w:sz w:val="28"/>
          <w:szCs w:val="28"/>
        </w:rPr>
        <w:t>nhằm</w:t>
      </w:r>
      <w:r w:rsidRPr="003F7A9D">
        <w:rPr>
          <w:sz w:val="28"/>
          <w:szCs w:val="28"/>
        </w:rPr>
        <w:t xml:space="preserve"> đảm bảo quyền lợi của người </w:t>
      </w:r>
      <w:proofErr w:type="gramStart"/>
      <w:r w:rsidRPr="003F7A9D">
        <w:rPr>
          <w:sz w:val="28"/>
          <w:szCs w:val="28"/>
        </w:rPr>
        <w:t>lao</w:t>
      </w:r>
      <w:proofErr w:type="gramEnd"/>
      <w:r w:rsidRPr="003F7A9D">
        <w:rPr>
          <w:sz w:val="28"/>
          <w:szCs w:val="28"/>
        </w:rPr>
        <w:t xml:space="preserve"> độ</w:t>
      </w:r>
      <w:r w:rsidR="003B3B32">
        <w:rPr>
          <w:sz w:val="28"/>
          <w:szCs w:val="28"/>
        </w:rPr>
        <w:t>ng;</w:t>
      </w:r>
    </w:p>
    <w:p w:rsidR="003F7A9D" w:rsidRPr="003F7A9D" w:rsidRDefault="003F7A9D" w:rsidP="003F7A9D">
      <w:pPr>
        <w:ind w:firstLine="567"/>
        <w:jc w:val="both"/>
        <w:rPr>
          <w:sz w:val="28"/>
          <w:szCs w:val="28"/>
        </w:rPr>
      </w:pPr>
      <w:r w:rsidRPr="003F7A9D">
        <w:rPr>
          <w:sz w:val="28"/>
          <w:szCs w:val="28"/>
        </w:rPr>
        <w:lastRenderedPageBreak/>
        <w:t>- Luôn luôn bám sát sự chỉ đạo của Công đoàn Trường, phối hợp tốt các tổ chức khác như Liên chi đoàn, Liên chi hội để thực hiện và phát huy hiệu quả</w:t>
      </w:r>
      <w:r w:rsidR="00E37A3F">
        <w:rPr>
          <w:sz w:val="28"/>
          <w:szCs w:val="28"/>
        </w:rPr>
        <w:t xml:space="preserve"> công tác công đoàn;</w:t>
      </w:r>
    </w:p>
    <w:p w:rsidR="003F7A9D" w:rsidRPr="003F7A9D" w:rsidRDefault="003B3B32" w:rsidP="003F7A9D">
      <w:pPr>
        <w:ind w:firstLine="567"/>
        <w:jc w:val="both"/>
        <w:rPr>
          <w:sz w:val="28"/>
          <w:szCs w:val="28"/>
        </w:rPr>
      </w:pPr>
      <w:r>
        <w:rPr>
          <w:sz w:val="28"/>
          <w:szCs w:val="28"/>
        </w:rPr>
        <w:t xml:space="preserve">- Tham gia </w:t>
      </w:r>
      <w:r w:rsidR="003F7A9D" w:rsidRPr="003F7A9D">
        <w:rPr>
          <w:sz w:val="28"/>
          <w:szCs w:val="28"/>
        </w:rPr>
        <w:t xml:space="preserve">giám sát việc </w:t>
      </w:r>
      <w:proofErr w:type="gramStart"/>
      <w:r w:rsidR="003F7A9D" w:rsidRPr="003F7A9D">
        <w:rPr>
          <w:sz w:val="28"/>
          <w:szCs w:val="28"/>
        </w:rPr>
        <w:t>thu</w:t>
      </w:r>
      <w:proofErr w:type="gramEnd"/>
      <w:r w:rsidR="003F7A9D" w:rsidRPr="003F7A9D">
        <w:rPr>
          <w:sz w:val="28"/>
          <w:szCs w:val="28"/>
        </w:rPr>
        <w:t xml:space="preserve"> chi nội bộ, công tác hiếu hỷ trong đơn vị</w:t>
      </w:r>
      <w:r>
        <w:rPr>
          <w:sz w:val="28"/>
          <w:szCs w:val="28"/>
        </w:rPr>
        <w:t xml:space="preserve"> và trong T</w:t>
      </w:r>
      <w:r w:rsidR="003F7A9D" w:rsidRPr="003F7A9D">
        <w:rPr>
          <w:sz w:val="28"/>
          <w:szCs w:val="28"/>
        </w:rPr>
        <w:t>rường</w:t>
      </w:r>
      <w:r>
        <w:rPr>
          <w:sz w:val="28"/>
          <w:szCs w:val="28"/>
        </w:rPr>
        <w:t>; đ</w:t>
      </w:r>
      <w:r w:rsidR="003F7A9D" w:rsidRPr="003F7A9D">
        <w:rPr>
          <w:sz w:val="28"/>
          <w:szCs w:val="28"/>
        </w:rPr>
        <w:t>ộng viên kịp thời tới các cháu, con các công đoàn viên nhân ngày lễ</w:t>
      </w:r>
      <w:r w:rsidR="00E37A3F">
        <w:rPr>
          <w:sz w:val="28"/>
          <w:szCs w:val="28"/>
        </w:rPr>
        <w:t>;</w:t>
      </w:r>
    </w:p>
    <w:p w:rsidR="00035329" w:rsidRDefault="003F7A9D" w:rsidP="007F7290">
      <w:pPr>
        <w:ind w:firstLine="567"/>
        <w:jc w:val="both"/>
        <w:rPr>
          <w:sz w:val="28"/>
          <w:szCs w:val="28"/>
        </w:rPr>
      </w:pPr>
      <w:r w:rsidRPr="003F7A9D">
        <w:rPr>
          <w:sz w:val="28"/>
          <w:szCs w:val="28"/>
        </w:rPr>
        <w:t>- Chăm lo đời sống tinh thần cho cán bộ đoàn viên, tham gia đầy đủ các hoạt động</w:t>
      </w:r>
      <w:r w:rsidR="00E04189">
        <w:rPr>
          <w:sz w:val="28"/>
          <w:szCs w:val="28"/>
        </w:rPr>
        <w:t xml:space="preserve"> của Công đoàn Trường như </w:t>
      </w:r>
      <w:r w:rsidR="00887F68" w:rsidRPr="00887F68">
        <w:rPr>
          <w:sz w:val="28"/>
          <w:szCs w:val="28"/>
        </w:rPr>
        <w:t>hoạt động Teambuilding, giải thể thao công đoàn Trường năm học 201</w:t>
      </w:r>
      <w:r w:rsidR="001A2028">
        <w:rPr>
          <w:sz w:val="28"/>
          <w:szCs w:val="28"/>
        </w:rPr>
        <w:t>8</w:t>
      </w:r>
      <w:r w:rsidR="00887F68" w:rsidRPr="00887F68">
        <w:rPr>
          <w:sz w:val="28"/>
          <w:szCs w:val="28"/>
        </w:rPr>
        <w:t>-201</w:t>
      </w:r>
      <w:r w:rsidR="001A2028">
        <w:rPr>
          <w:sz w:val="28"/>
          <w:szCs w:val="28"/>
        </w:rPr>
        <w:t>9</w:t>
      </w:r>
      <w:r w:rsidR="00E04189">
        <w:rPr>
          <w:sz w:val="28"/>
          <w:szCs w:val="28"/>
        </w:rPr>
        <w:t>.</w:t>
      </w:r>
    </w:p>
    <w:p w:rsidR="003F7A9D" w:rsidRDefault="00243C74" w:rsidP="003F7A9D">
      <w:pPr>
        <w:jc w:val="both"/>
        <w:rPr>
          <w:i/>
          <w:sz w:val="28"/>
          <w:szCs w:val="28"/>
        </w:rPr>
      </w:pPr>
      <w:r>
        <w:rPr>
          <w:i/>
          <w:sz w:val="28"/>
          <w:szCs w:val="28"/>
        </w:rPr>
        <w:t>3</w:t>
      </w:r>
      <w:r w:rsidR="0008418E">
        <w:rPr>
          <w:i/>
          <w:sz w:val="28"/>
          <w:szCs w:val="28"/>
        </w:rPr>
        <w:t>.2.2.</w:t>
      </w:r>
      <w:r w:rsidR="003F7A9D" w:rsidRPr="003F7A9D">
        <w:rPr>
          <w:i/>
          <w:sz w:val="28"/>
          <w:szCs w:val="28"/>
        </w:rPr>
        <w:t xml:space="preserve"> Đẩy mạnh công tác tuyên truyền vận động đội </w:t>
      </w:r>
      <w:proofErr w:type="gramStart"/>
      <w:r w:rsidR="003F7A9D" w:rsidRPr="003F7A9D">
        <w:rPr>
          <w:i/>
          <w:sz w:val="28"/>
          <w:szCs w:val="28"/>
        </w:rPr>
        <w:t>ngũ</w:t>
      </w:r>
      <w:proofErr w:type="gramEnd"/>
      <w:r w:rsidR="003F7A9D" w:rsidRPr="003F7A9D">
        <w:rPr>
          <w:i/>
          <w:sz w:val="28"/>
          <w:szCs w:val="28"/>
        </w:rPr>
        <w:t xml:space="preserve"> NG, NLĐ về đường lối, chủ trương của Đảng, chính sách pháp luật của Nhà nước, Nghị quyết, chủ trương công tác công </w:t>
      </w:r>
      <w:r w:rsidR="003F7A9D">
        <w:rPr>
          <w:i/>
          <w:sz w:val="28"/>
          <w:szCs w:val="28"/>
        </w:rPr>
        <w:t>đoàn</w:t>
      </w:r>
    </w:p>
    <w:p w:rsidR="001A1179" w:rsidRPr="00C57DD3" w:rsidRDefault="003F7A9D" w:rsidP="001A1179">
      <w:pPr>
        <w:ind w:firstLine="567"/>
        <w:jc w:val="both"/>
        <w:rPr>
          <w:sz w:val="28"/>
          <w:szCs w:val="28"/>
        </w:rPr>
      </w:pPr>
      <w:r>
        <w:rPr>
          <w:sz w:val="28"/>
          <w:szCs w:val="28"/>
        </w:rPr>
        <w:t xml:space="preserve">- </w:t>
      </w:r>
      <w:r w:rsidRPr="003F7A9D">
        <w:rPr>
          <w:sz w:val="28"/>
          <w:szCs w:val="28"/>
        </w:rPr>
        <w:t>Thực hiện tốt công tác tuyên truyền, vận động thực hiện</w:t>
      </w:r>
      <w:r w:rsidR="001A1179">
        <w:rPr>
          <w:sz w:val="28"/>
          <w:szCs w:val="28"/>
        </w:rPr>
        <w:t xml:space="preserve"> tốt</w:t>
      </w:r>
      <w:r w:rsidRPr="003F7A9D">
        <w:rPr>
          <w:sz w:val="28"/>
          <w:szCs w:val="28"/>
        </w:rPr>
        <w:t xml:space="preserve"> đường lối chính sách của Đảng, pháp luật của Nhà nướ</w:t>
      </w:r>
      <w:r w:rsidR="001A1179">
        <w:rPr>
          <w:sz w:val="28"/>
          <w:szCs w:val="28"/>
        </w:rPr>
        <w:t xml:space="preserve">c; </w:t>
      </w:r>
      <w:r w:rsidR="001A1179" w:rsidRPr="00887F68">
        <w:rPr>
          <w:sz w:val="28"/>
          <w:szCs w:val="28"/>
        </w:rPr>
        <w:t>nhắc nhở công đoàn viên thực hiện tốt nội quy</w:t>
      </w:r>
      <w:r w:rsidR="00B23187">
        <w:rPr>
          <w:sz w:val="28"/>
          <w:szCs w:val="28"/>
        </w:rPr>
        <w:t>,</w:t>
      </w:r>
      <w:r w:rsidR="001A1179" w:rsidRPr="00887F68">
        <w:rPr>
          <w:sz w:val="28"/>
          <w:szCs w:val="28"/>
        </w:rPr>
        <w:t xml:space="preserve"> quy chế của Nhà trườ</w:t>
      </w:r>
      <w:r w:rsidR="001A1179">
        <w:rPr>
          <w:sz w:val="28"/>
          <w:szCs w:val="28"/>
        </w:rPr>
        <w:t>ng;</w:t>
      </w:r>
    </w:p>
    <w:p w:rsidR="003F7A9D" w:rsidRPr="003F7A9D" w:rsidRDefault="003F7A9D" w:rsidP="003F7A9D">
      <w:pPr>
        <w:ind w:firstLine="567"/>
        <w:jc w:val="both"/>
        <w:rPr>
          <w:sz w:val="28"/>
          <w:szCs w:val="28"/>
        </w:rPr>
      </w:pPr>
      <w:r w:rsidRPr="003F7A9D">
        <w:rPr>
          <w:sz w:val="28"/>
          <w:szCs w:val="28"/>
        </w:rPr>
        <w:t>- Phối hợp với chính quyền trong việc giám sát hoạt động chuyên môn, triển khai đổi mới chương trình và phương pháp dạy học. Vận động đoàn viên học tập nâng cao trình độ ngoại ngữ, đẩy mạnh nghiên cứu khoa học, công tác dự giờ thăm lớ</w:t>
      </w:r>
      <w:r w:rsidR="00E37A3F">
        <w:rPr>
          <w:sz w:val="28"/>
          <w:szCs w:val="28"/>
        </w:rPr>
        <w:t>p;</w:t>
      </w:r>
    </w:p>
    <w:p w:rsidR="00664CE6" w:rsidRPr="00664CE6" w:rsidRDefault="00243C74" w:rsidP="00664CE6">
      <w:pPr>
        <w:jc w:val="both"/>
        <w:rPr>
          <w:i/>
          <w:sz w:val="28"/>
          <w:szCs w:val="28"/>
        </w:rPr>
      </w:pPr>
      <w:r>
        <w:rPr>
          <w:i/>
          <w:sz w:val="28"/>
          <w:szCs w:val="28"/>
        </w:rPr>
        <w:t>3</w:t>
      </w:r>
      <w:r w:rsidR="0008418E">
        <w:rPr>
          <w:i/>
          <w:sz w:val="28"/>
          <w:szCs w:val="28"/>
        </w:rPr>
        <w:t>.2.3.</w:t>
      </w:r>
      <w:r w:rsidR="00664CE6" w:rsidRPr="00664CE6">
        <w:rPr>
          <w:i/>
          <w:sz w:val="28"/>
          <w:szCs w:val="28"/>
        </w:rPr>
        <w:t xml:space="preserve"> Về công tác nữ công và phong trào thi đua</w:t>
      </w:r>
    </w:p>
    <w:p w:rsidR="007550CB" w:rsidRDefault="001701FA" w:rsidP="007550CB">
      <w:pPr>
        <w:ind w:firstLine="567"/>
        <w:jc w:val="both"/>
        <w:rPr>
          <w:sz w:val="28"/>
          <w:szCs w:val="28"/>
        </w:rPr>
      </w:pPr>
      <w:proofErr w:type="gramStart"/>
      <w:r>
        <w:rPr>
          <w:sz w:val="28"/>
          <w:szCs w:val="28"/>
        </w:rPr>
        <w:t>Năm họ</w:t>
      </w:r>
      <w:r w:rsidR="004D299E">
        <w:rPr>
          <w:sz w:val="28"/>
          <w:szCs w:val="28"/>
        </w:rPr>
        <w:t>c 2018</w:t>
      </w:r>
      <w:r>
        <w:rPr>
          <w:sz w:val="28"/>
          <w:szCs w:val="28"/>
        </w:rPr>
        <w:t>-201</w:t>
      </w:r>
      <w:r w:rsidR="004D299E">
        <w:rPr>
          <w:sz w:val="28"/>
          <w:szCs w:val="28"/>
        </w:rPr>
        <w:t>9</w:t>
      </w:r>
      <w:r w:rsidR="007550CB" w:rsidRPr="007550CB">
        <w:rPr>
          <w:sz w:val="28"/>
          <w:szCs w:val="28"/>
        </w:rPr>
        <w:t>, số lượng nữ củ</w:t>
      </w:r>
      <w:r w:rsidR="00880ABE">
        <w:rPr>
          <w:sz w:val="28"/>
          <w:szCs w:val="28"/>
        </w:rPr>
        <w:t>a C</w:t>
      </w:r>
      <w:r w:rsidR="007550CB" w:rsidRPr="007550CB">
        <w:rPr>
          <w:sz w:val="28"/>
          <w:szCs w:val="28"/>
        </w:rPr>
        <w:t xml:space="preserve">ông đoàn Viện </w:t>
      </w:r>
      <w:r>
        <w:rPr>
          <w:sz w:val="28"/>
          <w:szCs w:val="28"/>
        </w:rPr>
        <w:t xml:space="preserve">KT&amp;CN đang công tác tại Viện </w:t>
      </w:r>
      <w:r w:rsidR="007550CB">
        <w:rPr>
          <w:sz w:val="28"/>
          <w:szCs w:val="28"/>
        </w:rPr>
        <w:t>là 1</w:t>
      </w:r>
      <w:r>
        <w:rPr>
          <w:sz w:val="28"/>
          <w:szCs w:val="28"/>
        </w:rPr>
        <w:t>1</w:t>
      </w:r>
      <w:r w:rsidR="007550CB">
        <w:rPr>
          <w:sz w:val="28"/>
          <w:szCs w:val="28"/>
        </w:rPr>
        <w:t>/47</w:t>
      </w:r>
      <w:r w:rsidR="007550CB" w:rsidRPr="007550CB">
        <w:rPr>
          <w:sz w:val="28"/>
          <w:szCs w:val="28"/>
        </w:rPr>
        <w:t xml:space="preserve"> đồng chí.</w:t>
      </w:r>
      <w:proofErr w:type="gramEnd"/>
      <w:r w:rsidR="007550CB" w:rsidRPr="007550CB">
        <w:rPr>
          <w:sz w:val="28"/>
          <w:szCs w:val="28"/>
        </w:rPr>
        <w:t xml:space="preserve"> Công đoàn đã phối hợp với chính quyền luôn quan tâm động viên các cán bộ nữ</w:t>
      </w:r>
      <w:r w:rsidR="007550CB">
        <w:rPr>
          <w:sz w:val="28"/>
          <w:szCs w:val="28"/>
        </w:rPr>
        <w:t xml:space="preserve"> yên tâm công tác; tích cực </w:t>
      </w:r>
      <w:r w:rsidR="007550CB" w:rsidRPr="007550CB">
        <w:rPr>
          <w:sz w:val="28"/>
          <w:szCs w:val="28"/>
        </w:rPr>
        <w:t>vận động các chị em tham gia đầy đủ các phong trào do Công đoàn trường phát động</w:t>
      </w:r>
      <w:r w:rsidR="00A174BA">
        <w:rPr>
          <w:sz w:val="28"/>
          <w:szCs w:val="28"/>
          <w:lang w:val="vi-VN"/>
        </w:rPr>
        <w:t>.</w:t>
      </w:r>
    </w:p>
    <w:p w:rsidR="00D1069F" w:rsidRDefault="00437E0C" w:rsidP="00D1069F">
      <w:pPr>
        <w:ind w:firstLine="567"/>
        <w:jc w:val="both"/>
        <w:rPr>
          <w:sz w:val="28"/>
          <w:szCs w:val="28"/>
        </w:rPr>
      </w:pPr>
      <w:r>
        <w:rPr>
          <w:b/>
          <w:sz w:val="28"/>
          <w:szCs w:val="28"/>
        </w:rPr>
        <w:t>Tồn tại:</w:t>
      </w:r>
      <w:r w:rsidR="00A174BA">
        <w:rPr>
          <w:b/>
          <w:sz w:val="28"/>
          <w:szCs w:val="28"/>
          <w:lang w:val="vi-VN"/>
        </w:rPr>
        <w:t xml:space="preserve"> </w:t>
      </w:r>
      <w:r>
        <w:rPr>
          <w:sz w:val="28"/>
          <w:szCs w:val="28"/>
        </w:rPr>
        <w:t xml:space="preserve">Chưa </w:t>
      </w:r>
      <w:r w:rsidR="00C96186">
        <w:rPr>
          <w:sz w:val="28"/>
          <w:szCs w:val="28"/>
          <w:lang w:val="vi-VN"/>
        </w:rPr>
        <w:t xml:space="preserve">thực sự </w:t>
      </w:r>
      <w:r w:rsidR="00A174BA">
        <w:rPr>
          <w:sz w:val="28"/>
          <w:szCs w:val="28"/>
          <w:lang w:val="vi-VN"/>
        </w:rPr>
        <w:t>s</w:t>
      </w:r>
      <w:r w:rsidR="00C96186">
        <w:rPr>
          <w:sz w:val="28"/>
          <w:szCs w:val="28"/>
          <w:lang w:val="vi-VN"/>
        </w:rPr>
        <w:t xml:space="preserve">âu sát với </w:t>
      </w:r>
      <w:r w:rsidR="005763DC">
        <w:rPr>
          <w:sz w:val="28"/>
          <w:szCs w:val="28"/>
          <w:lang w:val="vi-VN"/>
        </w:rPr>
        <w:t xml:space="preserve">hoàn cảnh, và </w:t>
      </w:r>
      <w:r w:rsidR="00C96186">
        <w:rPr>
          <w:sz w:val="28"/>
          <w:szCs w:val="28"/>
          <w:lang w:val="vi-VN"/>
        </w:rPr>
        <w:t>tâm tư nguyện vọng chính đáng của các đoàn viên công đoàn</w:t>
      </w:r>
      <w:r w:rsidR="0003110A">
        <w:rPr>
          <w:sz w:val="28"/>
          <w:szCs w:val="28"/>
        </w:rPr>
        <w:t>.</w:t>
      </w:r>
    </w:p>
    <w:p w:rsidR="00B5740E" w:rsidRPr="00A37BA8" w:rsidRDefault="00B5740E" w:rsidP="00B5740E">
      <w:pPr>
        <w:jc w:val="both"/>
        <w:rPr>
          <w:b/>
          <w:sz w:val="28"/>
          <w:szCs w:val="28"/>
        </w:rPr>
      </w:pPr>
      <w:r w:rsidRPr="00A37BA8">
        <w:rPr>
          <w:b/>
          <w:sz w:val="28"/>
          <w:szCs w:val="28"/>
        </w:rPr>
        <w:t>3.3. Công tác Đoàn thanh niên, Hội sinh viên</w:t>
      </w:r>
    </w:p>
    <w:p w:rsidR="00B5740E" w:rsidRPr="00A37BA8" w:rsidRDefault="00B5740E" w:rsidP="00B5740E">
      <w:pPr>
        <w:ind w:firstLine="567"/>
        <w:jc w:val="both"/>
        <w:rPr>
          <w:sz w:val="28"/>
          <w:szCs w:val="28"/>
        </w:rPr>
      </w:pPr>
      <w:r w:rsidRPr="00A37BA8">
        <w:rPr>
          <w:sz w:val="28"/>
          <w:szCs w:val="28"/>
        </w:rPr>
        <w:t>Năm học 201</w:t>
      </w:r>
      <w:r>
        <w:rPr>
          <w:sz w:val="28"/>
          <w:szCs w:val="28"/>
        </w:rPr>
        <w:t>8</w:t>
      </w:r>
      <w:r w:rsidRPr="00A37BA8">
        <w:rPr>
          <w:sz w:val="28"/>
          <w:szCs w:val="28"/>
        </w:rPr>
        <w:t>-201</w:t>
      </w:r>
      <w:r>
        <w:rPr>
          <w:sz w:val="28"/>
          <w:szCs w:val="28"/>
        </w:rPr>
        <w:t>9</w:t>
      </w:r>
      <w:r w:rsidRPr="00A37BA8">
        <w:rPr>
          <w:sz w:val="28"/>
          <w:szCs w:val="28"/>
        </w:rPr>
        <w:t xml:space="preserve">, Viện KT&amp;CN có </w:t>
      </w:r>
      <w:r>
        <w:rPr>
          <w:sz w:val="28"/>
          <w:szCs w:val="28"/>
        </w:rPr>
        <w:t>38</w:t>
      </w:r>
      <w:r w:rsidRPr="00A37BA8">
        <w:rPr>
          <w:sz w:val="28"/>
          <w:szCs w:val="28"/>
        </w:rPr>
        <w:t xml:space="preserve"> chi đoàn, </w:t>
      </w:r>
      <w:r>
        <w:rPr>
          <w:sz w:val="28"/>
          <w:szCs w:val="28"/>
        </w:rPr>
        <w:t>1667</w:t>
      </w:r>
      <w:r w:rsidRPr="00A37BA8">
        <w:rPr>
          <w:sz w:val="28"/>
          <w:szCs w:val="28"/>
        </w:rPr>
        <w:t xml:space="preserve"> đoàn viên, trong đó 1 chi đoàn cán bộ (</w:t>
      </w:r>
      <w:r>
        <w:rPr>
          <w:sz w:val="28"/>
          <w:szCs w:val="28"/>
        </w:rPr>
        <w:t>16</w:t>
      </w:r>
      <w:r w:rsidRPr="00A37BA8">
        <w:rPr>
          <w:sz w:val="28"/>
          <w:szCs w:val="28"/>
        </w:rPr>
        <w:t xml:space="preserve"> đoàn viên). Các kết quả chính của công tác Đoàn thanh niên, Hội sinh viên đã đạt được gồm:</w:t>
      </w:r>
    </w:p>
    <w:p w:rsidR="00B5740E" w:rsidRPr="00A37BA8" w:rsidRDefault="00B5740E" w:rsidP="00B5740E">
      <w:pPr>
        <w:jc w:val="both"/>
        <w:rPr>
          <w:i/>
          <w:sz w:val="28"/>
          <w:szCs w:val="28"/>
        </w:rPr>
      </w:pPr>
      <w:r w:rsidRPr="00A37BA8">
        <w:rPr>
          <w:i/>
          <w:sz w:val="28"/>
          <w:szCs w:val="28"/>
        </w:rPr>
        <w:lastRenderedPageBreak/>
        <w:t>3.3.1.</w:t>
      </w:r>
      <w:r>
        <w:rPr>
          <w:i/>
          <w:sz w:val="28"/>
          <w:szCs w:val="28"/>
        </w:rPr>
        <w:t xml:space="preserve"> </w:t>
      </w:r>
      <w:r w:rsidRPr="00A37BA8">
        <w:rPr>
          <w:i/>
          <w:sz w:val="28"/>
          <w:szCs w:val="28"/>
        </w:rPr>
        <w:t>Về</w:t>
      </w:r>
      <w:r>
        <w:rPr>
          <w:i/>
          <w:sz w:val="28"/>
          <w:szCs w:val="28"/>
        </w:rPr>
        <w:t xml:space="preserve"> </w:t>
      </w:r>
      <w:r w:rsidRPr="00A37BA8">
        <w:rPr>
          <w:i/>
          <w:sz w:val="28"/>
          <w:szCs w:val="28"/>
        </w:rPr>
        <w:t>công tác giáo dục tư tưởng</w:t>
      </w:r>
    </w:p>
    <w:p w:rsidR="00B5740E" w:rsidRPr="000B1BA4" w:rsidRDefault="00B5740E" w:rsidP="00B5740E">
      <w:pPr>
        <w:ind w:firstLine="567"/>
        <w:jc w:val="both"/>
        <w:rPr>
          <w:rFonts w:eastAsia="Calibri"/>
          <w:sz w:val="28"/>
          <w:szCs w:val="28"/>
        </w:rPr>
      </w:pPr>
      <w:r w:rsidRPr="000B1BA4">
        <w:rPr>
          <w:rFonts w:eastAsia="Calibri"/>
          <w:sz w:val="28"/>
          <w:szCs w:val="28"/>
        </w:rPr>
        <w:t>- Triển khai có hiệu quả các hình thức giáo dục lịch sử, truyền thống nhân dịp kỷ niệm các sự kiện lớn như: Ngày Nhà giáo Việt Nam 20/11, Ngày thành lập Quân đội Nhân dân Việt Nam 22/12. Tổ chức thành công cuộc thi nấ</w:t>
      </w:r>
      <w:r>
        <w:rPr>
          <w:rFonts w:eastAsia="Calibri"/>
          <w:sz w:val="28"/>
          <w:szCs w:val="28"/>
        </w:rPr>
        <w:t>u ăn</w:t>
      </w:r>
      <w:r w:rsidRPr="000B1BA4">
        <w:rPr>
          <w:rFonts w:eastAsia="Calibri"/>
          <w:sz w:val="28"/>
          <w:szCs w:val="28"/>
        </w:rPr>
        <w:t>”</w:t>
      </w:r>
      <w:r w:rsidRPr="000B1BA4">
        <w:rPr>
          <w:rFonts w:eastAsia="Calibri"/>
          <w:i/>
          <w:sz w:val="28"/>
          <w:szCs w:val="28"/>
        </w:rPr>
        <w:t>Nam sinh vào bếp</w:t>
      </w:r>
      <w:r w:rsidRPr="000B1BA4">
        <w:rPr>
          <w:rFonts w:eastAsia="Calibri"/>
          <w:sz w:val="28"/>
          <w:szCs w:val="28"/>
        </w:rPr>
        <w:t xml:space="preserve">” chào mừng ngày "Ngày Phụ nữ Việt Nam 20/10”, Talk show </w:t>
      </w:r>
      <w:r w:rsidRPr="000B1BA4">
        <w:rPr>
          <w:rFonts w:ascii="Arial" w:eastAsia="Calibri" w:hAnsi="Arial" w:cs="Arial"/>
          <w:color w:val="000000"/>
          <w:sz w:val="23"/>
          <w:szCs w:val="23"/>
          <w:shd w:val="clear" w:color="auto" w:fill="FFFFFF"/>
        </w:rPr>
        <w:t xml:space="preserve"> </w:t>
      </w:r>
      <w:r w:rsidRPr="000B1BA4">
        <w:rPr>
          <w:rFonts w:eastAsia="Calibri"/>
          <w:sz w:val="28"/>
          <w:szCs w:val="28"/>
        </w:rPr>
        <w:t>“Phụ nữ là để yêu thương” nhân ngày phụ nữ quốc tế 8/3.</w:t>
      </w:r>
    </w:p>
    <w:p w:rsidR="00B5740E" w:rsidRPr="000B1BA4" w:rsidRDefault="00B5740E" w:rsidP="00B5740E">
      <w:pPr>
        <w:ind w:firstLine="567"/>
        <w:jc w:val="both"/>
        <w:rPr>
          <w:rFonts w:eastAsia="Calibri"/>
          <w:sz w:val="28"/>
          <w:szCs w:val="28"/>
        </w:rPr>
      </w:pPr>
      <w:r w:rsidRPr="000B1BA4">
        <w:rPr>
          <w:rFonts w:eastAsia="Calibri"/>
          <w:sz w:val="28"/>
          <w:szCs w:val="28"/>
        </w:rPr>
        <w:t xml:space="preserve">- Đoàn - Hội đã triển khai các giải pháp tuyên truyền, phổ biến, giáo dục pháp luật, hình thành thói quen “Sống và làm việc </w:t>
      </w:r>
      <w:proofErr w:type="gramStart"/>
      <w:r w:rsidRPr="000B1BA4">
        <w:rPr>
          <w:rFonts w:eastAsia="Calibri"/>
          <w:sz w:val="28"/>
          <w:szCs w:val="28"/>
        </w:rPr>
        <w:t>theo</w:t>
      </w:r>
      <w:proofErr w:type="gramEnd"/>
      <w:r w:rsidRPr="000B1BA4">
        <w:rPr>
          <w:rFonts w:eastAsia="Calibri"/>
          <w:sz w:val="28"/>
          <w:szCs w:val="28"/>
        </w:rPr>
        <w:t xml:space="preserve"> Hiến pháp và pháp luật” trong ĐVTN. </w:t>
      </w:r>
      <w:proofErr w:type="gramStart"/>
      <w:r w:rsidRPr="000B1BA4">
        <w:rPr>
          <w:rFonts w:eastAsia="Calibri"/>
          <w:sz w:val="28"/>
          <w:szCs w:val="28"/>
        </w:rPr>
        <w:t>Có 100% đoàn viên học tập, quán triệt nghị quyết Đại hội Đoàn các cấp, các nội quy, quy chế đào tạo của Nhà trường.</w:t>
      </w:r>
      <w:proofErr w:type="gramEnd"/>
      <w:r w:rsidRPr="000B1BA4">
        <w:rPr>
          <w:rFonts w:eastAsia="Calibri"/>
          <w:sz w:val="28"/>
          <w:szCs w:val="28"/>
        </w:rPr>
        <w:t xml:space="preserve"> Đông đảo các sinh viên tham gia “Hội thi Ánh sáng soi đường” lần thứ III năm 2019 do Ban Tuyên giáo Trung ương Đảng, Trung ương Đoàn TNCS Hồ Chí Minh, Bộ Giáo dục và Đào tạo, Bộ Lao động – Thương binh và Xã hội phối hợp cùng tổ chức.</w:t>
      </w:r>
    </w:p>
    <w:p w:rsidR="00B5740E" w:rsidRPr="000B1BA4" w:rsidRDefault="00B5740E" w:rsidP="00B5740E">
      <w:pPr>
        <w:ind w:firstLine="567"/>
        <w:jc w:val="both"/>
        <w:rPr>
          <w:rFonts w:eastAsia="Calibri"/>
          <w:sz w:val="28"/>
          <w:szCs w:val="28"/>
        </w:rPr>
      </w:pPr>
      <w:r w:rsidRPr="000B1BA4">
        <w:rPr>
          <w:rFonts w:eastAsia="Calibri"/>
          <w:sz w:val="28"/>
          <w:szCs w:val="28"/>
        </w:rPr>
        <w:t>- Quán triệt 100% đoàn viên, hội viên tham gia triển khai công tác học sinh, sinh viên, công tác lưu học sinh, công tác đảm bảo an ninh trật tự tạo tiếng nói thống nhất trong toàn trường. Tuyên truyền, giáo dục và tổ chức triển khai thực hiệ</w:t>
      </w:r>
      <w:r>
        <w:rPr>
          <w:rFonts w:eastAsia="Calibri"/>
          <w:sz w:val="28"/>
          <w:szCs w:val="28"/>
        </w:rPr>
        <w:t xml:space="preserve">n phong </w:t>
      </w:r>
      <w:r w:rsidRPr="000B1BA4">
        <w:rPr>
          <w:rFonts w:eastAsia="Calibri"/>
          <w:sz w:val="28"/>
          <w:szCs w:val="28"/>
        </w:rPr>
        <w:t xml:space="preserve">trào nếp sống văn hóa, ý thức, kỷ luật trong học tập, nghiên cứu khoa học, rèn luyện của ĐVTN; </w:t>
      </w:r>
    </w:p>
    <w:p w:rsidR="00B5740E" w:rsidRPr="000B1BA4" w:rsidRDefault="00B5740E" w:rsidP="00B5740E">
      <w:pPr>
        <w:ind w:firstLine="567"/>
        <w:jc w:val="both"/>
        <w:rPr>
          <w:rFonts w:eastAsia="Calibri"/>
          <w:sz w:val="28"/>
          <w:szCs w:val="28"/>
        </w:rPr>
      </w:pPr>
      <w:r w:rsidRPr="000B1BA4">
        <w:rPr>
          <w:rFonts w:eastAsia="Calibri"/>
          <w:sz w:val="28"/>
          <w:szCs w:val="28"/>
        </w:rPr>
        <w:t xml:space="preserve">- Đoàn – Hội Viện KTCN đã tích cực hỗ trợ Ban lãnh Đạo Viện trong công tác tổ chức thành công “Ngày hội Công nghệ thông tin - IT DAY” </w:t>
      </w:r>
      <w:r>
        <w:rPr>
          <w:rFonts w:eastAsia="Calibri"/>
          <w:sz w:val="28"/>
          <w:szCs w:val="28"/>
        </w:rPr>
        <w:t>c</w:t>
      </w:r>
      <w:r w:rsidRPr="000B1BA4">
        <w:rPr>
          <w:rFonts w:eastAsia="Calibri"/>
          <w:sz w:val="28"/>
          <w:szCs w:val="28"/>
        </w:rPr>
        <w:t>hào mừng kỷ niệm 20 năm truyền thống đào tạo CNTT – Trường Đại học Vinh.</w:t>
      </w:r>
      <w:r>
        <w:rPr>
          <w:rFonts w:eastAsia="Calibri"/>
          <w:sz w:val="28"/>
          <w:szCs w:val="28"/>
        </w:rPr>
        <w:t xml:space="preserve"> </w:t>
      </w:r>
    </w:p>
    <w:p w:rsidR="00B5740E" w:rsidRPr="000B1BA4" w:rsidRDefault="00B5740E" w:rsidP="00B5740E">
      <w:pPr>
        <w:ind w:firstLine="567"/>
        <w:jc w:val="both"/>
        <w:rPr>
          <w:rFonts w:eastAsia="Calibri"/>
          <w:sz w:val="28"/>
          <w:szCs w:val="28"/>
        </w:rPr>
      </w:pPr>
      <w:r w:rsidRPr="000B1BA4">
        <w:rPr>
          <w:rFonts w:eastAsia="Calibri"/>
          <w:sz w:val="28"/>
          <w:szCs w:val="28"/>
        </w:rPr>
        <w:t xml:space="preserve">- Trong hoạt động Chào mừng 129 năm ngày sinh Chủ tịch Hồ Chí Minh, 50 năm thực hiện Di chúc của Bác Hồ, hướng tới kỷ niệm 60 năm thành lập Trường Đại học Vinh, trong các ngày từ 15/5 đến 17/5/2019, Viện KTCN đã tích tích cực tập luyện và tham gia các hoạt động do Đoàn Thanh niên Trường Đại học Vinh tổ chức. Tại “Liên hoan nghệ thuật tháng Năm – 2019”, sinh viên Viện KTCN đã có cơ hội cùng giao lưu học hỏi, thúc đẩy phong trào văn hóa văn nghệ phát triển; góp phần giáo dục truyền thống, lan tỏa những bài hát cách mạng đi cùng năm tháng trong giới trẻ. </w:t>
      </w:r>
      <w:proofErr w:type="gramStart"/>
      <w:r w:rsidRPr="000B1BA4">
        <w:rPr>
          <w:rFonts w:eastAsia="Calibri"/>
          <w:sz w:val="28"/>
          <w:szCs w:val="28"/>
        </w:rPr>
        <w:t>Kết thúc Liên hoan, Viện KTCN đã xuất sắc</w:t>
      </w:r>
      <w:r w:rsidRPr="000B1BA4">
        <w:rPr>
          <w:rFonts w:ascii="Arial" w:eastAsia="Calibri" w:hAnsi="Arial" w:cs="Arial"/>
          <w:color w:val="333333"/>
          <w:sz w:val="23"/>
          <w:szCs w:val="23"/>
          <w:shd w:val="clear" w:color="auto" w:fill="FFFFFF"/>
        </w:rPr>
        <w:t> </w:t>
      </w:r>
      <w:r w:rsidRPr="000B1BA4">
        <w:rPr>
          <w:rFonts w:eastAsia="Calibri"/>
          <w:sz w:val="28"/>
          <w:szCs w:val="28"/>
        </w:rPr>
        <w:t>đạt giải nhì toàn đoàn.</w:t>
      </w:r>
      <w:proofErr w:type="gramEnd"/>
    </w:p>
    <w:p w:rsidR="00B5740E" w:rsidRPr="00A37BA8" w:rsidRDefault="00B5740E" w:rsidP="00B5740E">
      <w:pPr>
        <w:jc w:val="both"/>
        <w:rPr>
          <w:i/>
          <w:sz w:val="28"/>
          <w:szCs w:val="28"/>
        </w:rPr>
      </w:pPr>
      <w:r w:rsidRPr="00A37BA8">
        <w:rPr>
          <w:i/>
          <w:sz w:val="28"/>
          <w:szCs w:val="28"/>
        </w:rPr>
        <w:t>3.3.2. Về phong trào xung kích, tình nguyện</w:t>
      </w:r>
    </w:p>
    <w:p w:rsidR="00B5740E" w:rsidRPr="000B1BA4" w:rsidRDefault="00B5740E" w:rsidP="00B5740E">
      <w:pPr>
        <w:ind w:firstLine="567"/>
        <w:jc w:val="both"/>
        <w:rPr>
          <w:rFonts w:eastAsia="Calibri"/>
          <w:sz w:val="28"/>
          <w:szCs w:val="28"/>
        </w:rPr>
      </w:pPr>
      <w:r w:rsidRPr="000B1BA4">
        <w:rPr>
          <w:rFonts w:eastAsia="Calibri"/>
          <w:sz w:val="28"/>
          <w:szCs w:val="28"/>
        </w:rPr>
        <w:lastRenderedPageBreak/>
        <w:t xml:space="preserve">- Tham gia tiếp đón và giúp hoàn thiện hồ sơ cho tân sinh khóa 59 nhập học một cách thuận lợi và </w:t>
      </w:r>
      <w:proofErr w:type="gramStart"/>
      <w:r w:rsidRPr="000B1BA4">
        <w:rPr>
          <w:rFonts w:eastAsia="Calibri"/>
          <w:sz w:val="28"/>
          <w:szCs w:val="28"/>
        </w:rPr>
        <w:t>an</w:t>
      </w:r>
      <w:proofErr w:type="gramEnd"/>
      <w:r w:rsidRPr="000B1BA4">
        <w:rPr>
          <w:rFonts w:eastAsia="Calibri"/>
          <w:sz w:val="28"/>
          <w:szCs w:val="28"/>
        </w:rPr>
        <w:t xml:space="preserve"> tâm nhất. Tham gia chương trình “Chào tân sinh viên khóa 59”, trải qua các hoạt động phong phú như: gian hàng hội trại, giao lưu âm nhạc, Teambuilding, các trò chơi từ dân gian - hiện đại, Bước nhả</w:t>
      </w:r>
      <w:r>
        <w:rPr>
          <w:rFonts w:eastAsia="Calibri"/>
          <w:sz w:val="28"/>
          <w:szCs w:val="28"/>
        </w:rPr>
        <w:t>y sinh viên - Let’s dance…</w:t>
      </w:r>
      <w:r w:rsidRPr="000B1BA4">
        <w:rPr>
          <w:rFonts w:eastAsia="Calibri"/>
          <w:sz w:val="28"/>
          <w:szCs w:val="28"/>
        </w:rPr>
        <w:t xml:space="preserve">Viện KT&amp;CN đã thể hiện một tinh thần đoàn kết, nhiệt tình, sôi động của tuổi trẻ bên cạnh những phẩm chất sáng tạo, tỉ mỉ, tài năng của những chàng trai cô gái ngành kỹ thuật. </w:t>
      </w:r>
      <w:proofErr w:type="gramStart"/>
      <w:r w:rsidRPr="000B1BA4">
        <w:rPr>
          <w:rFonts w:eastAsia="Calibri"/>
          <w:sz w:val="28"/>
          <w:szCs w:val="28"/>
        </w:rPr>
        <w:t>Viện KT&amp;CN đã xuất sắc giành được giải Ba trong cuộc thi “Bước nhả</w:t>
      </w:r>
      <w:r>
        <w:rPr>
          <w:rFonts w:eastAsia="Calibri"/>
          <w:sz w:val="28"/>
          <w:szCs w:val="28"/>
        </w:rPr>
        <w:t>y Sinh viên - Let’s Dance “</w:t>
      </w:r>
      <w:r w:rsidRPr="000B1BA4">
        <w:rPr>
          <w:rFonts w:eastAsia="Calibri"/>
          <w:sz w:val="28"/>
          <w:szCs w:val="28"/>
        </w:rPr>
        <w:t>và giải Ba về gian hàng ấn tượng.</w:t>
      </w:r>
      <w:proofErr w:type="gramEnd"/>
    </w:p>
    <w:p w:rsidR="00B5740E" w:rsidRPr="000B1BA4" w:rsidRDefault="00B5740E" w:rsidP="00B5740E">
      <w:pPr>
        <w:ind w:firstLine="567"/>
        <w:jc w:val="both"/>
        <w:rPr>
          <w:rFonts w:eastAsia="Calibri"/>
          <w:sz w:val="28"/>
          <w:szCs w:val="28"/>
        </w:rPr>
      </w:pPr>
      <w:r w:rsidRPr="000B1BA4">
        <w:rPr>
          <w:rFonts w:eastAsia="Calibri"/>
          <w:sz w:val="28"/>
          <w:szCs w:val="28"/>
        </w:rPr>
        <w:t>- Đoàn Viện đã liên kết các hoạt động với đoàn xã Nghi Đức – TP Vinh tổ chức các động xây dựng con đường tự quản, nạo vét được hơn 500m kênh mương, hoạt động dạy học cho các e nhỏ, tổ chức giao lưu văn nghệ…phát huy tinh thần xung kích, tình nguyện, sáng tạo của thanh niên tham gia phát triển kinh tế - xã hội.</w:t>
      </w:r>
    </w:p>
    <w:p w:rsidR="00B5740E" w:rsidRPr="000B1BA4" w:rsidRDefault="00B5740E" w:rsidP="00B5740E">
      <w:pPr>
        <w:ind w:firstLine="567"/>
        <w:jc w:val="both"/>
        <w:rPr>
          <w:rFonts w:eastAsia="Calibri"/>
          <w:sz w:val="28"/>
          <w:szCs w:val="28"/>
        </w:rPr>
      </w:pPr>
      <w:r w:rsidRPr="000B1BA4">
        <w:rPr>
          <w:rFonts w:eastAsia="Calibri"/>
          <w:sz w:val="28"/>
          <w:szCs w:val="28"/>
        </w:rPr>
        <w:t xml:space="preserve">- Các chi đoàn, chi hội xung kích tham gia thực hiện các chương trình, dự án, cuộc vận động hướng về biên giới, biển đảo, bảo vệ chủ quyền, toàn vẹn lãnh thổ tham gia đảm bảo </w:t>
      </w:r>
      <w:proofErr w:type="gramStart"/>
      <w:r w:rsidRPr="000B1BA4">
        <w:rPr>
          <w:rFonts w:eastAsia="Calibri"/>
          <w:sz w:val="28"/>
          <w:szCs w:val="28"/>
        </w:rPr>
        <w:t>an</w:t>
      </w:r>
      <w:proofErr w:type="gramEnd"/>
      <w:r w:rsidRPr="000B1BA4">
        <w:rPr>
          <w:rFonts w:eastAsia="Calibri"/>
          <w:sz w:val="28"/>
          <w:szCs w:val="28"/>
        </w:rPr>
        <w:t xml:space="preserve"> ninh trật tự trường cũng như trên địa bàn dân cư.</w:t>
      </w:r>
    </w:p>
    <w:p w:rsidR="00B5740E" w:rsidRPr="00A37BA8" w:rsidRDefault="00B5740E" w:rsidP="00B5740E">
      <w:pPr>
        <w:jc w:val="both"/>
        <w:rPr>
          <w:i/>
          <w:sz w:val="28"/>
          <w:szCs w:val="28"/>
        </w:rPr>
      </w:pPr>
      <w:r w:rsidRPr="00A37BA8">
        <w:rPr>
          <w:i/>
          <w:sz w:val="28"/>
          <w:szCs w:val="28"/>
        </w:rPr>
        <w:t>3.3.3. Tổ chức các chương trình đồng hành với thanh niên</w:t>
      </w:r>
    </w:p>
    <w:p w:rsidR="00B5740E" w:rsidRDefault="00B5740E" w:rsidP="00B5740E">
      <w:pPr>
        <w:ind w:firstLine="567"/>
        <w:jc w:val="both"/>
        <w:rPr>
          <w:rFonts w:eastAsia="Calibri"/>
          <w:sz w:val="28"/>
          <w:szCs w:val="28"/>
        </w:rPr>
      </w:pPr>
      <w:r w:rsidRPr="000B1BA4">
        <w:rPr>
          <w:rFonts w:eastAsia="Calibri"/>
          <w:sz w:val="28"/>
          <w:szCs w:val="28"/>
        </w:rPr>
        <w:t xml:space="preserve">- Phối hợp với Ban lãnh đạo Viện tổ chức thành công cuộc thi rèn nghề cho sinh viên. Sân chơi đã </w:t>
      </w:r>
      <w:proofErr w:type="gramStart"/>
      <w:r w:rsidRPr="000B1BA4">
        <w:rPr>
          <w:rFonts w:eastAsia="Calibri"/>
          <w:sz w:val="28"/>
          <w:szCs w:val="28"/>
        </w:rPr>
        <w:t>lan</w:t>
      </w:r>
      <w:proofErr w:type="gramEnd"/>
      <w:r w:rsidRPr="000B1BA4">
        <w:rPr>
          <w:rFonts w:eastAsia="Calibri"/>
          <w:sz w:val="28"/>
          <w:szCs w:val="28"/>
        </w:rPr>
        <w:t xml:space="preserve"> tỏa tinh thần học tập cho sinh viên, tạo ra những sản phẩm sáng tạo cũng như phát hiện các bạn có kỹ năng kiến thức tốt nhằm bồi dưỡng phát triển phong trào nghiên cứu khoa học của Viện. </w:t>
      </w:r>
    </w:p>
    <w:p w:rsidR="00B5740E" w:rsidRDefault="00B5740E" w:rsidP="00B5740E">
      <w:pPr>
        <w:ind w:firstLine="567"/>
        <w:jc w:val="both"/>
        <w:rPr>
          <w:sz w:val="28"/>
          <w:szCs w:val="28"/>
        </w:rPr>
      </w:pPr>
      <w:r>
        <w:rPr>
          <w:sz w:val="28"/>
          <w:szCs w:val="28"/>
        </w:rPr>
        <w:t xml:space="preserve">- </w:t>
      </w:r>
      <w:r w:rsidRPr="003970E5">
        <w:rPr>
          <w:sz w:val="28"/>
          <w:szCs w:val="28"/>
        </w:rPr>
        <w:t xml:space="preserve">Viện Kỹ thuật và Công nghệ đã phối hợp cùng Khoa Giáo dục </w:t>
      </w:r>
      <w:r>
        <w:rPr>
          <w:sz w:val="28"/>
          <w:szCs w:val="28"/>
        </w:rPr>
        <w:t>t</w:t>
      </w:r>
      <w:r w:rsidRPr="003970E5">
        <w:rPr>
          <w:sz w:val="28"/>
          <w:szCs w:val="28"/>
        </w:rPr>
        <w:t>ổ chức</w:t>
      </w:r>
      <w:r>
        <w:rPr>
          <w:sz w:val="28"/>
          <w:szCs w:val="28"/>
        </w:rPr>
        <w:t xml:space="preserve"> thành công</w:t>
      </w:r>
      <w:r w:rsidRPr="003970E5">
        <w:rPr>
          <w:sz w:val="28"/>
          <w:szCs w:val="28"/>
        </w:rPr>
        <w:t xml:space="preserve"> chương trình “Rung Chuông Vàng 2018”</w:t>
      </w:r>
      <w:r>
        <w:rPr>
          <w:sz w:val="28"/>
          <w:szCs w:val="28"/>
        </w:rPr>
        <w:t xml:space="preserve"> với sự tham gia đông đảo của các bạn sinh viên</w:t>
      </w:r>
      <w:r w:rsidRPr="003970E5">
        <w:rPr>
          <w:sz w:val="28"/>
          <w:szCs w:val="28"/>
        </w:rPr>
        <w:t>.</w:t>
      </w:r>
      <w:r>
        <w:rPr>
          <w:sz w:val="28"/>
          <w:szCs w:val="28"/>
        </w:rPr>
        <w:t xml:space="preserve"> </w:t>
      </w:r>
      <w:proofErr w:type="gramStart"/>
      <w:r>
        <w:rPr>
          <w:sz w:val="28"/>
          <w:szCs w:val="28"/>
        </w:rPr>
        <w:t>Đây là sân chơi giúp hai K</w:t>
      </w:r>
      <w:r w:rsidRPr="003970E5">
        <w:rPr>
          <w:sz w:val="28"/>
          <w:szCs w:val="28"/>
        </w:rPr>
        <w:t xml:space="preserve">hoa </w:t>
      </w:r>
      <w:r>
        <w:rPr>
          <w:sz w:val="28"/>
          <w:szCs w:val="28"/>
        </w:rPr>
        <w:t>-V</w:t>
      </w:r>
      <w:r w:rsidRPr="003970E5">
        <w:rPr>
          <w:sz w:val="28"/>
          <w:szCs w:val="28"/>
        </w:rPr>
        <w:t xml:space="preserve">iện cùng nhau giao lưu học hỏi </w:t>
      </w:r>
      <w:r>
        <w:rPr>
          <w:sz w:val="28"/>
          <w:szCs w:val="28"/>
        </w:rPr>
        <w:t xml:space="preserve">kinh nghiệm học tập, kiến thức xã hội </w:t>
      </w:r>
      <w:r w:rsidRPr="003970E5">
        <w:rPr>
          <w:sz w:val="28"/>
          <w:szCs w:val="28"/>
        </w:rPr>
        <w:t xml:space="preserve">và </w:t>
      </w:r>
      <w:r>
        <w:rPr>
          <w:sz w:val="28"/>
          <w:szCs w:val="28"/>
        </w:rPr>
        <w:t xml:space="preserve">cũng là nơi </w:t>
      </w:r>
      <w:r w:rsidRPr="003970E5">
        <w:rPr>
          <w:sz w:val="28"/>
          <w:szCs w:val="28"/>
        </w:rPr>
        <w:t>thể hiện tài năng của các sinh viên.</w:t>
      </w:r>
      <w:proofErr w:type="gramEnd"/>
    </w:p>
    <w:p w:rsidR="00B5740E" w:rsidRPr="000B1BA4" w:rsidRDefault="00B5740E" w:rsidP="00B5740E">
      <w:pPr>
        <w:ind w:firstLine="567"/>
        <w:jc w:val="both"/>
        <w:rPr>
          <w:rFonts w:eastAsia="Calibri"/>
          <w:sz w:val="28"/>
          <w:szCs w:val="28"/>
        </w:rPr>
      </w:pPr>
      <w:r w:rsidRPr="000B1BA4">
        <w:rPr>
          <w:rFonts w:eastAsia="Calibri"/>
          <w:sz w:val="28"/>
          <w:szCs w:val="28"/>
        </w:rPr>
        <w:t xml:space="preserve">- Tiếp tục duy trì có hiệu quả hoạt động của các CLB và các nhóm học thuật. </w:t>
      </w:r>
      <w:proofErr w:type="gramStart"/>
      <w:r w:rsidRPr="000B1BA4">
        <w:rPr>
          <w:rFonts w:eastAsia="Calibri"/>
          <w:sz w:val="28"/>
          <w:szCs w:val="28"/>
        </w:rPr>
        <w:t>Đoàn Viện đã tổ chức Hội nghị học tốt cho sinh viên năm thứ nhất, tổ chức giao lưu giữa sinh viên năm thứ nhất với các sinh viên tiêu biểu.</w:t>
      </w:r>
      <w:proofErr w:type="gramEnd"/>
      <w:r w:rsidRPr="000B1BA4">
        <w:rPr>
          <w:rFonts w:eastAsia="Calibri"/>
          <w:sz w:val="28"/>
          <w:szCs w:val="28"/>
        </w:rPr>
        <w:t xml:space="preserve"> Nhiều tập thể chi đoàn đã có các hoạt động hỗ trợ NCKH đa dạng, phong phú, có hiệu quả, tạo môi trường để nhiều sinh viên phấn đấu trở thành sinh viên giỏi, sinh viên xuất sắc.</w:t>
      </w:r>
    </w:p>
    <w:p w:rsidR="00B5740E" w:rsidRPr="000B1BA4" w:rsidRDefault="00B5740E" w:rsidP="00B5740E">
      <w:pPr>
        <w:ind w:firstLine="567"/>
        <w:jc w:val="both"/>
        <w:rPr>
          <w:rFonts w:eastAsia="Calibri"/>
          <w:sz w:val="28"/>
          <w:szCs w:val="28"/>
        </w:rPr>
      </w:pPr>
      <w:r w:rsidRPr="000B1BA4">
        <w:rPr>
          <w:rFonts w:eastAsia="Calibri"/>
          <w:sz w:val="28"/>
          <w:szCs w:val="28"/>
        </w:rPr>
        <w:t xml:space="preserve">- Câu lạc bộ cứu hộ máy tính hàng tháng đã sửa chữa máy tính miễn phí cho toàn bộ sinh viên trường Đại học Vinh và cũng được mệnh danh là đội ‘bác sĩ’ cứu </w:t>
      </w:r>
      <w:r w:rsidRPr="000B1BA4">
        <w:rPr>
          <w:rFonts w:eastAsia="Calibri"/>
          <w:sz w:val="28"/>
          <w:szCs w:val="28"/>
        </w:rPr>
        <w:lastRenderedPageBreak/>
        <w:t>hộ máy tính miễn phí ở Nghệ An. Bên cạnh đó, CLB IT Up trực thuộc Viện KT&amp; hỗ trợ các bạn sinh viên học tập tố</w:t>
      </w:r>
      <w:r>
        <w:rPr>
          <w:rFonts w:eastAsia="Calibri"/>
          <w:sz w:val="28"/>
          <w:szCs w:val="28"/>
        </w:rPr>
        <w:t>t hơn các môn chuyên ngành như</w:t>
      </w:r>
      <w:r w:rsidRPr="000B1BA4">
        <w:rPr>
          <w:rFonts w:eastAsia="Calibri"/>
          <w:sz w:val="28"/>
          <w:szCs w:val="28"/>
        </w:rPr>
        <w:t xml:space="preserve">: Lập trình C, C++, Matlab... </w:t>
      </w:r>
      <w:proofErr w:type="gramStart"/>
      <w:r w:rsidRPr="000B1BA4">
        <w:rPr>
          <w:rFonts w:eastAsia="Calibri"/>
          <w:sz w:val="28"/>
          <w:szCs w:val="28"/>
        </w:rPr>
        <w:t>Thông qua các lớp học miễn phí vào buổi tối, Câu lạc bộ cũng hỗ trợ hàng nghìn lượt sinh viên trong toàn trường nâng cao kỹ năng tin học văn phòng.</w:t>
      </w:r>
      <w:proofErr w:type="gramEnd"/>
    </w:p>
    <w:p w:rsidR="00B5740E" w:rsidRPr="000B1BA4" w:rsidRDefault="00B5740E" w:rsidP="00B5740E">
      <w:pPr>
        <w:ind w:firstLine="567"/>
        <w:jc w:val="both"/>
        <w:rPr>
          <w:rFonts w:eastAsia="Calibri"/>
          <w:sz w:val="28"/>
          <w:szCs w:val="28"/>
        </w:rPr>
      </w:pPr>
      <w:r w:rsidRPr="000B1BA4">
        <w:rPr>
          <w:rFonts w:eastAsia="Calibri"/>
          <w:sz w:val="28"/>
          <w:szCs w:val="28"/>
        </w:rPr>
        <w:t xml:space="preserve">- Chương trình SV Đại học Vinh 2019 đã là một sân chơi để các bạn sinh viên thoải mái thể hiện những suy nghĩ của giới trẻ về mọi mặt của đời sống xã hội hiện nay một cách thông </w:t>
      </w:r>
      <w:proofErr w:type="gramStart"/>
      <w:r w:rsidRPr="000B1BA4">
        <w:rPr>
          <w:rFonts w:eastAsia="Calibri"/>
          <w:sz w:val="28"/>
          <w:szCs w:val="28"/>
        </w:rPr>
        <w:t>minh,</w:t>
      </w:r>
      <w:proofErr w:type="gramEnd"/>
      <w:r w:rsidRPr="000B1BA4">
        <w:rPr>
          <w:rFonts w:eastAsia="Calibri"/>
          <w:sz w:val="28"/>
          <w:szCs w:val="28"/>
        </w:rPr>
        <w:t xml:space="preserve"> sáng tạo và bất ngờ nhất. Và nối tiếp thành công của SV Đại học Vinh 2018, SV Đại học Vinh 2019 – </w:t>
      </w:r>
      <w:proofErr w:type="gramStart"/>
      <w:r w:rsidRPr="000B1BA4">
        <w:rPr>
          <w:rFonts w:eastAsia="Calibri"/>
          <w:sz w:val="28"/>
          <w:szCs w:val="28"/>
        </w:rPr>
        <w:t>chung</w:t>
      </w:r>
      <w:proofErr w:type="gramEnd"/>
      <w:r w:rsidRPr="000B1BA4">
        <w:rPr>
          <w:rFonts w:eastAsia="Calibri"/>
          <w:sz w:val="28"/>
          <w:szCs w:val="28"/>
        </w:rPr>
        <w:t xml:space="preserve"> kết Viện KTCN đã đạt giải nhì toàn đoàn.</w:t>
      </w:r>
    </w:p>
    <w:p w:rsidR="00B5740E" w:rsidRPr="00A37BA8" w:rsidRDefault="00B5740E" w:rsidP="00B5740E">
      <w:pPr>
        <w:jc w:val="both"/>
        <w:rPr>
          <w:i/>
          <w:sz w:val="28"/>
          <w:szCs w:val="28"/>
        </w:rPr>
      </w:pPr>
      <w:r w:rsidRPr="00A37BA8">
        <w:rPr>
          <w:i/>
          <w:sz w:val="28"/>
          <w:szCs w:val="28"/>
        </w:rPr>
        <w:t>3.3.4. Về công tác xây dựng tổ chức Đoàn và tham gia xây dựng Đảng</w:t>
      </w:r>
    </w:p>
    <w:p w:rsidR="00B5740E" w:rsidRPr="000B1BA4" w:rsidRDefault="00B5740E" w:rsidP="00B5740E">
      <w:pPr>
        <w:ind w:firstLine="567"/>
        <w:jc w:val="both"/>
        <w:rPr>
          <w:rFonts w:eastAsia="Calibri"/>
          <w:sz w:val="28"/>
          <w:szCs w:val="28"/>
        </w:rPr>
      </w:pPr>
      <w:r w:rsidRPr="000B1BA4">
        <w:rPr>
          <w:rFonts w:eastAsia="Calibri"/>
          <w:sz w:val="28"/>
          <w:szCs w:val="28"/>
        </w:rPr>
        <w:t xml:space="preserve">- Đoàn – Hội đã chỉ đạo tổ chức Đại hội chi đoàn, chi hội năm học 2018 – 2019 thành công tốt đẹp </w:t>
      </w:r>
      <w:proofErr w:type="gramStart"/>
      <w:r w:rsidRPr="000B1BA4">
        <w:rPr>
          <w:rFonts w:eastAsia="Calibri"/>
          <w:sz w:val="28"/>
          <w:szCs w:val="28"/>
        </w:rPr>
        <w:t>theo</w:t>
      </w:r>
      <w:proofErr w:type="gramEnd"/>
      <w:r w:rsidRPr="000B1BA4">
        <w:rPr>
          <w:rFonts w:eastAsia="Calibri"/>
          <w:sz w:val="28"/>
          <w:szCs w:val="28"/>
        </w:rPr>
        <w:t xml:space="preserve"> đúng Điều lệ Đoàn và Hội;</w:t>
      </w:r>
    </w:p>
    <w:p w:rsidR="00B5740E" w:rsidRPr="000B1BA4" w:rsidRDefault="00B5740E" w:rsidP="00B5740E">
      <w:pPr>
        <w:ind w:firstLine="567"/>
        <w:jc w:val="both"/>
        <w:rPr>
          <w:rFonts w:eastAsia="Calibri"/>
          <w:sz w:val="28"/>
          <w:szCs w:val="28"/>
        </w:rPr>
      </w:pPr>
      <w:r w:rsidRPr="000B1BA4">
        <w:rPr>
          <w:rFonts w:eastAsia="Calibri"/>
          <w:sz w:val="28"/>
          <w:szCs w:val="28"/>
        </w:rPr>
        <w:t>- Tiếp tục tập trung chấn chỉnh, kiểm tra công tác tổ chức của các chi đoàn đặc biệt là chỉ đạo các hoạt động củ</w:t>
      </w:r>
      <w:r>
        <w:rPr>
          <w:rFonts w:eastAsia="Calibri"/>
          <w:sz w:val="28"/>
          <w:szCs w:val="28"/>
        </w:rPr>
        <w:t xml:space="preserve">a các chi đoàn </w:t>
      </w:r>
      <w:r w:rsidRPr="000B1BA4">
        <w:rPr>
          <w:rFonts w:eastAsia="Calibri"/>
          <w:sz w:val="28"/>
          <w:szCs w:val="28"/>
        </w:rPr>
        <w:t xml:space="preserve">học tập </w:t>
      </w:r>
      <w:proofErr w:type="gramStart"/>
      <w:r w:rsidRPr="000B1BA4">
        <w:rPr>
          <w:rFonts w:eastAsia="Calibri"/>
          <w:sz w:val="28"/>
          <w:szCs w:val="28"/>
        </w:rPr>
        <w:t>theo</w:t>
      </w:r>
      <w:proofErr w:type="gramEnd"/>
      <w:r w:rsidRPr="000B1BA4">
        <w:rPr>
          <w:rFonts w:eastAsia="Calibri"/>
          <w:sz w:val="28"/>
          <w:szCs w:val="28"/>
        </w:rPr>
        <w:t xml:space="preserve"> hệ thống tín chỉ và hoạt động của chi đoàn cán bộ;</w:t>
      </w:r>
    </w:p>
    <w:p w:rsidR="00B5740E" w:rsidRPr="000B1BA4" w:rsidRDefault="00B5740E" w:rsidP="00B5740E">
      <w:pPr>
        <w:ind w:firstLine="567"/>
        <w:jc w:val="both"/>
        <w:rPr>
          <w:rFonts w:eastAsia="Calibri"/>
          <w:sz w:val="28"/>
          <w:szCs w:val="28"/>
        </w:rPr>
      </w:pPr>
      <w:r w:rsidRPr="000B1BA4">
        <w:rPr>
          <w:rFonts w:eastAsia="Calibri"/>
          <w:sz w:val="28"/>
          <w:szCs w:val="28"/>
        </w:rPr>
        <w:t xml:space="preserve">- Công tác bồi dưỡng, phát triển đảng viên mới tiếp tục được chú trọng. Trong năm học 2018-2019, Đoàn Viện đã giới thiệu được </w:t>
      </w:r>
      <w:r>
        <w:rPr>
          <w:rFonts w:eastAsia="Calibri"/>
          <w:sz w:val="28"/>
          <w:szCs w:val="28"/>
        </w:rPr>
        <w:t>3</w:t>
      </w:r>
      <w:r w:rsidRPr="000B1BA4">
        <w:rPr>
          <w:rFonts w:eastAsia="Calibri"/>
          <w:sz w:val="28"/>
          <w:szCs w:val="28"/>
        </w:rPr>
        <w:t xml:space="preserve">cán bộ và </w:t>
      </w:r>
      <w:r>
        <w:rPr>
          <w:rFonts w:eastAsia="Calibri"/>
          <w:sz w:val="28"/>
          <w:szCs w:val="28"/>
        </w:rPr>
        <w:t>4</w:t>
      </w:r>
      <w:r w:rsidRPr="000B1BA4">
        <w:rPr>
          <w:rFonts w:eastAsia="Calibri"/>
          <w:sz w:val="28"/>
          <w:szCs w:val="28"/>
        </w:rPr>
        <w:t xml:space="preserve"> sinh viên vào đội </w:t>
      </w:r>
      <w:proofErr w:type="gramStart"/>
      <w:r w:rsidRPr="000B1BA4">
        <w:rPr>
          <w:rFonts w:eastAsia="Calibri"/>
          <w:sz w:val="28"/>
          <w:szCs w:val="28"/>
        </w:rPr>
        <w:t>ngũ</w:t>
      </w:r>
      <w:proofErr w:type="gramEnd"/>
      <w:r w:rsidRPr="000B1BA4">
        <w:rPr>
          <w:rFonts w:eastAsia="Calibri"/>
          <w:sz w:val="28"/>
          <w:szCs w:val="28"/>
        </w:rPr>
        <w:t xml:space="preserve"> của Đảng.</w:t>
      </w:r>
    </w:p>
    <w:p w:rsidR="00B5740E" w:rsidRPr="000B1BA4" w:rsidRDefault="00B5740E" w:rsidP="00B5740E">
      <w:pPr>
        <w:jc w:val="both"/>
        <w:rPr>
          <w:rFonts w:eastAsia="Calibri"/>
          <w:b/>
          <w:sz w:val="28"/>
          <w:szCs w:val="28"/>
        </w:rPr>
      </w:pPr>
      <w:r>
        <w:rPr>
          <w:rFonts w:eastAsia="Calibri"/>
          <w:b/>
          <w:sz w:val="28"/>
          <w:szCs w:val="28"/>
        </w:rPr>
        <w:tab/>
      </w:r>
      <w:r w:rsidRPr="000B1BA4">
        <w:rPr>
          <w:rFonts w:eastAsia="Calibri"/>
          <w:b/>
          <w:sz w:val="28"/>
          <w:szCs w:val="28"/>
        </w:rPr>
        <w:t>Tồn tại:</w:t>
      </w:r>
    </w:p>
    <w:p w:rsidR="00B5740E" w:rsidRPr="000B1BA4" w:rsidRDefault="00B5740E" w:rsidP="00B5740E">
      <w:pPr>
        <w:ind w:firstLine="567"/>
        <w:jc w:val="both"/>
        <w:rPr>
          <w:rFonts w:eastAsia="Calibri"/>
          <w:sz w:val="28"/>
          <w:szCs w:val="28"/>
        </w:rPr>
      </w:pPr>
      <w:r w:rsidRPr="000B1BA4">
        <w:rPr>
          <w:rFonts w:eastAsia="Calibri"/>
          <w:sz w:val="28"/>
          <w:szCs w:val="28"/>
        </w:rPr>
        <w:t xml:space="preserve">- Một bộ phận đoàn viên chưa có ý thức tham gia sinh hoạt chi đoàn, thậm chí không thường xuyên sinh hoạt. Chế độ sinh hoạt của chi đoàn còn chưa đảm bảo, nội dung sinh hoạt còn thiếu hấp dẫn, </w:t>
      </w:r>
      <w:proofErr w:type="gramStart"/>
      <w:r w:rsidRPr="000B1BA4">
        <w:rPr>
          <w:rFonts w:eastAsia="Calibri"/>
          <w:sz w:val="28"/>
          <w:szCs w:val="28"/>
        </w:rPr>
        <w:t>thu</w:t>
      </w:r>
      <w:proofErr w:type="gramEnd"/>
      <w:r w:rsidRPr="000B1BA4">
        <w:rPr>
          <w:rFonts w:eastAsia="Calibri"/>
          <w:sz w:val="28"/>
          <w:szCs w:val="28"/>
        </w:rPr>
        <w:t xml:space="preserve"> hút ĐVTN;</w:t>
      </w:r>
    </w:p>
    <w:p w:rsidR="00B5740E" w:rsidRPr="00B65C24" w:rsidRDefault="00B5740E" w:rsidP="00B5740E">
      <w:pPr>
        <w:ind w:firstLine="567"/>
        <w:jc w:val="both"/>
        <w:rPr>
          <w:rFonts w:eastAsia="Calibri"/>
        </w:rPr>
      </w:pPr>
      <w:r w:rsidRPr="000B1BA4">
        <w:rPr>
          <w:rFonts w:eastAsia="Calibri"/>
          <w:sz w:val="28"/>
          <w:szCs w:val="28"/>
        </w:rPr>
        <w:t>- Vẫn còn một bộ phận ĐVTN vi phạm quy chế học tập, rèn luyện, các quy định về nề nếp, nếp sống văn hóa của Nhà trường, Đoàn Thanh niên, Hội sinh viên trường.</w:t>
      </w:r>
    </w:p>
    <w:p w:rsidR="006B3286" w:rsidRPr="000B1B27" w:rsidRDefault="007E2B2F" w:rsidP="006B3286">
      <w:pPr>
        <w:jc w:val="both"/>
        <w:rPr>
          <w:b/>
          <w:sz w:val="28"/>
          <w:szCs w:val="28"/>
        </w:rPr>
      </w:pPr>
      <w:r>
        <w:rPr>
          <w:b/>
          <w:sz w:val="28"/>
          <w:szCs w:val="28"/>
        </w:rPr>
        <w:t>4</w:t>
      </w:r>
      <w:r w:rsidR="00136A41" w:rsidRPr="000B1B27">
        <w:rPr>
          <w:b/>
          <w:sz w:val="28"/>
          <w:szCs w:val="28"/>
        </w:rPr>
        <w:t xml:space="preserve">. Công tác tổ chức cán bộ và xây dựng đội </w:t>
      </w:r>
      <w:proofErr w:type="gramStart"/>
      <w:r w:rsidR="00136A41" w:rsidRPr="000B1B27">
        <w:rPr>
          <w:b/>
          <w:sz w:val="28"/>
          <w:szCs w:val="28"/>
        </w:rPr>
        <w:t>ngũ</w:t>
      </w:r>
      <w:proofErr w:type="gramEnd"/>
    </w:p>
    <w:p w:rsidR="006B3286" w:rsidRPr="000B1B27" w:rsidRDefault="007E2B2F" w:rsidP="006B3286">
      <w:pPr>
        <w:jc w:val="both"/>
        <w:rPr>
          <w:i/>
          <w:sz w:val="28"/>
        </w:rPr>
      </w:pPr>
      <w:r>
        <w:rPr>
          <w:i/>
          <w:sz w:val="28"/>
        </w:rPr>
        <w:t>4</w:t>
      </w:r>
      <w:r w:rsidR="006B3286" w:rsidRPr="000B1B27">
        <w:rPr>
          <w:i/>
          <w:sz w:val="28"/>
        </w:rPr>
        <w:t xml:space="preserve">.1. Tình hình đội </w:t>
      </w:r>
      <w:proofErr w:type="gramStart"/>
      <w:r w:rsidR="006B3286" w:rsidRPr="000B1B27">
        <w:rPr>
          <w:i/>
          <w:sz w:val="28"/>
        </w:rPr>
        <w:t>ngũ</w:t>
      </w:r>
      <w:proofErr w:type="gramEnd"/>
      <w:r w:rsidR="006B3286" w:rsidRPr="000B1B27">
        <w:rPr>
          <w:i/>
          <w:sz w:val="28"/>
        </w:rPr>
        <w:t xml:space="preserve"> cán bộ</w:t>
      </w:r>
    </w:p>
    <w:p w:rsidR="007876DA" w:rsidRPr="000B1B27" w:rsidRDefault="00205396" w:rsidP="006B3286">
      <w:pPr>
        <w:ind w:firstLine="720"/>
        <w:jc w:val="both"/>
        <w:rPr>
          <w:sz w:val="28"/>
        </w:rPr>
      </w:pPr>
      <w:r w:rsidRPr="000B1B27">
        <w:rPr>
          <w:sz w:val="28"/>
        </w:rPr>
        <w:t xml:space="preserve">- </w:t>
      </w:r>
      <w:r w:rsidR="00AF365C">
        <w:rPr>
          <w:sz w:val="28"/>
        </w:rPr>
        <w:t>Năm học 201</w:t>
      </w:r>
      <w:r w:rsidR="00A6499A">
        <w:rPr>
          <w:sz w:val="28"/>
        </w:rPr>
        <w:t>8-2019</w:t>
      </w:r>
      <w:r w:rsidR="00AF365C">
        <w:rPr>
          <w:sz w:val="28"/>
        </w:rPr>
        <w:t xml:space="preserve"> </w:t>
      </w:r>
      <w:r w:rsidR="006B3286" w:rsidRPr="000B1B27">
        <w:rPr>
          <w:sz w:val="28"/>
        </w:rPr>
        <w:t>Viện có 4</w:t>
      </w:r>
      <w:r w:rsidR="00572A33">
        <w:rPr>
          <w:sz w:val="28"/>
        </w:rPr>
        <w:t>6</w:t>
      </w:r>
      <w:r w:rsidR="006B3286" w:rsidRPr="000B1B27">
        <w:rPr>
          <w:sz w:val="28"/>
        </w:rPr>
        <w:t xml:space="preserve"> cán bộ, trong</w:t>
      </w:r>
      <w:r w:rsidR="007876DA" w:rsidRPr="000B1B27">
        <w:rPr>
          <w:sz w:val="28"/>
        </w:rPr>
        <w:t xml:space="preserve"> đó có 0</w:t>
      </w:r>
      <w:r w:rsidR="00A6499A">
        <w:rPr>
          <w:sz w:val="28"/>
        </w:rPr>
        <w:t>3</w:t>
      </w:r>
      <w:r w:rsidR="007876DA" w:rsidRPr="000B1B27">
        <w:rPr>
          <w:sz w:val="28"/>
        </w:rPr>
        <w:t xml:space="preserve"> PGS, 1</w:t>
      </w:r>
      <w:r w:rsidR="00572A33">
        <w:rPr>
          <w:sz w:val="28"/>
        </w:rPr>
        <w:t>5</w:t>
      </w:r>
      <w:r w:rsidR="007876DA" w:rsidRPr="000B1B27">
        <w:rPr>
          <w:sz w:val="28"/>
        </w:rPr>
        <w:t xml:space="preserve"> TS, 0</w:t>
      </w:r>
      <w:r w:rsidR="00572A33">
        <w:rPr>
          <w:sz w:val="28"/>
        </w:rPr>
        <w:t>7</w:t>
      </w:r>
      <w:r w:rsidR="007876DA" w:rsidRPr="000B1B27">
        <w:rPr>
          <w:sz w:val="28"/>
        </w:rPr>
        <w:t xml:space="preserve"> GVC, </w:t>
      </w:r>
      <w:r w:rsidR="00572A33">
        <w:rPr>
          <w:sz w:val="28"/>
        </w:rPr>
        <w:t>29</w:t>
      </w:r>
      <w:r w:rsidR="006B3286" w:rsidRPr="000B1B27">
        <w:rPr>
          <w:sz w:val="28"/>
        </w:rPr>
        <w:t xml:space="preserve"> thạ</w:t>
      </w:r>
      <w:r w:rsidR="007876DA" w:rsidRPr="000B1B27">
        <w:rPr>
          <w:sz w:val="28"/>
        </w:rPr>
        <w:t>c sĩ, 0</w:t>
      </w:r>
      <w:r w:rsidR="00572A33">
        <w:rPr>
          <w:sz w:val="28"/>
        </w:rPr>
        <w:t>2</w:t>
      </w:r>
      <w:r w:rsidR="006B3286" w:rsidRPr="000B1B27">
        <w:rPr>
          <w:sz w:val="28"/>
        </w:rPr>
        <w:t xml:space="preserve"> kỹ sư và cử nhân. Trong số 4</w:t>
      </w:r>
      <w:r w:rsidR="00A6499A">
        <w:rPr>
          <w:sz w:val="28"/>
        </w:rPr>
        <w:t>5</w:t>
      </w:r>
      <w:r w:rsidR="006B3286" w:rsidRPr="000B1B27">
        <w:rPr>
          <w:sz w:val="28"/>
        </w:rPr>
        <w:t xml:space="preserve"> cán bộ của Viện, có 0</w:t>
      </w:r>
      <w:r w:rsidR="00572A33">
        <w:rPr>
          <w:sz w:val="28"/>
        </w:rPr>
        <w:t>1</w:t>
      </w:r>
      <w:r w:rsidR="006B3286" w:rsidRPr="000B1B27">
        <w:rPr>
          <w:sz w:val="28"/>
        </w:rPr>
        <w:t xml:space="preserve"> cán bộ đang nghiên cứu sau tiến sĩ và </w:t>
      </w:r>
      <w:r w:rsidR="00870673" w:rsidRPr="00572A33">
        <w:rPr>
          <w:sz w:val="28"/>
        </w:rPr>
        <w:t>0</w:t>
      </w:r>
      <w:r w:rsidR="00572A33">
        <w:rPr>
          <w:sz w:val="28"/>
        </w:rPr>
        <w:t>5</w:t>
      </w:r>
      <w:r w:rsidR="006B3286" w:rsidRPr="000B1B27">
        <w:rPr>
          <w:sz w:val="28"/>
        </w:rPr>
        <w:t xml:space="preserve"> cán bộ đang nghiên cứu sinh ở nước ngoài, 0</w:t>
      </w:r>
      <w:r w:rsidR="00A6499A">
        <w:rPr>
          <w:sz w:val="28"/>
        </w:rPr>
        <w:t>4</w:t>
      </w:r>
      <w:r w:rsidR="006B3286" w:rsidRPr="000B1B27">
        <w:rPr>
          <w:sz w:val="28"/>
        </w:rPr>
        <w:t xml:space="preserve"> cán bộ </w:t>
      </w:r>
      <w:r w:rsidR="006B3286" w:rsidRPr="000B1B27">
        <w:rPr>
          <w:sz w:val="28"/>
        </w:rPr>
        <w:lastRenderedPageBreak/>
        <w:t>đang nghiên cứu sinh trong nước.</w:t>
      </w:r>
      <w:r w:rsidR="00572A33">
        <w:rPr>
          <w:sz w:val="28"/>
        </w:rPr>
        <w:t xml:space="preserve"> </w:t>
      </w:r>
      <w:r w:rsidR="00E70B87" w:rsidRPr="000B1B27">
        <w:rPr>
          <w:sz w:val="28"/>
        </w:rPr>
        <w:t>Thống kê t</w:t>
      </w:r>
      <w:r w:rsidR="007876DA" w:rsidRPr="000B1B27">
        <w:rPr>
          <w:sz w:val="28"/>
        </w:rPr>
        <w:t xml:space="preserve">ình hình đội </w:t>
      </w:r>
      <w:proofErr w:type="gramStart"/>
      <w:r w:rsidR="007876DA" w:rsidRPr="000B1B27">
        <w:rPr>
          <w:sz w:val="28"/>
        </w:rPr>
        <w:t>ngũ</w:t>
      </w:r>
      <w:proofErr w:type="gramEnd"/>
      <w:r w:rsidR="007876DA" w:rsidRPr="000B1B27">
        <w:rPr>
          <w:sz w:val="28"/>
        </w:rPr>
        <w:t xml:space="preserve"> cán bộ trong các bộ môn như bả</w:t>
      </w:r>
      <w:r w:rsidR="00E70B87" w:rsidRPr="000B1B27">
        <w:rPr>
          <w:sz w:val="28"/>
        </w:rPr>
        <w:t xml:space="preserve">ng </w:t>
      </w:r>
      <w:r w:rsidR="00D10306">
        <w:rPr>
          <w:sz w:val="28"/>
        </w:rPr>
        <w:t>2</w:t>
      </w:r>
      <w:r w:rsidR="007876DA" w:rsidRPr="000B1B27">
        <w:rPr>
          <w:sz w:val="28"/>
        </w:rPr>
        <w:t>.</w:t>
      </w:r>
    </w:p>
    <w:p w:rsidR="007876DA" w:rsidRDefault="007876DA" w:rsidP="007876DA">
      <w:pPr>
        <w:ind w:firstLine="720"/>
        <w:jc w:val="center"/>
        <w:rPr>
          <w:sz w:val="28"/>
        </w:rPr>
      </w:pPr>
      <w:proofErr w:type="gramStart"/>
      <w:r w:rsidRPr="007876DA">
        <w:rPr>
          <w:b/>
          <w:sz w:val="28"/>
        </w:rPr>
        <w:t>Bả</w:t>
      </w:r>
      <w:r w:rsidR="00E70B87">
        <w:rPr>
          <w:b/>
          <w:sz w:val="28"/>
        </w:rPr>
        <w:t xml:space="preserve">ng </w:t>
      </w:r>
      <w:r w:rsidR="00D10306">
        <w:rPr>
          <w:b/>
          <w:sz w:val="28"/>
        </w:rPr>
        <w:t>2</w:t>
      </w:r>
      <w:r>
        <w:rPr>
          <w:sz w:val="28"/>
        </w:rPr>
        <w:t>.</w:t>
      </w:r>
      <w:proofErr w:type="gramEnd"/>
      <w:r>
        <w:rPr>
          <w:sz w:val="28"/>
        </w:rPr>
        <w:t xml:space="preserve"> Đội </w:t>
      </w:r>
      <w:proofErr w:type="gramStart"/>
      <w:r>
        <w:rPr>
          <w:sz w:val="28"/>
        </w:rPr>
        <w:t>ngũ</w:t>
      </w:r>
      <w:proofErr w:type="gramEnd"/>
      <w:r>
        <w:rPr>
          <w:sz w:val="28"/>
        </w:rPr>
        <w:t xml:space="preserve"> cán bộ trong các bộ môn</w:t>
      </w:r>
    </w:p>
    <w:tbl>
      <w:tblPr>
        <w:tblStyle w:val="TableGrid"/>
        <w:tblW w:w="9493" w:type="dxa"/>
        <w:jc w:val="center"/>
        <w:tblLayout w:type="fixed"/>
        <w:tblLook w:val="04A0" w:firstRow="1" w:lastRow="0" w:firstColumn="1" w:lastColumn="0" w:noHBand="0" w:noVBand="1"/>
      </w:tblPr>
      <w:tblGrid>
        <w:gridCol w:w="560"/>
        <w:gridCol w:w="2837"/>
        <w:gridCol w:w="851"/>
        <w:gridCol w:w="850"/>
        <w:gridCol w:w="709"/>
        <w:gridCol w:w="709"/>
        <w:gridCol w:w="709"/>
        <w:gridCol w:w="1134"/>
        <w:gridCol w:w="1134"/>
      </w:tblGrid>
      <w:tr w:rsidR="00E0305F" w:rsidRPr="000B1B27" w:rsidTr="005763DC">
        <w:trPr>
          <w:jc w:val="center"/>
        </w:trPr>
        <w:tc>
          <w:tcPr>
            <w:tcW w:w="560" w:type="dxa"/>
            <w:vMerge w:val="restart"/>
          </w:tcPr>
          <w:p w:rsidR="00E0305F" w:rsidRPr="000B1B27" w:rsidRDefault="00E0305F" w:rsidP="00D2217D">
            <w:pPr>
              <w:spacing w:before="120" w:after="120"/>
              <w:jc w:val="center"/>
              <w:rPr>
                <w:b/>
                <w:sz w:val="28"/>
              </w:rPr>
            </w:pPr>
            <w:r w:rsidRPr="000B1B27">
              <w:rPr>
                <w:b/>
                <w:sz w:val="28"/>
              </w:rPr>
              <w:t>Stt</w:t>
            </w:r>
          </w:p>
        </w:tc>
        <w:tc>
          <w:tcPr>
            <w:tcW w:w="2837" w:type="dxa"/>
            <w:vMerge w:val="restart"/>
          </w:tcPr>
          <w:p w:rsidR="00E0305F" w:rsidRPr="000B1B27" w:rsidRDefault="00E0305F" w:rsidP="00D2217D">
            <w:pPr>
              <w:spacing w:before="120" w:after="120"/>
              <w:jc w:val="center"/>
              <w:rPr>
                <w:b/>
                <w:sz w:val="28"/>
              </w:rPr>
            </w:pPr>
            <w:r w:rsidRPr="000B1B27">
              <w:rPr>
                <w:b/>
                <w:sz w:val="28"/>
              </w:rPr>
              <w:t>Bộ môn</w:t>
            </w:r>
          </w:p>
        </w:tc>
        <w:tc>
          <w:tcPr>
            <w:tcW w:w="851" w:type="dxa"/>
            <w:vMerge w:val="restart"/>
          </w:tcPr>
          <w:p w:rsidR="00E0305F" w:rsidRPr="000B1B27" w:rsidRDefault="00E0305F" w:rsidP="00D2217D">
            <w:pPr>
              <w:spacing w:before="120" w:after="120"/>
              <w:jc w:val="center"/>
              <w:rPr>
                <w:b/>
                <w:sz w:val="28"/>
              </w:rPr>
            </w:pPr>
            <w:r w:rsidRPr="000B1B27">
              <w:rPr>
                <w:b/>
                <w:sz w:val="28"/>
              </w:rPr>
              <w:t>Tổng</w:t>
            </w:r>
          </w:p>
        </w:tc>
        <w:tc>
          <w:tcPr>
            <w:tcW w:w="4111" w:type="dxa"/>
            <w:gridSpan w:val="5"/>
          </w:tcPr>
          <w:p w:rsidR="00E0305F" w:rsidRPr="000B1B27" w:rsidRDefault="00E0305F" w:rsidP="00D2217D">
            <w:pPr>
              <w:spacing w:before="120" w:after="120"/>
              <w:jc w:val="center"/>
              <w:rPr>
                <w:b/>
                <w:sz w:val="28"/>
              </w:rPr>
            </w:pPr>
            <w:r w:rsidRPr="000B1B27">
              <w:rPr>
                <w:b/>
                <w:sz w:val="28"/>
              </w:rPr>
              <w:t>Về trình độ</w:t>
            </w:r>
          </w:p>
        </w:tc>
        <w:tc>
          <w:tcPr>
            <w:tcW w:w="1134" w:type="dxa"/>
          </w:tcPr>
          <w:p w:rsidR="00E0305F" w:rsidRPr="000B1B27" w:rsidRDefault="00D104E8" w:rsidP="00D2217D">
            <w:pPr>
              <w:spacing w:before="120" w:after="120"/>
              <w:jc w:val="center"/>
              <w:rPr>
                <w:b/>
                <w:sz w:val="28"/>
              </w:rPr>
            </w:pPr>
            <w:r w:rsidRPr="000B1B27">
              <w:rPr>
                <w:b/>
                <w:sz w:val="28"/>
              </w:rPr>
              <w:t>Ghi chú</w:t>
            </w:r>
          </w:p>
        </w:tc>
      </w:tr>
      <w:tr w:rsidR="00E0305F" w:rsidRPr="000B1B27" w:rsidTr="005763DC">
        <w:trPr>
          <w:jc w:val="center"/>
        </w:trPr>
        <w:tc>
          <w:tcPr>
            <w:tcW w:w="560" w:type="dxa"/>
            <w:vMerge/>
          </w:tcPr>
          <w:p w:rsidR="00E0305F" w:rsidRPr="000B1B27" w:rsidRDefault="00E0305F" w:rsidP="00D2217D">
            <w:pPr>
              <w:spacing w:before="120" w:after="120"/>
              <w:jc w:val="center"/>
              <w:rPr>
                <w:sz w:val="28"/>
              </w:rPr>
            </w:pPr>
          </w:p>
        </w:tc>
        <w:tc>
          <w:tcPr>
            <w:tcW w:w="2837" w:type="dxa"/>
            <w:vMerge/>
          </w:tcPr>
          <w:p w:rsidR="00E0305F" w:rsidRPr="000B1B27" w:rsidRDefault="00E0305F" w:rsidP="00D2217D">
            <w:pPr>
              <w:spacing w:before="120" w:after="120"/>
              <w:jc w:val="both"/>
              <w:rPr>
                <w:sz w:val="28"/>
              </w:rPr>
            </w:pPr>
          </w:p>
        </w:tc>
        <w:tc>
          <w:tcPr>
            <w:tcW w:w="851" w:type="dxa"/>
            <w:vMerge/>
          </w:tcPr>
          <w:p w:rsidR="00E0305F" w:rsidRPr="000B1B27" w:rsidRDefault="00E0305F" w:rsidP="00D2217D">
            <w:pPr>
              <w:spacing w:before="120" w:after="120"/>
              <w:jc w:val="both"/>
              <w:rPr>
                <w:sz w:val="28"/>
              </w:rPr>
            </w:pPr>
          </w:p>
        </w:tc>
        <w:tc>
          <w:tcPr>
            <w:tcW w:w="850" w:type="dxa"/>
            <w:vAlign w:val="center"/>
          </w:tcPr>
          <w:p w:rsidR="00E0305F" w:rsidRPr="000B1B27" w:rsidRDefault="00E0305F" w:rsidP="00D2217D">
            <w:pPr>
              <w:spacing w:before="120" w:after="120"/>
              <w:jc w:val="center"/>
            </w:pPr>
            <w:r w:rsidRPr="000B1B27">
              <w:rPr>
                <w:sz w:val="26"/>
              </w:rPr>
              <w:t>GVC</w:t>
            </w:r>
          </w:p>
        </w:tc>
        <w:tc>
          <w:tcPr>
            <w:tcW w:w="709" w:type="dxa"/>
            <w:vAlign w:val="center"/>
          </w:tcPr>
          <w:p w:rsidR="00E0305F" w:rsidRPr="000B1B27" w:rsidRDefault="00E0305F" w:rsidP="00D2217D">
            <w:pPr>
              <w:spacing w:before="120" w:after="120"/>
              <w:jc w:val="center"/>
            </w:pPr>
            <w:r w:rsidRPr="000B1B27">
              <w:rPr>
                <w:sz w:val="26"/>
              </w:rPr>
              <w:t>PGS</w:t>
            </w:r>
          </w:p>
        </w:tc>
        <w:tc>
          <w:tcPr>
            <w:tcW w:w="709" w:type="dxa"/>
            <w:vAlign w:val="center"/>
          </w:tcPr>
          <w:p w:rsidR="00E0305F" w:rsidRPr="000B1B27" w:rsidRDefault="00E0305F" w:rsidP="00D2217D">
            <w:pPr>
              <w:spacing w:before="120" w:after="120"/>
              <w:jc w:val="center"/>
            </w:pPr>
            <w:r w:rsidRPr="000B1B27">
              <w:rPr>
                <w:sz w:val="26"/>
              </w:rPr>
              <w:t>TS</w:t>
            </w:r>
          </w:p>
        </w:tc>
        <w:tc>
          <w:tcPr>
            <w:tcW w:w="709" w:type="dxa"/>
            <w:vAlign w:val="center"/>
          </w:tcPr>
          <w:p w:rsidR="00E0305F" w:rsidRPr="000B1B27" w:rsidRDefault="00D104E8" w:rsidP="00D2217D">
            <w:pPr>
              <w:spacing w:before="120" w:after="120"/>
              <w:jc w:val="center"/>
            </w:pPr>
            <w:r w:rsidRPr="000B1B27">
              <w:rPr>
                <w:sz w:val="26"/>
              </w:rPr>
              <w:t>ThS</w:t>
            </w:r>
          </w:p>
        </w:tc>
        <w:tc>
          <w:tcPr>
            <w:tcW w:w="1134" w:type="dxa"/>
            <w:vAlign w:val="center"/>
          </w:tcPr>
          <w:p w:rsidR="00E0305F" w:rsidRPr="000B1B27" w:rsidRDefault="00E0305F" w:rsidP="00D2217D">
            <w:pPr>
              <w:spacing w:before="120" w:after="120"/>
              <w:jc w:val="center"/>
            </w:pPr>
            <w:r w:rsidRPr="000B1B27">
              <w:rPr>
                <w:sz w:val="26"/>
              </w:rPr>
              <w:t>KS/CN</w:t>
            </w:r>
          </w:p>
        </w:tc>
        <w:tc>
          <w:tcPr>
            <w:tcW w:w="1134" w:type="dxa"/>
          </w:tcPr>
          <w:p w:rsidR="00492E43" w:rsidRPr="000B1B27" w:rsidRDefault="00D104E8" w:rsidP="00D2217D">
            <w:pPr>
              <w:spacing w:before="120" w:after="120"/>
              <w:jc w:val="center"/>
            </w:pPr>
            <w:r w:rsidRPr="000B1B27">
              <w:rPr>
                <w:sz w:val="26"/>
              </w:rPr>
              <w:t>NCS</w:t>
            </w:r>
            <w:r w:rsidR="00492E43" w:rsidRPr="000B1B27">
              <w:rPr>
                <w:sz w:val="26"/>
              </w:rPr>
              <w:t>/</w:t>
            </w:r>
          </w:p>
          <w:p w:rsidR="00E0305F" w:rsidRPr="000B1B27" w:rsidRDefault="00492E43" w:rsidP="00D2217D">
            <w:pPr>
              <w:spacing w:before="120" w:after="120"/>
              <w:jc w:val="center"/>
            </w:pPr>
            <w:r w:rsidRPr="000B1B27">
              <w:rPr>
                <w:sz w:val="26"/>
              </w:rPr>
              <w:t>Postdoc</w:t>
            </w:r>
          </w:p>
        </w:tc>
      </w:tr>
      <w:tr w:rsidR="00E0305F" w:rsidRPr="000B1B27" w:rsidTr="005763DC">
        <w:trPr>
          <w:jc w:val="center"/>
        </w:trPr>
        <w:tc>
          <w:tcPr>
            <w:tcW w:w="560" w:type="dxa"/>
          </w:tcPr>
          <w:p w:rsidR="00E0305F" w:rsidRPr="000B1B27" w:rsidRDefault="00E0305F" w:rsidP="00D2217D">
            <w:pPr>
              <w:spacing w:before="120" w:after="120"/>
              <w:jc w:val="center"/>
              <w:rPr>
                <w:sz w:val="28"/>
              </w:rPr>
            </w:pPr>
            <w:r w:rsidRPr="000B1B27">
              <w:rPr>
                <w:sz w:val="28"/>
              </w:rPr>
              <w:t>1</w:t>
            </w:r>
          </w:p>
        </w:tc>
        <w:tc>
          <w:tcPr>
            <w:tcW w:w="2837" w:type="dxa"/>
          </w:tcPr>
          <w:p w:rsidR="00E0305F" w:rsidRPr="000B1B27" w:rsidRDefault="00E0305F" w:rsidP="00E0305F">
            <w:pPr>
              <w:spacing w:before="120" w:after="120"/>
              <w:jc w:val="both"/>
              <w:rPr>
                <w:sz w:val="28"/>
              </w:rPr>
            </w:pPr>
            <w:r w:rsidRPr="000B1B27">
              <w:rPr>
                <w:sz w:val="28"/>
              </w:rPr>
              <w:t>Điện tử, Viễn thông</w:t>
            </w:r>
          </w:p>
        </w:tc>
        <w:tc>
          <w:tcPr>
            <w:tcW w:w="851" w:type="dxa"/>
            <w:vAlign w:val="center"/>
          </w:tcPr>
          <w:p w:rsidR="00E0305F" w:rsidRPr="000B1B27" w:rsidRDefault="00A6499A" w:rsidP="00492E43">
            <w:pPr>
              <w:spacing w:before="120" w:after="120"/>
              <w:jc w:val="center"/>
              <w:rPr>
                <w:sz w:val="28"/>
              </w:rPr>
            </w:pPr>
            <w:r>
              <w:rPr>
                <w:sz w:val="28"/>
              </w:rPr>
              <w:t>12</w:t>
            </w:r>
          </w:p>
        </w:tc>
        <w:tc>
          <w:tcPr>
            <w:tcW w:w="850" w:type="dxa"/>
            <w:vAlign w:val="center"/>
          </w:tcPr>
          <w:p w:rsidR="00E0305F" w:rsidRPr="000B1B27" w:rsidRDefault="00E0305F" w:rsidP="00492E43">
            <w:pPr>
              <w:spacing w:before="120" w:after="120"/>
              <w:jc w:val="center"/>
              <w:rPr>
                <w:sz w:val="28"/>
              </w:rPr>
            </w:pPr>
            <w:r w:rsidRPr="000B1B27">
              <w:rPr>
                <w:sz w:val="28"/>
              </w:rPr>
              <w:t>1</w:t>
            </w:r>
          </w:p>
        </w:tc>
        <w:tc>
          <w:tcPr>
            <w:tcW w:w="709" w:type="dxa"/>
            <w:vAlign w:val="center"/>
          </w:tcPr>
          <w:p w:rsidR="00E0305F" w:rsidRPr="000B1B27" w:rsidRDefault="00E0305F" w:rsidP="00492E43">
            <w:pPr>
              <w:spacing w:before="120" w:after="120"/>
              <w:jc w:val="center"/>
              <w:rPr>
                <w:sz w:val="28"/>
              </w:rPr>
            </w:pPr>
            <w:r w:rsidRPr="000B1B27">
              <w:rPr>
                <w:sz w:val="28"/>
              </w:rPr>
              <w:t>1</w:t>
            </w:r>
          </w:p>
        </w:tc>
        <w:tc>
          <w:tcPr>
            <w:tcW w:w="709" w:type="dxa"/>
            <w:vAlign w:val="center"/>
          </w:tcPr>
          <w:p w:rsidR="00E0305F" w:rsidRPr="000B1B27" w:rsidRDefault="00A6499A" w:rsidP="00492E43">
            <w:pPr>
              <w:spacing w:before="120" w:after="120"/>
              <w:jc w:val="center"/>
              <w:rPr>
                <w:sz w:val="28"/>
              </w:rPr>
            </w:pPr>
            <w:r>
              <w:rPr>
                <w:sz w:val="28"/>
              </w:rPr>
              <w:t>5</w:t>
            </w:r>
          </w:p>
        </w:tc>
        <w:tc>
          <w:tcPr>
            <w:tcW w:w="709" w:type="dxa"/>
            <w:vAlign w:val="center"/>
          </w:tcPr>
          <w:p w:rsidR="00E0305F" w:rsidRPr="000B1B27" w:rsidRDefault="00A6499A" w:rsidP="00492E43">
            <w:pPr>
              <w:spacing w:before="120" w:after="120"/>
              <w:jc w:val="center"/>
              <w:rPr>
                <w:sz w:val="28"/>
              </w:rPr>
            </w:pPr>
            <w:r>
              <w:rPr>
                <w:sz w:val="28"/>
              </w:rPr>
              <w:t>7</w:t>
            </w:r>
          </w:p>
        </w:tc>
        <w:tc>
          <w:tcPr>
            <w:tcW w:w="1134" w:type="dxa"/>
            <w:vAlign w:val="center"/>
          </w:tcPr>
          <w:p w:rsidR="00E0305F" w:rsidRPr="000B1B27" w:rsidRDefault="00E0305F" w:rsidP="00492E43">
            <w:pPr>
              <w:spacing w:before="120" w:after="120"/>
              <w:jc w:val="center"/>
              <w:rPr>
                <w:sz w:val="28"/>
              </w:rPr>
            </w:pPr>
            <w:r w:rsidRPr="000B1B27">
              <w:rPr>
                <w:sz w:val="28"/>
              </w:rPr>
              <w:t>0</w:t>
            </w:r>
          </w:p>
        </w:tc>
        <w:tc>
          <w:tcPr>
            <w:tcW w:w="1134" w:type="dxa"/>
            <w:vAlign w:val="center"/>
          </w:tcPr>
          <w:p w:rsidR="00E0305F" w:rsidRPr="000B1B27" w:rsidRDefault="00A6499A" w:rsidP="00492E43">
            <w:pPr>
              <w:spacing w:before="120" w:after="120"/>
              <w:jc w:val="center"/>
              <w:rPr>
                <w:sz w:val="28"/>
              </w:rPr>
            </w:pPr>
            <w:r>
              <w:rPr>
                <w:sz w:val="28"/>
              </w:rPr>
              <w:t>3</w:t>
            </w:r>
          </w:p>
        </w:tc>
      </w:tr>
      <w:tr w:rsidR="00E0305F" w:rsidRPr="000B1B27" w:rsidTr="005763DC">
        <w:trPr>
          <w:jc w:val="center"/>
        </w:trPr>
        <w:tc>
          <w:tcPr>
            <w:tcW w:w="560" w:type="dxa"/>
          </w:tcPr>
          <w:p w:rsidR="00E0305F" w:rsidRPr="000B1B27" w:rsidRDefault="00E0305F" w:rsidP="00D2217D">
            <w:pPr>
              <w:spacing w:before="120" w:after="120"/>
              <w:jc w:val="center"/>
              <w:rPr>
                <w:sz w:val="28"/>
              </w:rPr>
            </w:pPr>
            <w:r w:rsidRPr="000B1B27">
              <w:rPr>
                <w:sz w:val="28"/>
              </w:rPr>
              <w:t>2</w:t>
            </w:r>
          </w:p>
        </w:tc>
        <w:tc>
          <w:tcPr>
            <w:tcW w:w="2837" w:type="dxa"/>
          </w:tcPr>
          <w:p w:rsidR="00E0305F" w:rsidRPr="000B1B27" w:rsidRDefault="00E0305F" w:rsidP="00D2217D">
            <w:pPr>
              <w:spacing w:before="120" w:after="120"/>
              <w:jc w:val="both"/>
              <w:rPr>
                <w:sz w:val="28"/>
              </w:rPr>
            </w:pPr>
            <w:r w:rsidRPr="000B1B27">
              <w:rPr>
                <w:sz w:val="28"/>
              </w:rPr>
              <w:t>Điều khiển và tự động hóa</w:t>
            </w:r>
          </w:p>
        </w:tc>
        <w:tc>
          <w:tcPr>
            <w:tcW w:w="851" w:type="dxa"/>
            <w:vAlign w:val="center"/>
          </w:tcPr>
          <w:p w:rsidR="00E0305F" w:rsidRPr="000B1B27" w:rsidRDefault="00E0305F" w:rsidP="00492E43">
            <w:pPr>
              <w:spacing w:before="120" w:after="120"/>
              <w:jc w:val="center"/>
              <w:rPr>
                <w:sz w:val="28"/>
              </w:rPr>
            </w:pPr>
            <w:r w:rsidRPr="000B1B27">
              <w:rPr>
                <w:sz w:val="28"/>
              </w:rPr>
              <w:t>9</w:t>
            </w:r>
          </w:p>
        </w:tc>
        <w:tc>
          <w:tcPr>
            <w:tcW w:w="850" w:type="dxa"/>
            <w:vAlign w:val="center"/>
          </w:tcPr>
          <w:p w:rsidR="00E0305F" w:rsidRPr="000B1B27" w:rsidRDefault="00A6499A" w:rsidP="00492E43">
            <w:pPr>
              <w:spacing w:before="120" w:after="120"/>
              <w:jc w:val="center"/>
              <w:rPr>
                <w:sz w:val="28"/>
              </w:rPr>
            </w:pPr>
            <w:r>
              <w:rPr>
                <w:sz w:val="28"/>
              </w:rPr>
              <w:t>2</w:t>
            </w:r>
          </w:p>
        </w:tc>
        <w:tc>
          <w:tcPr>
            <w:tcW w:w="709" w:type="dxa"/>
            <w:vAlign w:val="center"/>
          </w:tcPr>
          <w:p w:rsidR="00E0305F" w:rsidRPr="000B1B27" w:rsidRDefault="00A6499A" w:rsidP="00492E43">
            <w:pPr>
              <w:spacing w:before="120" w:after="120"/>
              <w:jc w:val="center"/>
              <w:rPr>
                <w:sz w:val="28"/>
              </w:rPr>
            </w:pPr>
            <w:r>
              <w:rPr>
                <w:sz w:val="28"/>
              </w:rPr>
              <w:t>2</w:t>
            </w:r>
          </w:p>
        </w:tc>
        <w:tc>
          <w:tcPr>
            <w:tcW w:w="709" w:type="dxa"/>
            <w:vAlign w:val="center"/>
          </w:tcPr>
          <w:p w:rsidR="00E0305F" w:rsidRPr="000B1B27" w:rsidRDefault="00A6499A" w:rsidP="00492E43">
            <w:pPr>
              <w:spacing w:before="120" w:after="120"/>
              <w:jc w:val="center"/>
              <w:rPr>
                <w:sz w:val="28"/>
              </w:rPr>
            </w:pPr>
            <w:r>
              <w:rPr>
                <w:sz w:val="28"/>
              </w:rPr>
              <w:t>3</w:t>
            </w:r>
          </w:p>
        </w:tc>
        <w:tc>
          <w:tcPr>
            <w:tcW w:w="709" w:type="dxa"/>
            <w:vAlign w:val="center"/>
          </w:tcPr>
          <w:p w:rsidR="00E0305F" w:rsidRPr="000B1B27" w:rsidRDefault="00A6499A" w:rsidP="00492E43">
            <w:pPr>
              <w:spacing w:before="120" w:after="120"/>
              <w:jc w:val="center"/>
              <w:rPr>
                <w:sz w:val="28"/>
              </w:rPr>
            </w:pPr>
            <w:r>
              <w:rPr>
                <w:sz w:val="28"/>
              </w:rPr>
              <w:t>6</w:t>
            </w:r>
          </w:p>
        </w:tc>
        <w:tc>
          <w:tcPr>
            <w:tcW w:w="1134" w:type="dxa"/>
            <w:vAlign w:val="center"/>
          </w:tcPr>
          <w:p w:rsidR="00E0305F" w:rsidRPr="000B1B27" w:rsidRDefault="004936A0" w:rsidP="00492E43">
            <w:pPr>
              <w:spacing w:before="120" w:after="120"/>
              <w:jc w:val="center"/>
              <w:rPr>
                <w:sz w:val="28"/>
              </w:rPr>
            </w:pPr>
            <w:r w:rsidRPr="000B1B27">
              <w:rPr>
                <w:sz w:val="28"/>
              </w:rPr>
              <w:t>0</w:t>
            </w:r>
          </w:p>
        </w:tc>
        <w:tc>
          <w:tcPr>
            <w:tcW w:w="1134" w:type="dxa"/>
            <w:vAlign w:val="center"/>
          </w:tcPr>
          <w:p w:rsidR="00E0305F" w:rsidRPr="000B1B27" w:rsidRDefault="00A6499A" w:rsidP="00492E43">
            <w:pPr>
              <w:spacing w:before="120" w:after="120"/>
              <w:jc w:val="center"/>
              <w:rPr>
                <w:sz w:val="28"/>
              </w:rPr>
            </w:pPr>
            <w:r>
              <w:rPr>
                <w:sz w:val="28"/>
              </w:rPr>
              <w:t>1</w:t>
            </w:r>
          </w:p>
        </w:tc>
      </w:tr>
      <w:tr w:rsidR="00E0305F" w:rsidRPr="000B1B27" w:rsidTr="005763DC">
        <w:trPr>
          <w:jc w:val="center"/>
        </w:trPr>
        <w:tc>
          <w:tcPr>
            <w:tcW w:w="560" w:type="dxa"/>
          </w:tcPr>
          <w:p w:rsidR="00E0305F" w:rsidRPr="000B1B27" w:rsidRDefault="00E0305F" w:rsidP="00D2217D">
            <w:pPr>
              <w:spacing w:before="120" w:after="120"/>
              <w:jc w:val="center"/>
              <w:rPr>
                <w:sz w:val="28"/>
              </w:rPr>
            </w:pPr>
            <w:r w:rsidRPr="000B1B27">
              <w:rPr>
                <w:sz w:val="28"/>
              </w:rPr>
              <w:t>3</w:t>
            </w:r>
          </w:p>
        </w:tc>
        <w:tc>
          <w:tcPr>
            <w:tcW w:w="2837" w:type="dxa"/>
          </w:tcPr>
          <w:p w:rsidR="00E0305F" w:rsidRPr="000B1B27" w:rsidRDefault="00E0305F" w:rsidP="00D2217D">
            <w:pPr>
              <w:spacing w:before="120" w:after="120"/>
              <w:jc w:val="both"/>
              <w:rPr>
                <w:sz w:val="28"/>
              </w:rPr>
            </w:pPr>
            <w:r w:rsidRPr="000B1B27">
              <w:rPr>
                <w:sz w:val="28"/>
              </w:rPr>
              <w:t>Kỹ thuật điện, điện tử</w:t>
            </w:r>
          </w:p>
        </w:tc>
        <w:tc>
          <w:tcPr>
            <w:tcW w:w="851" w:type="dxa"/>
            <w:vAlign w:val="center"/>
          </w:tcPr>
          <w:p w:rsidR="00E0305F" w:rsidRPr="000B1B27" w:rsidRDefault="00AE0E12" w:rsidP="00492E43">
            <w:pPr>
              <w:spacing w:before="120" w:after="120"/>
              <w:jc w:val="center"/>
              <w:rPr>
                <w:sz w:val="28"/>
              </w:rPr>
            </w:pPr>
            <w:r w:rsidRPr="000B1B27">
              <w:rPr>
                <w:sz w:val="28"/>
              </w:rPr>
              <w:t>8</w:t>
            </w:r>
          </w:p>
        </w:tc>
        <w:tc>
          <w:tcPr>
            <w:tcW w:w="850" w:type="dxa"/>
            <w:vAlign w:val="center"/>
          </w:tcPr>
          <w:p w:rsidR="00E0305F" w:rsidRPr="000B1B27" w:rsidRDefault="00492E43" w:rsidP="00492E43">
            <w:pPr>
              <w:spacing w:before="120" w:after="120"/>
              <w:jc w:val="center"/>
              <w:rPr>
                <w:sz w:val="28"/>
              </w:rPr>
            </w:pPr>
            <w:r w:rsidRPr="000B1B27">
              <w:rPr>
                <w:sz w:val="28"/>
              </w:rPr>
              <w:t>0</w:t>
            </w:r>
          </w:p>
        </w:tc>
        <w:tc>
          <w:tcPr>
            <w:tcW w:w="709" w:type="dxa"/>
            <w:vAlign w:val="center"/>
          </w:tcPr>
          <w:p w:rsidR="00E0305F" w:rsidRPr="000B1B27" w:rsidRDefault="00492E43" w:rsidP="00492E43">
            <w:pPr>
              <w:spacing w:before="120" w:after="120"/>
              <w:jc w:val="center"/>
              <w:rPr>
                <w:sz w:val="28"/>
              </w:rPr>
            </w:pPr>
            <w:r w:rsidRPr="000B1B27">
              <w:rPr>
                <w:sz w:val="28"/>
              </w:rPr>
              <w:t>0</w:t>
            </w:r>
          </w:p>
        </w:tc>
        <w:tc>
          <w:tcPr>
            <w:tcW w:w="709" w:type="dxa"/>
            <w:vAlign w:val="center"/>
          </w:tcPr>
          <w:p w:rsidR="00E0305F" w:rsidRPr="000B1B27" w:rsidRDefault="00E0305F" w:rsidP="00492E43">
            <w:pPr>
              <w:spacing w:before="120" w:after="120"/>
              <w:jc w:val="center"/>
              <w:rPr>
                <w:sz w:val="28"/>
              </w:rPr>
            </w:pPr>
            <w:r w:rsidRPr="000B1B27">
              <w:rPr>
                <w:sz w:val="28"/>
              </w:rPr>
              <w:t>2</w:t>
            </w:r>
          </w:p>
        </w:tc>
        <w:tc>
          <w:tcPr>
            <w:tcW w:w="709" w:type="dxa"/>
            <w:vAlign w:val="center"/>
          </w:tcPr>
          <w:p w:rsidR="00E0305F" w:rsidRPr="000B1B27" w:rsidRDefault="00572A33" w:rsidP="00492E43">
            <w:pPr>
              <w:spacing w:before="120" w:after="120"/>
              <w:jc w:val="center"/>
              <w:rPr>
                <w:sz w:val="28"/>
              </w:rPr>
            </w:pPr>
            <w:r>
              <w:rPr>
                <w:sz w:val="28"/>
              </w:rPr>
              <w:t>5</w:t>
            </w:r>
          </w:p>
        </w:tc>
        <w:tc>
          <w:tcPr>
            <w:tcW w:w="1134" w:type="dxa"/>
            <w:vAlign w:val="center"/>
          </w:tcPr>
          <w:p w:rsidR="00E0305F" w:rsidRPr="000B1B27" w:rsidRDefault="00572A33" w:rsidP="00492E43">
            <w:pPr>
              <w:spacing w:before="120" w:after="120"/>
              <w:jc w:val="center"/>
              <w:rPr>
                <w:sz w:val="28"/>
              </w:rPr>
            </w:pPr>
            <w:r>
              <w:rPr>
                <w:sz w:val="28"/>
              </w:rPr>
              <w:t>1</w:t>
            </w:r>
          </w:p>
        </w:tc>
        <w:tc>
          <w:tcPr>
            <w:tcW w:w="1134" w:type="dxa"/>
            <w:vAlign w:val="center"/>
          </w:tcPr>
          <w:p w:rsidR="00E0305F" w:rsidRPr="000B1B27" w:rsidRDefault="00492E43" w:rsidP="00492E43">
            <w:pPr>
              <w:spacing w:before="120" w:after="120"/>
              <w:jc w:val="center"/>
              <w:rPr>
                <w:sz w:val="28"/>
              </w:rPr>
            </w:pPr>
            <w:r w:rsidRPr="000B1B27">
              <w:rPr>
                <w:sz w:val="28"/>
              </w:rPr>
              <w:t>1</w:t>
            </w:r>
          </w:p>
        </w:tc>
      </w:tr>
      <w:tr w:rsidR="00E0305F" w:rsidRPr="000B1B27" w:rsidTr="005763DC">
        <w:trPr>
          <w:jc w:val="center"/>
        </w:trPr>
        <w:tc>
          <w:tcPr>
            <w:tcW w:w="560" w:type="dxa"/>
          </w:tcPr>
          <w:p w:rsidR="00E0305F" w:rsidRPr="000B1B27" w:rsidRDefault="00E0305F" w:rsidP="00D2217D">
            <w:pPr>
              <w:spacing w:before="120" w:after="120"/>
              <w:jc w:val="center"/>
              <w:rPr>
                <w:sz w:val="28"/>
              </w:rPr>
            </w:pPr>
            <w:r w:rsidRPr="000B1B27">
              <w:rPr>
                <w:sz w:val="28"/>
              </w:rPr>
              <w:t>4</w:t>
            </w:r>
          </w:p>
        </w:tc>
        <w:tc>
          <w:tcPr>
            <w:tcW w:w="2837" w:type="dxa"/>
          </w:tcPr>
          <w:p w:rsidR="00E0305F" w:rsidRPr="000B1B27" w:rsidRDefault="00E0305F" w:rsidP="00D2217D">
            <w:pPr>
              <w:spacing w:before="120" w:after="120"/>
              <w:jc w:val="both"/>
              <w:rPr>
                <w:sz w:val="28"/>
              </w:rPr>
            </w:pPr>
            <w:r w:rsidRPr="000B1B27">
              <w:rPr>
                <w:sz w:val="28"/>
              </w:rPr>
              <w:t>Khoa học máy tính và Công nghệ phần mềm</w:t>
            </w:r>
          </w:p>
        </w:tc>
        <w:tc>
          <w:tcPr>
            <w:tcW w:w="851" w:type="dxa"/>
            <w:vAlign w:val="center"/>
          </w:tcPr>
          <w:p w:rsidR="00E0305F" w:rsidRPr="000B1B27" w:rsidRDefault="00E0305F" w:rsidP="00492E43">
            <w:pPr>
              <w:spacing w:before="120" w:after="120"/>
              <w:jc w:val="center"/>
              <w:rPr>
                <w:sz w:val="28"/>
              </w:rPr>
            </w:pPr>
            <w:r w:rsidRPr="000B1B27">
              <w:rPr>
                <w:sz w:val="28"/>
              </w:rPr>
              <w:t>6</w:t>
            </w:r>
          </w:p>
        </w:tc>
        <w:tc>
          <w:tcPr>
            <w:tcW w:w="850" w:type="dxa"/>
            <w:vAlign w:val="center"/>
          </w:tcPr>
          <w:p w:rsidR="00E0305F" w:rsidRPr="000B1B27" w:rsidRDefault="00E0305F" w:rsidP="00492E43">
            <w:pPr>
              <w:spacing w:before="120" w:after="120"/>
              <w:jc w:val="center"/>
              <w:rPr>
                <w:sz w:val="28"/>
              </w:rPr>
            </w:pPr>
            <w:r w:rsidRPr="000B1B27">
              <w:rPr>
                <w:sz w:val="28"/>
              </w:rPr>
              <w:t>1</w:t>
            </w:r>
          </w:p>
        </w:tc>
        <w:tc>
          <w:tcPr>
            <w:tcW w:w="709" w:type="dxa"/>
            <w:vAlign w:val="center"/>
          </w:tcPr>
          <w:p w:rsidR="00E0305F" w:rsidRPr="000B1B27" w:rsidRDefault="00492E43" w:rsidP="00492E43">
            <w:pPr>
              <w:spacing w:before="120" w:after="120"/>
              <w:jc w:val="center"/>
              <w:rPr>
                <w:sz w:val="28"/>
              </w:rPr>
            </w:pPr>
            <w:r w:rsidRPr="000B1B27">
              <w:rPr>
                <w:sz w:val="28"/>
              </w:rPr>
              <w:t>0</w:t>
            </w:r>
          </w:p>
        </w:tc>
        <w:tc>
          <w:tcPr>
            <w:tcW w:w="709" w:type="dxa"/>
            <w:vAlign w:val="center"/>
          </w:tcPr>
          <w:p w:rsidR="00E0305F" w:rsidRPr="000B1B27" w:rsidRDefault="00E0305F" w:rsidP="00492E43">
            <w:pPr>
              <w:spacing w:before="120" w:after="120"/>
              <w:jc w:val="center"/>
              <w:rPr>
                <w:sz w:val="28"/>
              </w:rPr>
            </w:pPr>
            <w:r w:rsidRPr="000B1B27">
              <w:rPr>
                <w:sz w:val="28"/>
              </w:rPr>
              <w:t>1</w:t>
            </w:r>
          </w:p>
        </w:tc>
        <w:tc>
          <w:tcPr>
            <w:tcW w:w="709" w:type="dxa"/>
            <w:vAlign w:val="center"/>
          </w:tcPr>
          <w:p w:rsidR="00E0305F" w:rsidRPr="000B1B27" w:rsidRDefault="00E0305F" w:rsidP="00492E43">
            <w:pPr>
              <w:spacing w:before="120" w:after="120"/>
              <w:jc w:val="center"/>
              <w:rPr>
                <w:sz w:val="28"/>
              </w:rPr>
            </w:pPr>
            <w:r w:rsidRPr="000B1B27">
              <w:rPr>
                <w:sz w:val="28"/>
              </w:rPr>
              <w:t>5</w:t>
            </w:r>
          </w:p>
        </w:tc>
        <w:tc>
          <w:tcPr>
            <w:tcW w:w="1134" w:type="dxa"/>
            <w:vAlign w:val="center"/>
          </w:tcPr>
          <w:p w:rsidR="00E0305F" w:rsidRPr="000B1B27" w:rsidRDefault="00492E43" w:rsidP="00492E43">
            <w:pPr>
              <w:spacing w:before="120" w:after="120"/>
              <w:jc w:val="center"/>
              <w:rPr>
                <w:sz w:val="28"/>
              </w:rPr>
            </w:pPr>
            <w:r w:rsidRPr="000B1B27">
              <w:rPr>
                <w:sz w:val="28"/>
              </w:rPr>
              <w:t>0</w:t>
            </w:r>
          </w:p>
        </w:tc>
        <w:tc>
          <w:tcPr>
            <w:tcW w:w="1134" w:type="dxa"/>
            <w:vAlign w:val="center"/>
          </w:tcPr>
          <w:p w:rsidR="00E0305F" w:rsidRPr="000B1B27" w:rsidRDefault="00572A33" w:rsidP="00492E43">
            <w:pPr>
              <w:spacing w:before="120" w:after="120"/>
              <w:jc w:val="center"/>
              <w:rPr>
                <w:sz w:val="28"/>
              </w:rPr>
            </w:pPr>
            <w:r>
              <w:rPr>
                <w:sz w:val="28"/>
              </w:rPr>
              <w:t>3</w:t>
            </w:r>
          </w:p>
        </w:tc>
      </w:tr>
      <w:tr w:rsidR="00E0305F" w:rsidRPr="000B1B27" w:rsidTr="005763DC">
        <w:trPr>
          <w:jc w:val="center"/>
        </w:trPr>
        <w:tc>
          <w:tcPr>
            <w:tcW w:w="560" w:type="dxa"/>
          </w:tcPr>
          <w:p w:rsidR="00E0305F" w:rsidRPr="000B1B27" w:rsidRDefault="00E0305F" w:rsidP="00D2217D">
            <w:pPr>
              <w:spacing w:before="120" w:after="120"/>
              <w:jc w:val="center"/>
              <w:rPr>
                <w:sz w:val="28"/>
              </w:rPr>
            </w:pPr>
            <w:r w:rsidRPr="000B1B27">
              <w:rPr>
                <w:sz w:val="28"/>
              </w:rPr>
              <w:t>5</w:t>
            </w:r>
          </w:p>
        </w:tc>
        <w:tc>
          <w:tcPr>
            <w:tcW w:w="2837" w:type="dxa"/>
          </w:tcPr>
          <w:p w:rsidR="00E0305F" w:rsidRPr="000B1B27" w:rsidRDefault="00E0305F" w:rsidP="00D2217D">
            <w:pPr>
              <w:spacing w:before="120" w:after="120"/>
              <w:jc w:val="both"/>
              <w:rPr>
                <w:sz w:val="28"/>
              </w:rPr>
            </w:pPr>
            <w:r w:rsidRPr="000B1B27">
              <w:rPr>
                <w:sz w:val="28"/>
              </w:rPr>
              <w:t>Hệ thống và Mạng máy tính</w:t>
            </w:r>
          </w:p>
        </w:tc>
        <w:tc>
          <w:tcPr>
            <w:tcW w:w="851" w:type="dxa"/>
            <w:vAlign w:val="center"/>
          </w:tcPr>
          <w:p w:rsidR="00E0305F" w:rsidRPr="000B1B27" w:rsidRDefault="00E0305F" w:rsidP="00AE0E12">
            <w:pPr>
              <w:spacing w:before="120" w:after="120"/>
              <w:jc w:val="center"/>
              <w:rPr>
                <w:sz w:val="28"/>
              </w:rPr>
            </w:pPr>
            <w:r w:rsidRPr="000B1B27">
              <w:rPr>
                <w:sz w:val="28"/>
              </w:rPr>
              <w:t>1</w:t>
            </w:r>
            <w:r w:rsidR="00AE0E12" w:rsidRPr="000B1B27">
              <w:rPr>
                <w:sz w:val="28"/>
              </w:rPr>
              <w:t>1</w:t>
            </w:r>
          </w:p>
        </w:tc>
        <w:tc>
          <w:tcPr>
            <w:tcW w:w="850" w:type="dxa"/>
            <w:vAlign w:val="center"/>
          </w:tcPr>
          <w:p w:rsidR="00E0305F" w:rsidRPr="000B1B27" w:rsidRDefault="00E0305F" w:rsidP="00492E43">
            <w:pPr>
              <w:spacing w:before="120" w:after="120"/>
              <w:jc w:val="center"/>
              <w:rPr>
                <w:sz w:val="28"/>
              </w:rPr>
            </w:pPr>
            <w:r w:rsidRPr="000B1B27">
              <w:rPr>
                <w:sz w:val="28"/>
              </w:rPr>
              <w:t>3</w:t>
            </w:r>
          </w:p>
        </w:tc>
        <w:tc>
          <w:tcPr>
            <w:tcW w:w="709" w:type="dxa"/>
            <w:vAlign w:val="center"/>
          </w:tcPr>
          <w:p w:rsidR="00E0305F" w:rsidRPr="000B1B27" w:rsidRDefault="00492E43" w:rsidP="00492E43">
            <w:pPr>
              <w:spacing w:before="120" w:after="120"/>
              <w:jc w:val="center"/>
              <w:rPr>
                <w:sz w:val="28"/>
              </w:rPr>
            </w:pPr>
            <w:r w:rsidRPr="000B1B27">
              <w:rPr>
                <w:sz w:val="28"/>
              </w:rPr>
              <w:t>0</w:t>
            </w:r>
          </w:p>
        </w:tc>
        <w:tc>
          <w:tcPr>
            <w:tcW w:w="709" w:type="dxa"/>
            <w:vAlign w:val="center"/>
          </w:tcPr>
          <w:p w:rsidR="00E0305F" w:rsidRPr="000B1B27" w:rsidRDefault="00E0305F" w:rsidP="00492E43">
            <w:pPr>
              <w:spacing w:before="120" w:after="120"/>
              <w:jc w:val="center"/>
              <w:rPr>
                <w:sz w:val="28"/>
              </w:rPr>
            </w:pPr>
            <w:r w:rsidRPr="000B1B27">
              <w:rPr>
                <w:sz w:val="28"/>
              </w:rPr>
              <w:t>4</w:t>
            </w:r>
          </w:p>
        </w:tc>
        <w:tc>
          <w:tcPr>
            <w:tcW w:w="709" w:type="dxa"/>
            <w:vAlign w:val="center"/>
          </w:tcPr>
          <w:p w:rsidR="00E0305F" w:rsidRPr="000B1B27" w:rsidRDefault="00AE0E12" w:rsidP="00492E43">
            <w:pPr>
              <w:spacing w:before="120" w:after="120"/>
              <w:jc w:val="center"/>
              <w:rPr>
                <w:sz w:val="28"/>
              </w:rPr>
            </w:pPr>
            <w:r w:rsidRPr="000B1B27">
              <w:rPr>
                <w:sz w:val="28"/>
              </w:rPr>
              <w:t>6</w:t>
            </w:r>
          </w:p>
        </w:tc>
        <w:tc>
          <w:tcPr>
            <w:tcW w:w="1134" w:type="dxa"/>
            <w:vAlign w:val="center"/>
          </w:tcPr>
          <w:p w:rsidR="00E0305F" w:rsidRPr="000B1B27" w:rsidRDefault="00E0305F" w:rsidP="00492E43">
            <w:pPr>
              <w:spacing w:before="120" w:after="120"/>
              <w:jc w:val="center"/>
              <w:rPr>
                <w:sz w:val="28"/>
              </w:rPr>
            </w:pPr>
            <w:r w:rsidRPr="000B1B27">
              <w:rPr>
                <w:sz w:val="28"/>
              </w:rPr>
              <w:t>1</w:t>
            </w:r>
          </w:p>
        </w:tc>
        <w:tc>
          <w:tcPr>
            <w:tcW w:w="1134" w:type="dxa"/>
            <w:vAlign w:val="center"/>
          </w:tcPr>
          <w:p w:rsidR="00E0305F" w:rsidRPr="000B1B27" w:rsidRDefault="00572A33" w:rsidP="00492E43">
            <w:pPr>
              <w:spacing w:before="120" w:after="120"/>
              <w:jc w:val="center"/>
              <w:rPr>
                <w:sz w:val="28"/>
              </w:rPr>
            </w:pPr>
            <w:r>
              <w:rPr>
                <w:sz w:val="28"/>
              </w:rPr>
              <w:t>2</w:t>
            </w:r>
          </w:p>
        </w:tc>
      </w:tr>
      <w:tr w:rsidR="00492E43" w:rsidRPr="000B1B27" w:rsidTr="005763DC">
        <w:trPr>
          <w:jc w:val="center"/>
        </w:trPr>
        <w:tc>
          <w:tcPr>
            <w:tcW w:w="560" w:type="dxa"/>
          </w:tcPr>
          <w:p w:rsidR="00E0305F" w:rsidRPr="000B1B27" w:rsidRDefault="00E0305F" w:rsidP="00D2217D">
            <w:pPr>
              <w:spacing w:before="120" w:after="120"/>
              <w:jc w:val="center"/>
              <w:rPr>
                <w:b/>
                <w:sz w:val="28"/>
              </w:rPr>
            </w:pPr>
          </w:p>
        </w:tc>
        <w:tc>
          <w:tcPr>
            <w:tcW w:w="2837" w:type="dxa"/>
          </w:tcPr>
          <w:p w:rsidR="00E0305F" w:rsidRPr="000B1B27" w:rsidRDefault="00E0305F" w:rsidP="00D2217D">
            <w:pPr>
              <w:spacing w:before="120" w:after="120"/>
              <w:jc w:val="both"/>
              <w:rPr>
                <w:b/>
                <w:sz w:val="28"/>
              </w:rPr>
            </w:pPr>
            <w:r w:rsidRPr="000B1B27">
              <w:rPr>
                <w:b/>
                <w:sz w:val="28"/>
              </w:rPr>
              <w:t>Tổng:</w:t>
            </w:r>
          </w:p>
        </w:tc>
        <w:tc>
          <w:tcPr>
            <w:tcW w:w="851" w:type="dxa"/>
            <w:vAlign w:val="center"/>
          </w:tcPr>
          <w:p w:rsidR="00E0305F" w:rsidRPr="000B1B27" w:rsidRDefault="00D53BD1" w:rsidP="00572A33">
            <w:pPr>
              <w:spacing w:before="120" w:after="120"/>
              <w:jc w:val="center"/>
              <w:rPr>
                <w:b/>
                <w:sz w:val="28"/>
              </w:rPr>
            </w:pPr>
            <w:r w:rsidRPr="000B1B27">
              <w:rPr>
                <w:b/>
                <w:sz w:val="28"/>
              </w:rPr>
              <w:fldChar w:fldCharType="begin"/>
            </w:r>
            <w:r w:rsidR="00492E43" w:rsidRPr="000B1B27">
              <w:rPr>
                <w:b/>
                <w:sz w:val="28"/>
              </w:rPr>
              <w:instrText xml:space="preserve"> =SUM(ABOVE) </w:instrText>
            </w:r>
            <w:r w:rsidRPr="000B1B27">
              <w:rPr>
                <w:b/>
                <w:sz w:val="28"/>
              </w:rPr>
              <w:fldChar w:fldCharType="separate"/>
            </w:r>
            <w:r w:rsidR="00492E43" w:rsidRPr="000B1B27">
              <w:rPr>
                <w:b/>
                <w:noProof/>
                <w:sz w:val="28"/>
              </w:rPr>
              <w:t>4</w:t>
            </w:r>
            <w:r w:rsidRPr="000B1B27">
              <w:rPr>
                <w:b/>
                <w:sz w:val="28"/>
              </w:rPr>
              <w:fldChar w:fldCharType="end"/>
            </w:r>
            <w:r w:rsidR="00572A33">
              <w:rPr>
                <w:b/>
                <w:sz w:val="28"/>
              </w:rPr>
              <w:t>6</w:t>
            </w:r>
          </w:p>
        </w:tc>
        <w:tc>
          <w:tcPr>
            <w:tcW w:w="850" w:type="dxa"/>
            <w:vAlign w:val="center"/>
          </w:tcPr>
          <w:p w:rsidR="00E0305F" w:rsidRPr="000B1B27" w:rsidRDefault="00572A33" w:rsidP="00492E43">
            <w:pPr>
              <w:spacing w:before="120" w:after="120"/>
              <w:jc w:val="center"/>
              <w:rPr>
                <w:b/>
                <w:sz w:val="28"/>
              </w:rPr>
            </w:pPr>
            <w:r>
              <w:rPr>
                <w:b/>
                <w:sz w:val="28"/>
              </w:rPr>
              <w:t>7</w:t>
            </w:r>
          </w:p>
        </w:tc>
        <w:tc>
          <w:tcPr>
            <w:tcW w:w="709" w:type="dxa"/>
            <w:vAlign w:val="center"/>
          </w:tcPr>
          <w:p w:rsidR="00E0305F" w:rsidRPr="000B1B27" w:rsidRDefault="00572A33" w:rsidP="00492E43">
            <w:pPr>
              <w:spacing w:before="120" w:after="120"/>
              <w:jc w:val="center"/>
              <w:rPr>
                <w:b/>
                <w:sz w:val="28"/>
              </w:rPr>
            </w:pPr>
            <w:r>
              <w:rPr>
                <w:b/>
                <w:sz w:val="28"/>
              </w:rPr>
              <w:t>3</w:t>
            </w:r>
          </w:p>
        </w:tc>
        <w:tc>
          <w:tcPr>
            <w:tcW w:w="709" w:type="dxa"/>
            <w:vAlign w:val="center"/>
          </w:tcPr>
          <w:p w:rsidR="00E0305F" w:rsidRPr="000B1B27" w:rsidRDefault="00D53BD1" w:rsidP="00572A33">
            <w:pPr>
              <w:spacing w:before="120" w:after="120"/>
              <w:jc w:val="center"/>
              <w:rPr>
                <w:b/>
                <w:sz w:val="28"/>
              </w:rPr>
            </w:pPr>
            <w:r w:rsidRPr="000B1B27">
              <w:rPr>
                <w:b/>
                <w:sz w:val="28"/>
              </w:rPr>
              <w:fldChar w:fldCharType="begin"/>
            </w:r>
            <w:r w:rsidR="00492E43" w:rsidRPr="000B1B27">
              <w:rPr>
                <w:b/>
                <w:sz w:val="28"/>
              </w:rPr>
              <w:instrText xml:space="preserve"> =SUM(ABOVE) </w:instrText>
            </w:r>
            <w:r w:rsidRPr="000B1B27">
              <w:rPr>
                <w:b/>
                <w:sz w:val="28"/>
              </w:rPr>
              <w:fldChar w:fldCharType="separate"/>
            </w:r>
            <w:r w:rsidR="00492E43" w:rsidRPr="000B1B27">
              <w:rPr>
                <w:b/>
                <w:noProof/>
                <w:sz w:val="28"/>
              </w:rPr>
              <w:t>1</w:t>
            </w:r>
            <w:r w:rsidRPr="000B1B27">
              <w:rPr>
                <w:b/>
                <w:sz w:val="28"/>
              </w:rPr>
              <w:fldChar w:fldCharType="end"/>
            </w:r>
            <w:r w:rsidR="00572A33">
              <w:rPr>
                <w:b/>
                <w:sz w:val="28"/>
              </w:rPr>
              <w:t>5</w:t>
            </w:r>
          </w:p>
        </w:tc>
        <w:tc>
          <w:tcPr>
            <w:tcW w:w="709" w:type="dxa"/>
            <w:vAlign w:val="center"/>
          </w:tcPr>
          <w:p w:rsidR="00E0305F" w:rsidRPr="000B1B27" w:rsidRDefault="00572A33" w:rsidP="00492E43">
            <w:pPr>
              <w:spacing w:before="120" w:after="120"/>
              <w:jc w:val="center"/>
              <w:rPr>
                <w:b/>
                <w:sz w:val="28"/>
              </w:rPr>
            </w:pPr>
            <w:r>
              <w:rPr>
                <w:b/>
                <w:sz w:val="28"/>
              </w:rPr>
              <w:t>29</w:t>
            </w:r>
          </w:p>
        </w:tc>
        <w:tc>
          <w:tcPr>
            <w:tcW w:w="1134" w:type="dxa"/>
            <w:vAlign w:val="center"/>
          </w:tcPr>
          <w:p w:rsidR="00E0305F" w:rsidRPr="000B1B27" w:rsidRDefault="00572A33" w:rsidP="00492E43">
            <w:pPr>
              <w:spacing w:before="120" w:after="120"/>
              <w:jc w:val="center"/>
              <w:rPr>
                <w:b/>
                <w:sz w:val="28"/>
              </w:rPr>
            </w:pPr>
            <w:r>
              <w:rPr>
                <w:b/>
                <w:sz w:val="28"/>
              </w:rPr>
              <w:t>2</w:t>
            </w:r>
          </w:p>
        </w:tc>
        <w:tc>
          <w:tcPr>
            <w:tcW w:w="1134" w:type="dxa"/>
            <w:vAlign w:val="center"/>
          </w:tcPr>
          <w:p w:rsidR="00E0305F" w:rsidRPr="000B1B27" w:rsidRDefault="00572A33" w:rsidP="00801F8E">
            <w:pPr>
              <w:spacing w:before="120" w:after="120"/>
              <w:jc w:val="center"/>
              <w:rPr>
                <w:b/>
                <w:sz w:val="28"/>
              </w:rPr>
            </w:pPr>
            <w:r>
              <w:rPr>
                <w:b/>
                <w:sz w:val="28"/>
              </w:rPr>
              <w:t>10</w:t>
            </w:r>
          </w:p>
        </w:tc>
      </w:tr>
    </w:tbl>
    <w:p w:rsidR="00761C9B" w:rsidRDefault="00761C9B" w:rsidP="006B3286">
      <w:pPr>
        <w:ind w:firstLine="720"/>
        <w:jc w:val="both"/>
        <w:rPr>
          <w:sz w:val="28"/>
        </w:rPr>
      </w:pPr>
    </w:p>
    <w:p w:rsidR="006B3286" w:rsidRPr="006B3286" w:rsidRDefault="007E2B2F" w:rsidP="00136A41">
      <w:pPr>
        <w:jc w:val="both"/>
        <w:rPr>
          <w:i/>
          <w:sz w:val="28"/>
          <w:szCs w:val="28"/>
        </w:rPr>
      </w:pPr>
      <w:r>
        <w:rPr>
          <w:i/>
          <w:sz w:val="28"/>
          <w:szCs w:val="28"/>
        </w:rPr>
        <w:t>4</w:t>
      </w:r>
      <w:r w:rsidR="006B3286" w:rsidRPr="006B3286">
        <w:rPr>
          <w:i/>
          <w:sz w:val="28"/>
          <w:szCs w:val="28"/>
        </w:rPr>
        <w:t>.2. Kết quả triển khai thực hiện các công tác</w:t>
      </w:r>
    </w:p>
    <w:p w:rsidR="00AF365C" w:rsidRDefault="00A30101" w:rsidP="006B3286">
      <w:pPr>
        <w:spacing w:before="120" w:after="120" w:line="288" w:lineRule="auto"/>
        <w:ind w:firstLine="567"/>
        <w:jc w:val="both"/>
        <w:rPr>
          <w:rFonts w:eastAsia="Calibri"/>
          <w:sz w:val="28"/>
        </w:rPr>
      </w:pPr>
      <w:r>
        <w:rPr>
          <w:rFonts w:eastAsia="Calibri"/>
          <w:sz w:val="28"/>
        </w:rPr>
        <w:t xml:space="preserve">- </w:t>
      </w:r>
      <w:r w:rsidR="006B3286" w:rsidRPr="008C40F9">
        <w:rPr>
          <w:rFonts w:eastAsia="Calibri"/>
          <w:sz w:val="28"/>
        </w:rPr>
        <w:t>Chi ủy</w:t>
      </w:r>
      <w:r w:rsidR="006B3286">
        <w:rPr>
          <w:rFonts w:eastAsia="Calibri"/>
          <w:sz w:val="28"/>
        </w:rPr>
        <w:t xml:space="preserve"> và Lãnh đạo Viện luôn </w:t>
      </w:r>
      <w:r w:rsidR="006B3286" w:rsidRPr="008C40F9">
        <w:rPr>
          <w:rFonts w:eastAsia="Calibri"/>
          <w:sz w:val="28"/>
        </w:rPr>
        <w:t xml:space="preserve">luôn chú trọng </w:t>
      </w:r>
      <w:r w:rsidR="006B3286">
        <w:rPr>
          <w:rFonts w:eastAsia="Calibri"/>
          <w:sz w:val="28"/>
        </w:rPr>
        <w:t xml:space="preserve">chỉ đạo các Bộ môn về </w:t>
      </w:r>
      <w:r w:rsidR="006B3286" w:rsidRPr="008C40F9">
        <w:rPr>
          <w:rFonts w:eastAsia="Calibri"/>
          <w:sz w:val="28"/>
        </w:rPr>
        <w:t>công tác tổ chức, bố</w:t>
      </w:r>
      <w:r w:rsidR="00986E94">
        <w:rPr>
          <w:rFonts w:eastAsia="Calibri"/>
          <w:sz w:val="28"/>
        </w:rPr>
        <w:t xml:space="preserve"> trí cán bộ</w:t>
      </w:r>
      <w:r w:rsidR="006B3286" w:rsidRPr="008C40F9">
        <w:rPr>
          <w:rFonts w:eastAsia="Calibri"/>
          <w:sz w:val="28"/>
        </w:rPr>
        <w:t xml:space="preserve"> thực hiện các nhiệm vụ chuyên môn phù hợp</w:t>
      </w:r>
      <w:r w:rsidR="001C0610">
        <w:rPr>
          <w:rFonts w:eastAsia="Calibri"/>
          <w:sz w:val="28"/>
        </w:rPr>
        <w:t>;</w:t>
      </w:r>
    </w:p>
    <w:p w:rsidR="001C0610" w:rsidRDefault="00AF365C" w:rsidP="006B3286">
      <w:pPr>
        <w:spacing w:before="120" w:after="120" w:line="288" w:lineRule="auto"/>
        <w:ind w:firstLine="567"/>
        <w:jc w:val="both"/>
        <w:rPr>
          <w:rFonts w:eastAsia="Calibri"/>
          <w:sz w:val="28"/>
        </w:rPr>
      </w:pPr>
      <w:r>
        <w:rPr>
          <w:rFonts w:eastAsia="Calibri"/>
          <w:sz w:val="28"/>
        </w:rPr>
        <w:t xml:space="preserve">- </w:t>
      </w:r>
      <w:r w:rsidR="006B3286" w:rsidRPr="008C40F9">
        <w:rPr>
          <w:rFonts w:eastAsia="Calibri"/>
          <w:sz w:val="28"/>
        </w:rPr>
        <w:t xml:space="preserve">Các bộ môn </w:t>
      </w:r>
      <w:r>
        <w:rPr>
          <w:rFonts w:eastAsia="Calibri"/>
          <w:sz w:val="28"/>
        </w:rPr>
        <w:t xml:space="preserve">có sự </w:t>
      </w:r>
      <w:r w:rsidR="006B3286" w:rsidRPr="008C40F9">
        <w:rPr>
          <w:rFonts w:eastAsia="Calibri"/>
          <w:sz w:val="28"/>
        </w:rPr>
        <w:t xml:space="preserve">phân công giảng dạy </w:t>
      </w:r>
      <w:r w:rsidR="006B3286">
        <w:rPr>
          <w:rFonts w:eastAsia="Calibri"/>
          <w:sz w:val="28"/>
        </w:rPr>
        <w:t>hợp lý</w:t>
      </w:r>
      <w:r w:rsidR="001C0610">
        <w:rPr>
          <w:rFonts w:eastAsia="Calibri"/>
          <w:sz w:val="28"/>
        </w:rPr>
        <w:t xml:space="preserve">, </w:t>
      </w:r>
      <w:r w:rsidR="006B3286">
        <w:rPr>
          <w:rFonts w:eastAsia="Calibri"/>
          <w:sz w:val="28"/>
        </w:rPr>
        <w:t xml:space="preserve">lập </w:t>
      </w:r>
      <w:r w:rsidR="006B3286" w:rsidRPr="008C40F9">
        <w:rPr>
          <w:rFonts w:eastAsia="Calibri"/>
          <w:sz w:val="28"/>
        </w:rPr>
        <w:t>kế hoạch nghiên cứ</w:t>
      </w:r>
      <w:r w:rsidR="006B3286">
        <w:rPr>
          <w:rFonts w:eastAsia="Calibri"/>
          <w:sz w:val="28"/>
        </w:rPr>
        <w:t>u sinh vào năm 201</w:t>
      </w:r>
      <w:r w:rsidR="0052596E">
        <w:rPr>
          <w:rFonts w:eastAsia="Calibri"/>
          <w:sz w:val="28"/>
        </w:rPr>
        <w:t>8</w:t>
      </w:r>
      <w:r w:rsidR="006B3286">
        <w:rPr>
          <w:rFonts w:eastAsia="Calibri"/>
          <w:sz w:val="28"/>
        </w:rPr>
        <w:t xml:space="preserve"> -20</w:t>
      </w:r>
      <w:r w:rsidR="0052596E">
        <w:rPr>
          <w:rFonts w:eastAsia="Calibri"/>
          <w:sz w:val="28"/>
        </w:rPr>
        <w:t>19</w:t>
      </w:r>
      <w:r w:rsidR="006B3286">
        <w:rPr>
          <w:rFonts w:eastAsia="Calibri"/>
          <w:sz w:val="28"/>
        </w:rPr>
        <w:t xml:space="preserve"> trình N</w:t>
      </w:r>
      <w:r w:rsidR="006B3286" w:rsidRPr="008C40F9">
        <w:rPr>
          <w:rFonts w:eastAsia="Calibri"/>
          <w:sz w:val="28"/>
        </w:rPr>
        <w:t>hà trườ</w:t>
      </w:r>
      <w:r w:rsidR="001C0610">
        <w:rPr>
          <w:rFonts w:eastAsia="Calibri"/>
          <w:sz w:val="28"/>
        </w:rPr>
        <w:t>ng;</w:t>
      </w:r>
    </w:p>
    <w:p w:rsidR="006B3286" w:rsidRDefault="001C0610" w:rsidP="006B3286">
      <w:pPr>
        <w:spacing w:before="120" w:after="120" w:line="288" w:lineRule="auto"/>
        <w:ind w:firstLine="567"/>
        <w:jc w:val="both"/>
        <w:rPr>
          <w:rFonts w:eastAsia="Calibri"/>
          <w:color w:val="000000" w:themeColor="text1"/>
          <w:sz w:val="28"/>
        </w:rPr>
      </w:pPr>
      <w:r>
        <w:rPr>
          <w:rFonts w:eastAsia="Calibri"/>
          <w:sz w:val="28"/>
        </w:rPr>
        <w:t xml:space="preserve">- </w:t>
      </w:r>
      <w:r w:rsidR="006B3286">
        <w:rPr>
          <w:rFonts w:eastAsia="Calibri"/>
          <w:sz w:val="28"/>
        </w:rPr>
        <w:t xml:space="preserve">Viện đã </w:t>
      </w:r>
      <w:r w:rsidR="006B3286" w:rsidRPr="008C40F9">
        <w:rPr>
          <w:rFonts w:eastAsia="Calibri"/>
          <w:sz w:val="28"/>
        </w:rPr>
        <w:t xml:space="preserve">tạo điều kiện cho cán bộ trẻ đi bồi dưỡng Nghiệp vụ chuyên môn: </w:t>
      </w:r>
      <w:r w:rsidR="00E70B87">
        <w:rPr>
          <w:rFonts w:eastAsia="Calibri"/>
          <w:sz w:val="28"/>
        </w:rPr>
        <w:t xml:space="preserve">tham gia các hội thảo, </w:t>
      </w:r>
      <w:r w:rsidR="006B3286" w:rsidRPr="008C40F9">
        <w:rPr>
          <w:rFonts w:eastAsia="Calibri"/>
          <w:sz w:val="28"/>
        </w:rPr>
        <w:t>học ngoại ngữ, NVSP</w:t>
      </w:r>
      <w:r w:rsidR="006B3286">
        <w:rPr>
          <w:rFonts w:eastAsia="Calibri"/>
          <w:sz w:val="28"/>
        </w:rPr>
        <w:t xml:space="preserve">, </w:t>
      </w:r>
      <w:r w:rsidR="00E70B87">
        <w:rPr>
          <w:rFonts w:eastAsia="Calibri"/>
          <w:sz w:val="28"/>
        </w:rPr>
        <w:t xml:space="preserve">đi làm </w:t>
      </w:r>
      <w:r w:rsidR="006B3286" w:rsidRPr="008C40F9">
        <w:rPr>
          <w:rFonts w:eastAsia="Calibri"/>
          <w:sz w:val="28"/>
        </w:rPr>
        <w:t>NCS</w:t>
      </w:r>
      <w:r w:rsidR="00DF3FCA">
        <w:rPr>
          <w:rFonts w:eastAsia="Calibri"/>
          <w:sz w:val="28"/>
        </w:rPr>
        <w:t>. Ngoài ra,</w:t>
      </w:r>
      <w:r w:rsidR="0052596E">
        <w:rPr>
          <w:rFonts w:eastAsia="Calibri"/>
          <w:sz w:val="28"/>
        </w:rPr>
        <w:t xml:space="preserve"> </w:t>
      </w:r>
      <w:r w:rsidR="00DF3FCA">
        <w:rPr>
          <w:rFonts w:eastAsia="Calibri"/>
          <w:color w:val="000000" w:themeColor="text1"/>
          <w:sz w:val="28"/>
        </w:rPr>
        <w:t xml:space="preserve">Viện đã xem xét hồ sơ và lập hội đồng thi tuyển </w:t>
      </w:r>
      <w:r w:rsidR="0052596E">
        <w:rPr>
          <w:rFonts w:eastAsia="Calibri"/>
          <w:color w:val="000000" w:themeColor="text1"/>
          <w:sz w:val="28"/>
        </w:rPr>
        <w:t xml:space="preserve">bổ sung ngành Ô tô </w:t>
      </w:r>
      <w:r w:rsidR="00963CB8">
        <w:rPr>
          <w:rFonts w:eastAsia="Calibri"/>
          <w:color w:val="000000" w:themeColor="text1"/>
          <w:sz w:val="28"/>
        </w:rPr>
        <w:t>thêm</w:t>
      </w:r>
      <w:r w:rsidR="00DF3FCA">
        <w:rPr>
          <w:rFonts w:eastAsia="Calibri"/>
          <w:color w:val="000000" w:themeColor="text1"/>
          <w:sz w:val="28"/>
        </w:rPr>
        <w:t xml:space="preserve"> 0</w:t>
      </w:r>
      <w:r w:rsidR="0052596E">
        <w:rPr>
          <w:rFonts w:eastAsia="Calibri"/>
          <w:color w:val="000000" w:themeColor="text1"/>
          <w:sz w:val="28"/>
        </w:rPr>
        <w:t>1</w:t>
      </w:r>
      <w:r w:rsidR="00DF3FCA">
        <w:rPr>
          <w:rFonts w:eastAsia="Calibri"/>
          <w:color w:val="000000" w:themeColor="text1"/>
          <w:sz w:val="28"/>
        </w:rPr>
        <w:t xml:space="preserve"> cán bộ.</w:t>
      </w:r>
    </w:p>
    <w:p w:rsidR="00BC13B9" w:rsidRDefault="00BC13B9" w:rsidP="006B3286">
      <w:pPr>
        <w:spacing w:before="120" w:after="120" w:line="288" w:lineRule="auto"/>
        <w:ind w:firstLine="567"/>
        <w:jc w:val="both"/>
        <w:rPr>
          <w:rFonts w:eastAsia="Calibri"/>
          <w:sz w:val="28"/>
        </w:rPr>
      </w:pPr>
      <w:r>
        <w:rPr>
          <w:rFonts w:eastAsia="Calibri"/>
          <w:color w:val="000000" w:themeColor="text1"/>
          <w:sz w:val="28"/>
        </w:rPr>
        <w:lastRenderedPageBreak/>
        <w:t xml:space="preserve">- Năm học vừa qua đã có thêm 04 nghiên cứu sinh mới và 04 TS bảo vệ thành công luân </w:t>
      </w:r>
      <w:proofErr w:type="gramStart"/>
      <w:r>
        <w:rPr>
          <w:rFonts w:eastAsia="Calibri"/>
          <w:color w:val="000000" w:themeColor="text1"/>
          <w:sz w:val="28"/>
        </w:rPr>
        <w:t>án</w:t>
      </w:r>
      <w:proofErr w:type="gramEnd"/>
      <w:r>
        <w:rPr>
          <w:rFonts w:eastAsia="Calibri"/>
          <w:color w:val="000000" w:themeColor="text1"/>
          <w:sz w:val="28"/>
        </w:rPr>
        <w:t xml:space="preserve"> trở về công tác.</w:t>
      </w:r>
    </w:p>
    <w:p w:rsidR="00A3009C" w:rsidRPr="00562121" w:rsidRDefault="00A30101" w:rsidP="00DF3FCA">
      <w:pPr>
        <w:spacing w:before="120" w:after="120" w:line="288" w:lineRule="auto"/>
        <w:ind w:firstLine="567"/>
        <w:jc w:val="both"/>
        <w:rPr>
          <w:rFonts w:eastAsia="Calibri"/>
          <w:sz w:val="28"/>
        </w:rPr>
      </w:pPr>
      <w:r w:rsidRPr="0067331F">
        <w:rPr>
          <w:rFonts w:eastAsia="Calibri"/>
          <w:color w:val="000000" w:themeColor="text1"/>
          <w:sz w:val="28"/>
        </w:rPr>
        <w:t>- Công tác xếp loại thi đua hàng tháng được</w:t>
      </w:r>
      <w:r w:rsidR="00A17431">
        <w:rPr>
          <w:rFonts w:eastAsia="Calibri"/>
          <w:color w:val="000000" w:themeColor="text1"/>
          <w:sz w:val="28"/>
        </w:rPr>
        <w:t xml:space="preserve"> thực hiện đổi mới bằng bảng tính thành tích thi đua đã được BLĐ Viện xây dựng và thông qua Hội đồng Viện.</w:t>
      </w:r>
      <w:r w:rsidRPr="0067331F">
        <w:rPr>
          <w:rFonts w:eastAsia="Calibri"/>
          <w:color w:val="000000" w:themeColor="text1"/>
          <w:sz w:val="28"/>
        </w:rPr>
        <w:t xml:space="preserve"> </w:t>
      </w:r>
      <w:r w:rsidR="003C767E">
        <w:rPr>
          <w:rFonts w:eastAsia="Calibri"/>
          <w:color w:val="000000" w:themeColor="text1"/>
          <w:sz w:val="28"/>
        </w:rPr>
        <w:t xml:space="preserve">Bảng tính thành tích minh bạch và rõ ràng, tạo động lực cho toàn thể cán bộ phấn đấu trong công việc. </w:t>
      </w:r>
      <w:r w:rsidR="004D7C57">
        <w:rPr>
          <w:rFonts w:eastAsia="Calibri"/>
          <w:color w:val="000000" w:themeColor="text1"/>
          <w:sz w:val="28"/>
        </w:rPr>
        <w:t xml:space="preserve">Trong </w:t>
      </w:r>
      <w:r w:rsidR="001D56AF">
        <w:rPr>
          <w:rFonts w:eastAsia="Calibri"/>
          <w:color w:val="000000" w:themeColor="text1"/>
          <w:sz w:val="28"/>
        </w:rPr>
        <w:t>11</w:t>
      </w:r>
      <w:r w:rsidR="004D7C57">
        <w:rPr>
          <w:rFonts w:eastAsia="Calibri"/>
          <w:color w:val="000000" w:themeColor="text1"/>
          <w:sz w:val="28"/>
        </w:rPr>
        <w:t xml:space="preserve"> tháng tính từ 09/</w:t>
      </w:r>
      <w:r w:rsidR="004D7C57" w:rsidRPr="00562121">
        <w:rPr>
          <w:rFonts w:eastAsia="Calibri"/>
          <w:sz w:val="28"/>
        </w:rPr>
        <w:t>201</w:t>
      </w:r>
      <w:r w:rsidR="00A17431">
        <w:rPr>
          <w:rFonts w:eastAsia="Calibri"/>
          <w:sz w:val="28"/>
        </w:rPr>
        <w:t>8</w:t>
      </w:r>
      <w:r w:rsidR="004D7C57" w:rsidRPr="00562121">
        <w:rPr>
          <w:rFonts w:eastAsia="Calibri"/>
          <w:sz w:val="28"/>
        </w:rPr>
        <w:t xml:space="preserve"> đế</w:t>
      </w:r>
      <w:r w:rsidR="002F5E0E" w:rsidRPr="00562121">
        <w:rPr>
          <w:rFonts w:eastAsia="Calibri"/>
          <w:sz w:val="28"/>
        </w:rPr>
        <w:t>n 0</w:t>
      </w:r>
      <w:r w:rsidR="001D56AF" w:rsidRPr="00562121">
        <w:rPr>
          <w:rFonts w:eastAsia="Calibri"/>
          <w:sz w:val="28"/>
        </w:rPr>
        <w:t>7</w:t>
      </w:r>
      <w:r w:rsidR="004D7C57" w:rsidRPr="00562121">
        <w:rPr>
          <w:rFonts w:eastAsia="Calibri"/>
          <w:sz w:val="28"/>
        </w:rPr>
        <w:t>/</w:t>
      </w:r>
      <w:r w:rsidR="004D7C57" w:rsidRPr="00CD2A49">
        <w:rPr>
          <w:rFonts w:eastAsia="Calibri"/>
          <w:sz w:val="28"/>
        </w:rPr>
        <w:t>201</w:t>
      </w:r>
      <w:r w:rsidR="00A17431">
        <w:rPr>
          <w:rFonts w:eastAsia="Calibri"/>
          <w:sz w:val="28"/>
        </w:rPr>
        <w:t>9</w:t>
      </w:r>
      <w:r w:rsidRPr="00CD2A49">
        <w:rPr>
          <w:rFonts w:eastAsia="Calibri"/>
          <w:sz w:val="28"/>
        </w:rPr>
        <w:t xml:space="preserve"> đã có</w:t>
      </w:r>
      <w:r w:rsidR="00CD2A49" w:rsidRPr="00CD2A49">
        <w:rPr>
          <w:rFonts w:eastAsia="Calibri"/>
          <w:sz w:val="28"/>
          <w:lang w:val="vi-VN"/>
        </w:rPr>
        <w:t xml:space="preserve"> </w:t>
      </w:r>
      <w:r w:rsidR="00A17431">
        <w:rPr>
          <w:rFonts w:eastAsia="Calibri"/>
          <w:sz w:val="28"/>
        </w:rPr>
        <w:t>77</w:t>
      </w:r>
      <w:r w:rsidRPr="00CD2A49">
        <w:rPr>
          <w:rFonts w:eastAsia="Calibri"/>
          <w:sz w:val="28"/>
        </w:rPr>
        <w:t xml:space="preserve"> lượt cán bộ được xếp loại A</w:t>
      </w:r>
      <w:r w:rsidR="002C4FE7" w:rsidRPr="00CD2A49">
        <w:rPr>
          <w:rFonts w:eastAsia="Calibri"/>
          <w:sz w:val="28"/>
        </w:rPr>
        <w:t xml:space="preserve"> chiếm </w:t>
      </w:r>
      <w:r w:rsidR="00562121" w:rsidRPr="00CD2A49">
        <w:rPr>
          <w:rFonts w:eastAsia="Calibri"/>
          <w:sz w:val="28"/>
        </w:rPr>
        <w:t>2</w:t>
      </w:r>
      <w:r w:rsidR="00A17431">
        <w:rPr>
          <w:rFonts w:eastAsia="Calibri"/>
          <w:sz w:val="28"/>
        </w:rPr>
        <w:t>3</w:t>
      </w:r>
      <w:r w:rsidR="002C4FE7" w:rsidRPr="00CD2A49">
        <w:rPr>
          <w:rFonts w:eastAsia="Calibri"/>
          <w:sz w:val="28"/>
        </w:rPr>
        <w:t>%</w:t>
      </w:r>
      <w:r w:rsidRPr="00CD2A49">
        <w:rPr>
          <w:rFonts w:eastAsia="Calibri"/>
          <w:sz w:val="28"/>
        </w:rPr>
        <w:t>,</w:t>
      </w:r>
      <w:r w:rsidR="00CD2A49" w:rsidRPr="00CD2A49">
        <w:rPr>
          <w:rFonts w:eastAsia="Calibri"/>
          <w:sz w:val="28"/>
          <w:lang w:val="vi-VN"/>
        </w:rPr>
        <w:t xml:space="preserve"> </w:t>
      </w:r>
      <w:r w:rsidR="007E3C5F" w:rsidRPr="00CD2A49">
        <w:rPr>
          <w:rFonts w:eastAsia="Calibri"/>
          <w:sz w:val="28"/>
        </w:rPr>
        <w:t>32</w:t>
      </w:r>
      <w:r w:rsidR="00A17431">
        <w:rPr>
          <w:rFonts w:eastAsia="Calibri"/>
          <w:sz w:val="28"/>
        </w:rPr>
        <w:t>6</w:t>
      </w:r>
      <w:r w:rsidR="002C4FE7" w:rsidRPr="00CD2A49">
        <w:rPr>
          <w:rFonts w:eastAsia="Calibri"/>
          <w:sz w:val="28"/>
        </w:rPr>
        <w:t xml:space="preserve"> lượt</w:t>
      </w:r>
      <w:r w:rsidRPr="00CD2A49">
        <w:rPr>
          <w:rFonts w:eastAsia="Calibri"/>
          <w:sz w:val="28"/>
        </w:rPr>
        <w:t xml:space="preserve"> cán bộ được xếp loại B</w:t>
      </w:r>
      <w:r w:rsidR="00CD2A49" w:rsidRPr="00CD2A49">
        <w:rPr>
          <w:rFonts w:eastAsia="Calibri"/>
          <w:sz w:val="28"/>
          <w:lang w:val="vi-VN"/>
        </w:rPr>
        <w:t xml:space="preserve"> </w:t>
      </w:r>
      <w:r w:rsidR="0067331F" w:rsidRPr="00CD2A49">
        <w:rPr>
          <w:rFonts w:eastAsia="Calibri"/>
          <w:sz w:val="28"/>
        </w:rPr>
        <w:t>chiếm</w:t>
      </w:r>
      <w:r w:rsidR="0067331F" w:rsidRPr="005763DC">
        <w:rPr>
          <w:rFonts w:eastAsia="Calibri"/>
          <w:color w:val="FF0000"/>
          <w:sz w:val="28"/>
        </w:rPr>
        <w:t xml:space="preserve"> </w:t>
      </w:r>
      <w:r w:rsidR="00562121" w:rsidRPr="00562121">
        <w:rPr>
          <w:rFonts w:eastAsia="Calibri"/>
          <w:sz w:val="28"/>
        </w:rPr>
        <w:t>7</w:t>
      </w:r>
      <w:r w:rsidR="00A17431">
        <w:rPr>
          <w:rFonts w:eastAsia="Calibri"/>
          <w:sz w:val="28"/>
        </w:rPr>
        <w:t>7</w:t>
      </w:r>
      <w:r w:rsidR="0067331F" w:rsidRPr="00562121">
        <w:rPr>
          <w:rFonts w:eastAsia="Calibri"/>
          <w:sz w:val="28"/>
        </w:rPr>
        <w:t>%</w:t>
      </w:r>
      <w:r w:rsidRPr="00562121">
        <w:rPr>
          <w:rFonts w:eastAsia="Calibri"/>
          <w:sz w:val="28"/>
        </w:rPr>
        <w:t>, không có cán bộ bị xếp loại C, D.</w:t>
      </w:r>
    </w:p>
    <w:p w:rsidR="00415C7B" w:rsidRDefault="00986E94" w:rsidP="00205396">
      <w:pPr>
        <w:ind w:firstLine="567"/>
        <w:jc w:val="both"/>
        <w:rPr>
          <w:sz w:val="28"/>
        </w:rPr>
      </w:pPr>
      <w:r>
        <w:rPr>
          <w:b/>
          <w:sz w:val="28"/>
        </w:rPr>
        <w:t>Tồn tại</w:t>
      </w:r>
      <w:r w:rsidR="006B3286">
        <w:rPr>
          <w:sz w:val="28"/>
        </w:rPr>
        <w:t xml:space="preserve">: </w:t>
      </w:r>
    </w:p>
    <w:p w:rsidR="006B3286" w:rsidRDefault="00415C7B" w:rsidP="003C3DFD">
      <w:pPr>
        <w:ind w:firstLine="567"/>
        <w:jc w:val="both"/>
        <w:rPr>
          <w:sz w:val="28"/>
        </w:rPr>
      </w:pPr>
      <w:r>
        <w:rPr>
          <w:sz w:val="28"/>
        </w:rPr>
        <w:t xml:space="preserve">- </w:t>
      </w:r>
      <w:r w:rsidR="006B3286">
        <w:rPr>
          <w:sz w:val="28"/>
        </w:rPr>
        <w:t xml:space="preserve">Trình độ ngoại ngữ, đặc biệt là tiếng Anh của giảng viên chưa đồng đều. Đây là một khó khăn </w:t>
      </w:r>
      <w:r w:rsidR="00A30101">
        <w:rPr>
          <w:sz w:val="28"/>
        </w:rPr>
        <w:t>lớn khi Viện đang trong quá trình hướng tới hội nhập</w:t>
      </w:r>
      <w:r w:rsidR="001F2507">
        <w:rPr>
          <w:sz w:val="28"/>
        </w:rPr>
        <w:t>;</w:t>
      </w:r>
    </w:p>
    <w:p w:rsidR="00986E94" w:rsidRDefault="00415C7B" w:rsidP="006B3286">
      <w:pPr>
        <w:jc w:val="both"/>
        <w:rPr>
          <w:sz w:val="28"/>
        </w:rPr>
      </w:pPr>
      <w:r>
        <w:rPr>
          <w:sz w:val="28"/>
        </w:rPr>
        <w:tab/>
      </w:r>
      <w:r w:rsidR="00986E94">
        <w:rPr>
          <w:sz w:val="28"/>
        </w:rPr>
        <w:t xml:space="preserve">- </w:t>
      </w:r>
      <w:r w:rsidR="00CC0F81">
        <w:rPr>
          <w:sz w:val="28"/>
        </w:rPr>
        <w:t xml:space="preserve">Nhiều </w:t>
      </w:r>
      <w:proofErr w:type="gramStart"/>
      <w:r w:rsidR="00CC0F81">
        <w:rPr>
          <w:sz w:val="28"/>
        </w:rPr>
        <w:t>cán</w:t>
      </w:r>
      <w:proofErr w:type="gramEnd"/>
      <w:r w:rsidR="00CC0F81">
        <w:rPr>
          <w:sz w:val="28"/>
        </w:rPr>
        <w:t xml:space="preserve"> bộ </w:t>
      </w:r>
      <w:r w:rsidR="0062134C">
        <w:rPr>
          <w:sz w:val="28"/>
        </w:rPr>
        <w:t xml:space="preserve">xem nhiệm vụ giảng dạy là chính, không tham gia đầy đủ </w:t>
      </w:r>
      <w:r w:rsidR="001C0610">
        <w:rPr>
          <w:sz w:val="28"/>
        </w:rPr>
        <w:t xml:space="preserve">các hoạt động liên quan đến chuyên môn cũng </w:t>
      </w:r>
      <w:r w:rsidR="001C0610" w:rsidRPr="00CD2A49">
        <w:rPr>
          <w:sz w:val="28"/>
        </w:rPr>
        <w:t>như</w:t>
      </w:r>
      <w:r w:rsidR="00CD2A49" w:rsidRPr="00CD2A49">
        <w:rPr>
          <w:sz w:val="28"/>
          <w:lang w:val="vi-VN"/>
        </w:rPr>
        <w:t xml:space="preserve"> </w:t>
      </w:r>
      <w:r w:rsidR="001C0610" w:rsidRPr="00CD2A49">
        <w:rPr>
          <w:sz w:val="28"/>
        </w:rPr>
        <w:t>các</w:t>
      </w:r>
      <w:r w:rsidR="001C0610">
        <w:rPr>
          <w:sz w:val="28"/>
        </w:rPr>
        <w:t xml:space="preserve"> buổi họp của Viện.</w:t>
      </w:r>
    </w:p>
    <w:p w:rsidR="00E410C9" w:rsidRPr="00E410C9" w:rsidRDefault="007E2B2F" w:rsidP="00E410C9">
      <w:pPr>
        <w:jc w:val="both"/>
        <w:rPr>
          <w:b/>
          <w:sz w:val="28"/>
          <w:szCs w:val="28"/>
        </w:rPr>
      </w:pPr>
      <w:r>
        <w:rPr>
          <w:b/>
          <w:sz w:val="28"/>
          <w:szCs w:val="28"/>
        </w:rPr>
        <w:t>5</w:t>
      </w:r>
      <w:r w:rsidR="009751F8" w:rsidRPr="00932381">
        <w:rPr>
          <w:b/>
          <w:sz w:val="28"/>
          <w:szCs w:val="28"/>
        </w:rPr>
        <w:t>.</w:t>
      </w:r>
      <w:r w:rsidR="00136A41" w:rsidRPr="00932381">
        <w:rPr>
          <w:b/>
          <w:sz w:val="28"/>
          <w:szCs w:val="28"/>
        </w:rPr>
        <w:t xml:space="preserve"> Công tác giảng dạy, chuyên môn nghiệp vụ</w:t>
      </w:r>
    </w:p>
    <w:p w:rsidR="00C8539A" w:rsidRPr="00C8539A" w:rsidRDefault="00A3009C" w:rsidP="00613887">
      <w:pPr>
        <w:ind w:firstLine="567"/>
        <w:jc w:val="both"/>
        <w:rPr>
          <w:sz w:val="28"/>
          <w:szCs w:val="28"/>
        </w:rPr>
      </w:pPr>
      <w:proofErr w:type="gramStart"/>
      <w:r>
        <w:rPr>
          <w:sz w:val="28"/>
          <w:szCs w:val="28"/>
        </w:rPr>
        <w:t>N</w:t>
      </w:r>
      <w:r w:rsidR="00C8539A" w:rsidRPr="00C8539A">
        <w:rPr>
          <w:sz w:val="28"/>
          <w:szCs w:val="28"/>
        </w:rPr>
        <w:t>ăm họ</w:t>
      </w:r>
      <w:r w:rsidR="00613887">
        <w:rPr>
          <w:sz w:val="28"/>
          <w:szCs w:val="28"/>
        </w:rPr>
        <w:t>c 201</w:t>
      </w:r>
      <w:r w:rsidR="00A924B0">
        <w:rPr>
          <w:sz w:val="28"/>
          <w:szCs w:val="28"/>
        </w:rPr>
        <w:t>8</w:t>
      </w:r>
      <w:r w:rsidR="00613887">
        <w:rPr>
          <w:sz w:val="28"/>
          <w:szCs w:val="28"/>
        </w:rPr>
        <w:t>-201</w:t>
      </w:r>
      <w:r w:rsidR="00A924B0">
        <w:rPr>
          <w:sz w:val="28"/>
          <w:szCs w:val="28"/>
        </w:rPr>
        <w:t>9</w:t>
      </w:r>
      <w:r w:rsidR="00C8539A" w:rsidRPr="00C8539A">
        <w:rPr>
          <w:sz w:val="28"/>
          <w:szCs w:val="28"/>
        </w:rPr>
        <w:t>, Viện KT&amp;CN thực hiện kế hoạch giảng dạy và đào tạo trên cơ sở kế hoạch năm học đã được Nhà trường phê duyệt.</w:t>
      </w:r>
      <w:proofErr w:type="gramEnd"/>
      <w:r w:rsidR="00C8539A" w:rsidRPr="00C8539A">
        <w:rPr>
          <w:sz w:val="28"/>
          <w:szCs w:val="28"/>
        </w:rPr>
        <w:t xml:space="preserve"> Một số kết quả chính đã đạt được như sau:</w:t>
      </w:r>
    </w:p>
    <w:p w:rsidR="00E410C9" w:rsidRPr="00E410C9" w:rsidRDefault="007E2B2F" w:rsidP="00E410C9">
      <w:pPr>
        <w:jc w:val="both"/>
        <w:rPr>
          <w:i/>
          <w:sz w:val="28"/>
          <w:szCs w:val="28"/>
        </w:rPr>
      </w:pPr>
      <w:r>
        <w:rPr>
          <w:i/>
          <w:sz w:val="28"/>
          <w:szCs w:val="28"/>
        </w:rPr>
        <w:t>5</w:t>
      </w:r>
      <w:r w:rsidR="00E410C9" w:rsidRPr="00E410C9">
        <w:rPr>
          <w:i/>
          <w:sz w:val="28"/>
          <w:szCs w:val="28"/>
        </w:rPr>
        <w:t>.1. Về công tác giảng dạy đại học</w:t>
      </w:r>
    </w:p>
    <w:p w:rsidR="00C8539A" w:rsidRPr="00C8539A" w:rsidRDefault="00E410C9" w:rsidP="000368E0">
      <w:pPr>
        <w:jc w:val="both"/>
        <w:rPr>
          <w:sz w:val="28"/>
          <w:szCs w:val="28"/>
        </w:rPr>
      </w:pPr>
      <w:r>
        <w:rPr>
          <w:sz w:val="28"/>
          <w:szCs w:val="28"/>
        </w:rPr>
        <w:tab/>
      </w:r>
      <w:r w:rsidR="00613887" w:rsidRPr="00C8539A">
        <w:rPr>
          <w:sz w:val="28"/>
          <w:szCs w:val="28"/>
        </w:rPr>
        <w:t xml:space="preserve">- </w:t>
      </w:r>
      <w:r w:rsidR="00613887">
        <w:rPr>
          <w:sz w:val="28"/>
          <w:szCs w:val="28"/>
        </w:rPr>
        <w:t>C</w:t>
      </w:r>
      <w:r w:rsidR="00613887" w:rsidRPr="00C8539A">
        <w:rPr>
          <w:sz w:val="28"/>
          <w:szCs w:val="28"/>
        </w:rPr>
        <w:t>án bộ Viện KT&amp;CN đang tham gia giảng dạy</w:t>
      </w:r>
      <w:r w:rsidR="000368E0">
        <w:rPr>
          <w:sz w:val="28"/>
          <w:szCs w:val="28"/>
        </w:rPr>
        <w:t>, hướng dẫn thực tập, hướng dẫn đồ án cho sinh viên của</w:t>
      </w:r>
      <w:r w:rsidR="00613887" w:rsidRPr="00C8539A">
        <w:rPr>
          <w:sz w:val="28"/>
          <w:szCs w:val="28"/>
        </w:rPr>
        <w:t xml:space="preserve"> các ngành: Kỹ thuật điện tử</w:t>
      </w:r>
      <w:r w:rsidR="00B10F31">
        <w:rPr>
          <w:sz w:val="28"/>
          <w:szCs w:val="28"/>
        </w:rPr>
        <w:t xml:space="preserve"> -</w:t>
      </w:r>
      <w:r w:rsidR="00613887">
        <w:rPr>
          <w:sz w:val="28"/>
          <w:szCs w:val="28"/>
        </w:rPr>
        <w:t xml:space="preserve"> viễn</w:t>
      </w:r>
      <w:r w:rsidR="0033719E">
        <w:rPr>
          <w:sz w:val="28"/>
          <w:szCs w:val="28"/>
        </w:rPr>
        <w:t xml:space="preserve"> thông</w:t>
      </w:r>
      <w:r w:rsidR="00613887" w:rsidRPr="00C8539A">
        <w:rPr>
          <w:sz w:val="28"/>
          <w:szCs w:val="28"/>
        </w:rPr>
        <w:t xml:space="preserve">; Kỹ thuật điều khiển và tự động hóa; CNTT; Công nghệ Kỹ thuật điện, điện tử và một số học phần đại cương cho các ngành khác ở trong </w:t>
      </w:r>
      <w:r w:rsidR="00613887" w:rsidRPr="00CD2A49">
        <w:rPr>
          <w:sz w:val="28"/>
          <w:szCs w:val="28"/>
        </w:rPr>
        <w:t>Trường</w:t>
      </w:r>
      <w:r w:rsidR="00CD2A49" w:rsidRPr="00CD2A49">
        <w:rPr>
          <w:sz w:val="28"/>
          <w:szCs w:val="28"/>
          <w:lang w:val="vi-VN"/>
        </w:rPr>
        <w:t xml:space="preserve"> </w:t>
      </w:r>
      <w:r w:rsidR="000368E0" w:rsidRPr="00CD2A49">
        <w:rPr>
          <w:sz w:val="28"/>
          <w:szCs w:val="28"/>
        </w:rPr>
        <w:t>theo</w:t>
      </w:r>
      <w:r w:rsidR="000368E0" w:rsidRPr="00C8539A">
        <w:rPr>
          <w:sz w:val="28"/>
          <w:szCs w:val="28"/>
        </w:rPr>
        <w:t xml:space="preserve"> đúng kế hoạch và đạt kết quả tố</w:t>
      </w:r>
      <w:r w:rsidR="000368E0">
        <w:rPr>
          <w:sz w:val="28"/>
          <w:szCs w:val="28"/>
        </w:rPr>
        <w:t>t</w:t>
      </w:r>
      <w:r w:rsidR="00613887" w:rsidRPr="00C8539A">
        <w:rPr>
          <w:sz w:val="28"/>
          <w:szCs w:val="28"/>
        </w:rPr>
        <w:t>. Ngoài ra, cán bộ giảng dạy đã tham gia</w:t>
      </w:r>
      <w:r w:rsidR="000368E0">
        <w:rPr>
          <w:sz w:val="28"/>
          <w:szCs w:val="28"/>
        </w:rPr>
        <w:t xml:space="preserve"> giảng dạy và hướng dẫn luận văn cho bậc sau đại học các ngành CNTT, Vật lý. Nói </w:t>
      </w:r>
      <w:proofErr w:type="gramStart"/>
      <w:r w:rsidR="000368E0">
        <w:rPr>
          <w:sz w:val="28"/>
          <w:szCs w:val="28"/>
        </w:rPr>
        <w:t>chung</w:t>
      </w:r>
      <w:proofErr w:type="gramEnd"/>
      <w:r w:rsidR="000368E0">
        <w:rPr>
          <w:sz w:val="28"/>
          <w:szCs w:val="28"/>
        </w:rPr>
        <w:t>, t</w:t>
      </w:r>
      <w:r w:rsidR="00C8539A" w:rsidRPr="00C8539A">
        <w:rPr>
          <w:sz w:val="28"/>
          <w:szCs w:val="28"/>
        </w:rPr>
        <w:t xml:space="preserve">ập thể cán bộ của Viện KT&amp;CN đã thực hiện và hoàn thành tốt kế hoạch đào tạo của </w:t>
      </w:r>
      <w:r w:rsidR="000368E0">
        <w:rPr>
          <w:sz w:val="28"/>
          <w:szCs w:val="28"/>
        </w:rPr>
        <w:t>năm học 201</w:t>
      </w:r>
      <w:r w:rsidR="00B10F31">
        <w:rPr>
          <w:sz w:val="28"/>
          <w:szCs w:val="28"/>
        </w:rPr>
        <w:t>8</w:t>
      </w:r>
      <w:r w:rsidR="000368E0">
        <w:rPr>
          <w:sz w:val="28"/>
          <w:szCs w:val="28"/>
        </w:rPr>
        <w:t>-201</w:t>
      </w:r>
      <w:r w:rsidR="00B10F31">
        <w:rPr>
          <w:sz w:val="28"/>
          <w:szCs w:val="28"/>
        </w:rPr>
        <w:t>9</w:t>
      </w:r>
      <w:r w:rsidR="00C8539A" w:rsidRPr="00C8539A">
        <w:rPr>
          <w:sz w:val="28"/>
          <w:szCs w:val="28"/>
        </w:rPr>
        <w:t>;</w:t>
      </w:r>
    </w:p>
    <w:p w:rsidR="00C8539A" w:rsidRPr="00C8539A" w:rsidRDefault="00C8539A" w:rsidP="00613887">
      <w:pPr>
        <w:ind w:firstLine="567"/>
        <w:jc w:val="both"/>
        <w:rPr>
          <w:sz w:val="28"/>
          <w:szCs w:val="28"/>
        </w:rPr>
      </w:pPr>
      <w:r w:rsidRPr="00C8539A">
        <w:rPr>
          <w:sz w:val="28"/>
          <w:szCs w:val="28"/>
        </w:rPr>
        <w:t xml:space="preserve">- </w:t>
      </w:r>
      <w:r w:rsidR="00613887">
        <w:rPr>
          <w:sz w:val="28"/>
          <w:szCs w:val="28"/>
        </w:rPr>
        <w:t>Các Bộ môn t</w:t>
      </w:r>
      <w:r w:rsidRPr="00C8539A">
        <w:rPr>
          <w:sz w:val="28"/>
          <w:szCs w:val="28"/>
        </w:rPr>
        <w:t>ổ chức sắp xếp</w:t>
      </w:r>
      <w:r w:rsidR="00613887">
        <w:rPr>
          <w:sz w:val="28"/>
          <w:szCs w:val="28"/>
        </w:rPr>
        <w:t>,</w:t>
      </w:r>
      <w:r w:rsidRPr="00C8539A">
        <w:rPr>
          <w:sz w:val="28"/>
          <w:szCs w:val="28"/>
        </w:rPr>
        <w:t xml:space="preserve"> phân công giảng dạy đúng chuyên môn</w:t>
      </w:r>
      <w:r w:rsidR="00613887">
        <w:rPr>
          <w:sz w:val="28"/>
          <w:szCs w:val="28"/>
        </w:rPr>
        <w:t xml:space="preserve">; công tác </w:t>
      </w:r>
      <w:r w:rsidRPr="00C8539A">
        <w:rPr>
          <w:sz w:val="28"/>
          <w:szCs w:val="28"/>
        </w:rPr>
        <w:t>giảng dạy được tổ chức nghiêm túc, đảm bảo đúng quy định của chuyên môn, đúng quy định của Nhà trường và của đơn vị;</w:t>
      </w:r>
    </w:p>
    <w:p w:rsidR="00C8539A" w:rsidRPr="00C8539A" w:rsidRDefault="00C8539A" w:rsidP="00B10F31">
      <w:pPr>
        <w:ind w:firstLine="567"/>
        <w:jc w:val="both"/>
        <w:rPr>
          <w:sz w:val="28"/>
          <w:szCs w:val="28"/>
        </w:rPr>
      </w:pPr>
      <w:r w:rsidRPr="00C8539A">
        <w:rPr>
          <w:sz w:val="28"/>
          <w:szCs w:val="28"/>
        </w:rPr>
        <w:lastRenderedPageBreak/>
        <w:t xml:space="preserve">- </w:t>
      </w:r>
      <w:r w:rsidR="00613887">
        <w:rPr>
          <w:sz w:val="28"/>
          <w:szCs w:val="28"/>
        </w:rPr>
        <w:t>Các giảng viên t</w:t>
      </w:r>
      <w:r w:rsidRPr="00C8539A">
        <w:rPr>
          <w:sz w:val="28"/>
          <w:szCs w:val="28"/>
        </w:rPr>
        <w:t>hực hiện nghiêm túc nội quy, quy chế, nề nếp, kỷ cương trong đào tạo;</w:t>
      </w:r>
      <w:r w:rsidR="00613887">
        <w:rPr>
          <w:sz w:val="28"/>
          <w:szCs w:val="28"/>
        </w:rPr>
        <w:t xml:space="preserve"> k</w:t>
      </w:r>
      <w:r w:rsidRPr="00C8539A">
        <w:rPr>
          <w:sz w:val="28"/>
          <w:szCs w:val="28"/>
        </w:rPr>
        <w:t xml:space="preserve">ết quả của đợt kiểm tra, thanh tra các hoạt động đào tạo của Viện trong </w:t>
      </w:r>
      <w:r w:rsidR="000368E0">
        <w:rPr>
          <w:sz w:val="28"/>
          <w:szCs w:val="28"/>
        </w:rPr>
        <w:t xml:space="preserve">năm </w:t>
      </w:r>
      <w:r w:rsidR="00613887">
        <w:rPr>
          <w:sz w:val="28"/>
          <w:szCs w:val="28"/>
        </w:rPr>
        <w:t xml:space="preserve">học </w:t>
      </w:r>
      <w:r w:rsidRPr="00C8539A">
        <w:rPr>
          <w:sz w:val="28"/>
          <w:szCs w:val="28"/>
        </w:rPr>
        <w:t xml:space="preserve">nhìn </w:t>
      </w:r>
      <w:proofErr w:type="gramStart"/>
      <w:r w:rsidRPr="00C8539A">
        <w:rPr>
          <w:sz w:val="28"/>
          <w:szCs w:val="28"/>
        </w:rPr>
        <w:t>chung</w:t>
      </w:r>
      <w:proofErr w:type="gramEnd"/>
      <w:r w:rsidRPr="00C8539A">
        <w:rPr>
          <w:sz w:val="28"/>
          <w:szCs w:val="28"/>
        </w:rPr>
        <w:t xml:space="preserve"> đã được đánh giá tố</w:t>
      </w:r>
      <w:r w:rsidR="00B10F31">
        <w:rPr>
          <w:sz w:val="28"/>
          <w:szCs w:val="28"/>
        </w:rPr>
        <w:t>t;</w:t>
      </w:r>
    </w:p>
    <w:p w:rsidR="00C8539A" w:rsidRDefault="007B0323" w:rsidP="00C8539A">
      <w:pPr>
        <w:jc w:val="both"/>
        <w:rPr>
          <w:sz w:val="28"/>
          <w:szCs w:val="28"/>
        </w:rPr>
      </w:pPr>
      <w:r>
        <w:rPr>
          <w:sz w:val="28"/>
          <w:szCs w:val="28"/>
        </w:rPr>
        <w:tab/>
      </w:r>
      <w:r w:rsidR="00C8539A" w:rsidRPr="00C8539A">
        <w:rPr>
          <w:sz w:val="28"/>
          <w:szCs w:val="28"/>
        </w:rPr>
        <w:t xml:space="preserve">- </w:t>
      </w:r>
      <w:r w:rsidR="0003212F">
        <w:rPr>
          <w:sz w:val="28"/>
          <w:szCs w:val="28"/>
        </w:rPr>
        <w:t>Trong năm học 201</w:t>
      </w:r>
      <w:r w:rsidR="00B10F31">
        <w:rPr>
          <w:sz w:val="28"/>
          <w:szCs w:val="28"/>
        </w:rPr>
        <w:t>8</w:t>
      </w:r>
      <w:r w:rsidR="0003212F">
        <w:rPr>
          <w:sz w:val="28"/>
          <w:szCs w:val="28"/>
        </w:rPr>
        <w:t>-</w:t>
      </w:r>
      <w:r w:rsidR="0003212F" w:rsidRPr="00CD2A49">
        <w:rPr>
          <w:sz w:val="28"/>
          <w:szCs w:val="28"/>
        </w:rPr>
        <w:t>201</w:t>
      </w:r>
      <w:r w:rsidR="00B10F31">
        <w:rPr>
          <w:sz w:val="28"/>
          <w:szCs w:val="28"/>
        </w:rPr>
        <w:t>9</w:t>
      </w:r>
      <w:r w:rsidR="00C8539A" w:rsidRPr="00CD2A49">
        <w:rPr>
          <w:sz w:val="28"/>
          <w:szCs w:val="28"/>
        </w:rPr>
        <w:t>,</w:t>
      </w:r>
      <w:r w:rsidR="00CD2A49" w:rsidRPr="00CD2A49">
        <w:rPr>
          <w:sz w:val="28"/>
          <w:szCs w:val="28"/>
          <w:lang w:val="vi-VN"/>
        </w:rPr>
        <w:t xml:space="preserve"> </w:t>
      </w:r>
      <w:r w:rsidR="0003212F" w:rsidRPr="00CD2A49">
        <w:rPr>
          <w:sz w:val="28"/>
          <w:szCs w:val="28"/>
        </w:rPr>
        <w:t>nhiều</w:t>
      </w:r>
      <w:r w:rsidR="0003212F">
        <w:rPr>
          <w:sz w:val="28"/>
          <w:szCs w:val="28"/>
        </w:rPr>
        <w:t xml:space="preserve"> CB đã </w:t>
      </w:r>
      <w:r w:rsidR="00BB6B17">
        <w:rPr>
          <w:sz w:val="28"/>
          <w:szCs w:val="28"/>
        </w:rPr>
        <w:t xml:space="preserve">tham gia </w:t>
      </w:r>
      <w:r w:rsidR="0003212F">
        <w:rPr>
          <w:sz w:val="28"/>
          <w:szCs w:val="28"/>
        </w:rPr>
        <w:t>giảng dạy các học phần cho K5</w:t>
      </w:r>
      <w:r w:rsidR="00B10F31">
        <w:rPr>
          <w:sz w:val="28"/>
          <w:szCs w:val="28"/>
        </w:rPr>
        <w:t>8, K59</w:t>
      </w:r>
      <w:r w:rsidR="0003212F">
        <w:rPr>
          <w:sz w:val="28"/>
          <w:szCs w:val="28"/>
        </w:rPr>
        <w:t xml:space="preserve"> </w:t>
      </w:r>
      <w:proofErr w:type="gramStart"/>
      <w:r w:rsidR="0003212F">
        <w:rPr>
          <w:sz w:val="28"/>
          <w:szCs w:val="28"/>
        </w:rPr>
        <w:t>theo</w:t>
      </w:r>
      <w:proofErr w:type="gramEnd"/>
      <w:r w:rsidR="0003212F">
        <w:rPr>
          <w:sz w:val="28"/>
          <w:szCs w:val="28"/>
        </w:rPr>
        <w:t xml:space="preserve"> tiếp cận CDIO</w:t>
      </w:r>
      <w:r w:rsidR="00BB6B17">
        <w:rPr>
          <w:sz w:val="28"/>
          <w:szCs w:val="28"/>
        </w:rPr>
        <w:t xml:space="preserve">. </w:t>
      </w:r>
      <w:proofErr w:type="gramStart"/>
      <w:r>
        <w:rPr>
          <w:sz w:val="28"/>
          <w:szCs w:val="28"/>
        </w:rPr>
        <w:t>Mặc dù đây là phương pháp giảng dạy mới, nhưng với sự cố gắng của các giảng viên, bước đầu đã có những đánh giá tốt</w:t>
      </w:r>
      <w:r w:rsidR="002214DD">
        <w:rPr>
          <w:sz w:val="28"/>
          <w:szCs w:val="28"/>
        </w:rPr>
        <w:t xml:space="preserve"> về đổi mới chương trình tiếp cận CDIO</w:t>
      </w:r>
      <w:r w:rsidR="00BB6B17">
        <w:rPr>
          <w:sz w:val="28"/>
          <w:szCs w:val="28"/>
        </w:rPr>
        <w:t>.</w:t>
      </w:r>
      <w:proofErr w:type="gramEnd"/>
    </w:p>
    <w:p w:rsidR="008C3745" w:rsidRPr="00C8539A" w:rsidRDefault="008C3745" w:rsidP="00C8539A">
      <w:pPr>
        <w:jc w:val="both"/>
        <w:rPr>
          <w:sz w:val="28"/>
          <w:szCs w:val="28"/>
        </w:rPr>
      </w:pPr>
      <w:r>
        <w:rPr>
          <w:sz w:val="28"/>
          <w:szCs w:val="28"/>
        </w:rPr>
        <w:tab/>
        <w:t xml:space="preserve">- </w:t>
      </w:r>
      <w:r w:rsidR="002E7A33">
        <w:rPr>
          <w:sz w:val="28"/>
          <w:szCs w:val="28"/>
        </w:rPr>
        <w:t xml:space="preserve">Viện đã hoàn thành bảo vệ đồ </w:t>
      </w:r>
      <w:proofErr w:type="gramStart"/>
      <w:r w:rsidR="002E7A33">
        <w:rPr>
          <w:sz w:val="28"/>
          <w:szCs w:val="28"/>
        </w:rPr>
        <w:t>án</w:t>
      </w:r>
      <w:proofErr w:type="gramEnd"/>
      <w:r w:rsidR="002E7A33">
        <w:rPr>
          <w:sz w:val="28"/>
          <w:szCs w:val="28"/>
        </w:rPr>
        <w:t xml:space="preserve"> cho sinh viên K5</w:t>
      </w:r>
      <w:r w:rsidR="00D606BE">
        <w:rPr>
          <w:sz w:val="28"/>
          <w:szCs w:val="28"/>
        </w:rPr>
        <w:t>4</w:t>
      </w:r>
      <w:r w:rsidR="002E7A33">
        <w:rPr>
          <w:sz w:val="28"/>
          <w:szCs w:val="28"/>
        </w:rPr>
        <w:t>, K5</w:t>
      </w:r>
      <w:r w:rsidR="00D606BE">
        <w:rPr>
          <w:sz w:val="28"/>
          <w:szCs w:val="28"/>
        </w:rPr>
        <w:t xml:space="preserve">5, </w:t>
      </w:r>
      <w:r w:rsidR="002E7A33">
        <w:rPr>
          <w:sz w:val="28"/>
          <w:szCs w:val="28"/>
        </w:rPr>
        <w:t xml:space="preserve">có nhiều sinh viên </w:t>
      </w:r>
      <w:r>
        <w:rPr>
          <w:sz w:val="28"/>
          <w:szCs w:val="28"/>
        </w:rPr>
        <w:t xml:space="preserve">đã </w:t>
      </w:r>
      <w:r w:rsidR="002E7A33">
        <w:rPr>
          <w:sz w:val="28"/>
          <w:szCs w:val="28"/>
        </w:rPr>
        <w:t xml:space="preserve">tìm được việc làm </w:t>
      </w:r>
      <w:r>
        <w:rPr>
          <w:sz w:val="28"/>
          <w:szCs w:val="28"/>
        </w:rPr>
        <w:t>ngay khi bảo vệ xong;</w:t>
      </w:r>
    </w:p>
    <w:p w:rsidR="00C8539A" w:rsidRPr="00C8539A" w:rsidRDefault="007B0323" w:rsidP="00C8539A">
      <w:pPr>
        <w:jc w:val="both"/>
        <w:rPr>
          <w:sz w:val="28"/>
          <w:szCs w:val="28"/>
        </w:rPr>
      </w:pPr>
      <w:r>
        <w:rPr>
          <w:sz w:val="28"/>
          <w:szCs w:val="28"/>
        </w:rPr>
        <w:tab/>
      </w:r>
      <w:r w:rsidR="00C8539A" w:rsidRPr="00C8539A">
        <w:rPr>
          <w:sz w:val="28"/>
          <w:szCs w:val="28"/>
        </w:rPr>
        <w:t xml:space="preserve">- Tổng hợp </w:t>
      </w:r>
      <w:r w:rsidR="00E410C9">
        <w:rPr>
          <w:sz w:val="28"/>
          <w:szCs w:val="28"/>
        </w:rPr>
        <w:t xml:space="preserve">sơ bộ </w:t>
      </w:r>
      <w:r w:rsidR="00C8539A" w:rsidRPr="00C8539A">
        <w:rPr>
          <w:sz w:val="28"/>
          <w:szCs w:val="28"/>
        </w:rPr>
        <w:t xml:space="preserve">số liệu </w:t>
      </w:r>
      <w:r w:rsidR="00E410C9">
        <w:rPr>
          <w:sz w:val="28"/>
          <w:szCs w:val="28"/>
        </w:rPr>
        <w:t xml:space="preserve">về giờ giảng dạy của cán bộ </w:t>
      </w:r>
      <w:r w:rsidR="00101E84">
        <w:rPr>
          <w:sz w:val="28"/>
          <w:szCs w:val="28"/>
        </w:rPr>
        <w:t xml:space="preserve">như mô tả trong bảng </w:t>
      </w:r>
      <w:r w:rsidR="009275D6">
        <w:rPr>
          <w:sz w:val="28"/>
          <w:szCs w:val="28"/>
        </w:rPr>
        <w:t>3</w:t>
      </w:r>
      <w:r w:rsidR="00101E84">
        <w:rPr>
          <w:sz w:val="28"/>
          <w:szCs w:val="28"/>
        </w:rPr>
        <w:t>.</w:t>
      </w:r>
    </w:p>
    <w:p w:rsidR="00C8539A" w:rsidRDefault="00C8539A" w:rsidP="00C8539A">
      <w:pPr>
        <w:widowControl w:val="0"/>
        <w:spacing w:before="120" w:after="120" w:line="288" w:lineRule="auto"/>
        <w:jc w:val="center"/>
        <w:rPr>
          <w:rFonts w:eastAsia="Times New Roman"/>
          <w:spacing w:val="-2"/>
          <w:sz w:val="28"/>
        </w:rPr>
      </w:pPr>
      <w:proofErr w:type="gramStart"/>
      <w:r w:rsidRPr="00865737">
        <w:rPr>
          <w:rFonts w:eastAsia="Times New Roman"/>
          <w:b/>
          <w:spacing w:val="-2"/>
          <w:sz w:val="28"/>
        </w:rPr>
        <w:t>Bảng</w:t>
      </w:r>
      <w:r w:rsidR="0097630B">
        <w:rPr>
          <w:rFonts w:eastAsia="Times New Roman"/>
          <w:b/>
          <w:spacing w:val="-2"/>
          <w:sz w:val="28"/>
        </w:rPr>
        <w:t xml:space="preserve"> </w:t>
      </w:r>
      <w:r w:rsidR="009275D6">
        <w:rPr>
          <w:rFonts w:eastAsia="Times New Roman"/>
          <w:b/>
          <w:spacing w:val="-2"/>
          <w:sz w:val="28"/>
        </w:rPr>
        <w:t>3</w:t>
      </w:r>
      <w:r w:rsidRPr="00865737">
        <w:rPr>
          <w:rFonts w:eastAsia="Times New Roman"/>
          <w:b/>
          <w:spacing w:val="-2"/>
          <w:sz w:val="28"/>
        </w:rPr>
        <w:t>.</w:t>
      </w:r>
      <w:proofErr w:type="gramEnd"/>
      <w:r w:rsidRPr="00865737">
        <w:rPr>
          <w:rFonts w:eastAsia="Times New Roman"/>
          <w:spacing w:val="-2"/>
          <w:sz w:val="28"/>
        </w:rPr>
        <w:t xml:space="preserve"> Thống kê </w:t>
      </w:r>
      <w:r w:rsidR="00101E84">
        <w:rPr>
          <w:rFonts w:eastAsia="Times New Roman"/>
          <w:spacing w:val="-2"/>
          <w:sz w:val="28"/>
        </w:rPr>
        <w:t xml:space="preserve">sơ bộ số giờ </w:t>
      </w:r>
      <w:r w:rsidRPr="00865737">
        <w:rPr>
          <w:rFonts w:eastAsia="Times New Roman"/>
          <w:spacing w:val="-2"/>
          <w:sz w:val="28"/>
        </w:rPr>
        <w:t xml:space="preserve">giảng dạy của các bộ môn </w:t>
      </w:r>
    </w:p>
    <w:tbl>
      <w:tblPr>
        <w:tblW w:w="9361" w:type="dxa"/>
        <w:tblInd w:w="103" w:type="dxa"/>
        <w:tblLook w:val="04A0" w:firstRow="1" w:lastRow="0" w:firstColumn="1" w:lastColumn="0" w:noHBand="0" w:noVBand="1"/>
      </w:tblPr>
      <w:tblGrid>
        <w:gridCol w:w="537"/>
        <w:gridCol w:w="3157"/>
        <w:gridCol w:w="847"/>
        <w:gridCol w:w="1134"/>
        <w:gridCol w:w="1021"/>
        <w:gridCol w:w="1276"/>
        <w:gridCol w:w="1389"/>
      </w:tblGrid>
      <w:tr w:rsidR="00021A86" w:rsidRPr="00D17B4F" w:rsidTr="004B656B">
        <w:trPr>
          <w:trHeight w:val="693"/>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A86" w:rsidRPr="00D17B4F" w:rsidRDefault="00021A86" w:rsidP="004B656B">
            <w:pPr>
              <w:spacing w:before="120" w:after="120" w:line="240" w:lineRule="auto"/>
              <w:jc w:val="center"/>
              <w:rPr>
                <w:rFonts w:eastAsia="Times New Roman"/>
                <w:b/>
              </w:rPr>
            </w:pPr>
            <w:r w:rsidRPr="00D17B4F">
              <w:rPr>
                <w:rFonts w:eastAsia="Times New Roman"/>
                <w:b/>
              </w:rPr>
              <w:t>TT</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rsidR="00021A86" w:rsidRPr="00D17B4F" w:rsidRDefault="00021A86" w:rsidP="004B656B">
            <w:pPr>
              <w:spacing w:before="120" w:after="120" w:line="240" w:lineRule="auto"/>
              <w:jc w:val="center"/>
              <w:rPr>
                <w:rFonts w:eastAsia="Times New Roman"/>
                <w:b/>
              </w:rPr>
            </w:pPr>
            <w:r w:rsidRPr="00D17B4F">
              <w:rPr>
                <w:rFonts w:eastAsia="Times New Roman"/>
                <w:b/>
              </w:rPr>
              <w:t>Bộ môn</w:t>
            </w:r>
          </w:p>
        </w:tc>
        <w:tc>
          <w:tcPr>
            <w:tcW w:w="847" w:type="dxa"/>
            <w:tcBorders>
              <w:top w:val="single" w:sz="4" w:space="0" w:color="auto"/>
              <w:left w:val="nil"/>
              <w:bottom w:val="single" w:sz="4" w:space="0" w:color="auto"/>
              <w:right w:val="single" w:sz="4" w:space="0" w:color="auto"/>
            </w:tcBorders>
          </w:tcPr>
          <w:p w:rsidR="00021A86" w:rsidRPr="00D17B4F" w:rsidRDefault="00021A86" w:rsidP="004B656B">
            <w:pPr>
              <w:spacing w:before="120" w:after="120" w:line="240" w:lineRule="auto"/>
              <w:jc w:val="center"/>
              <w:rPr>
                <w:rFonts w:eastAsia="Times New Roman"/>
                <w:b/>
              </w:rPr>
            </w:pPr>
            <w:r w:rsidRPr="00D17B4F">
              <w:rPr>
                <w:rFonts w:eastAsia="Times New Roman"/>
                <w:b/>
              </w:rPr>
              <w:t>Số CB đang GD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A86" w:rsidRPr="00D17B4F" w:rsidRDefault="00021A86" w:rsidP="004B656B">
            <w:pPr>
              <w:spacing w:before="120" w:after="120" w:line="240" w:lineRule="auto"/>
              <w:jc w:val="center"/>
              <w:rPr>
                <w:rFonts w:eastAsia="Times New Roman"/>
                <w:b/>
              </w:rPr>
            </w:pPr>
            <w:r w:rsidRPr="00D17B4F">
              <w:rPr>
                <w:rFonts w:eastAsia="Times New Roman"/>
                <w:b/>
              </w:rPr>
              <w:t>Số giờ định mức giảng dạy</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A86" w:rsidRPr="00D17B4F" w:rsidRDefault="00021A86" w:rsidP="004B656B">
            <w:pPr>
              <w:spacing w:before="120" w:after="120" w:line="240" w:lineRule="auto"/>
              <w:jc w:val="center"/>
              <w:rPr>
                <w:rFonts w:eastAsia="Times New Roman"/>
                <w:b/>
              </w:rPr>
            </w:pPr>
            <w:r w:rsidRPr="00D17B4F">
              <w:rPr>
                <w:rFonts w:eastAsia="Times New Roman"/>
                <w:b/>
              </w:rPr>
              <w:t>Số giờ miễn giảm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1A86" w:rsidRPr="00D17B4F" w:rsidRDefault="00021A86" w:rsidP="004B656B">
            <w:pPr>
              <w:spacing w:before="120" w:after="120" w:line="240" w:lineRule="auto"/>
              <w:jc w:val="center"/>
              <w:rPr>
                <w:rFonts w:eastAsia="Times New Roman"/>
                <w:b/>
              </w:rPr>
            </w:pPr>
            <w:r w:rsidRPr="00D17B4F">
              <w:rPr>
                <w:rFonts w:eastAsia="Times New Roman"/>
                <w:b/>
              </w:rPr>
              <w:t>Số giờ đã thực hiện</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021A86" w:rsidRPr="00D17B4F" w:rsidRDefault="00021A86" w:rsidP="004B656B">
            <w:pPr>
              <w:spacing w:before="120" w:after="120" w:line="240" w:lineRule="auto"/>
              <w:jc w:val="center"/>
              <w:rPr>
                <w:rFonts w:eastAsia="Times New Roman"/>
                <w:b/>
              </w:rPr>
            </w:pPr>
            <w:r w:rsidRPr="00D17B4F">
              <w:rPr>
                <w:rFonts w:eastAsia="Times New Roman"/>
                <w:b/>
              </w:rPr>
              <w:t>Số giờ trung bình thực hiện</w:t>
            </w:r>
          </w:p>
        </w:tc>
      </w:tr>
      <w:tr w:rsidR="00021A86" w:rsidRPr="00D17B4F" w:rsidTr="004B656B">
        <w:trPr>
          <w:trHeight w:val="30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021A86" w:rsidRPr="00D17B4F" w:rsidRDefault="00021A86" w:rsidP="004B656B">
            <w:pPr>
              <w:spacing w:before="120" w:after="120" w:line="240" w:lineRule="auto"/>
              <w:jc w:val="center"/>
              <w:rPr>
                <w:rFonts w:eastAsia="Times New Roman"/>
              </w:rPr>
            </w:pPr>
            <w:r w:rsidRPr="00D17B4F">
              <w:rPr>
                <w:rFonts w:eastAsia="Times New Roman"/>
              </w:rPr>
              <w:t>1</w:t>
            </w:r>
          </w:p>
        </w:tc>
        <w:tc>
          <w:tcPr>
            <w:tcW w:w="3157" w:type="dxa"/>
            <w:tcBorders>
              <w:top w:val="nil"/>
              <w:left w:val="nil"/>
              <w:bottom w:val="single" w:sz="4" w:space="0" w:color="auto"/>
              <w:right w:val="single" w:sz="4" w:space="0" w:color="auto"/>
            </w:tcBorders>
            <w:shd w:val="clear" w:color="auto" w:fill="auto"/>
            <w:noWrap/>
            <w:vAlign w:val="center"/>
            <w:hideMark/>
          </w:tcPr>
          <w:p w:rsidR="00021A86" w:rsidRPr="00D17B4F" w:rsidRDefault="00021A86" w:rsidP="004B656B">
            <w:pPr>
              <w:spacing w:before="120" w:after="120" w:line="240" w:lineRule="auto"/>
              <w:rPr>
                <w:rFonts w:eastAsia="Times New Roman"/>
              </w:rPr>
            </w:pPr>
            <w:r w:rsidRPr="00D17B4F">
              <w:rPr>
                <w:rFonts w:eastAsia="Times New Roman"/>
              </w:rPr>
              <w:t>Hệ thống và mạng máy tính</w:t>
            </w:r>
          </w:p>
        </w:tc>
        <w:tc>
          <w:tcPr>
            <w:tcW w:w="847" w:type="dxa"/>
            <w:tcBorders>
              <w:top w:val="single" w:sz="4" w:space="0" w:color="auto"/>
              <w:left w:val="nil"/>
              <w:bottom w:val="single" w:sz="4" w:space="0" w:color="auto"/>
              <w:right w:val="single" w:sz="4" w:space="0" w:color="auto"/>
            </w:tcBorders>
            <w:vAlign w:val="center"/>
          </w:tcPr>
          <w:p w:rsidR="00021A86" w:rsidRPr="00D17B4F" w:rsidRDefault="00021A86" w:rsidP="004B656B">
            <w:pPr>
              <w:spacing w:before="120" w:after="120" w:line="240" w:lineRule="auto"/>
              <w:jc w:val="center"/>
              <w:rPr>
                <w:rFonts w:eastAsia="Times New Roman"/>
              </w:rPr>
            </w:pPr>
            <w:r w:rsidRPr="00D17B4F">
              <w:rPr>
                <w:rFonts w:eastAsia="Times New Roman"/>
              </w:rPr>
              <w:t>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21A86" w:rsidRPr="00D17B4F" w:rsidRDefault="00021A86" w:rsidP="004B656B">
            <w:pPr>
              <w:spacing w:before="120" w:after="120" w:line="240" w:lineRule="auto"/>
              <w:jc w:val="center"/>
              <w:rPr>
                <w:rFonts w:eastAsia="Times New Roman"/>
              </w:rPr>
            </w:pPr>
            <w:r>
              <w:rPr>
                <w:rFonts w:eastAsia="Times New Roman"/>
              </w:rPr>
              <w:t>2160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1A86" w:rsidRPr="00D17B4F" w:rsidRDefault="00021A86" w:rsidP="004B656B">
            <w:pPr>
              <w:spacing w:before="120" w:after="120" w:line="240" w:lineRule="auto"/>
              <w:jc w:val="center"/>
              <w:rPr>
                <w:rFonts w:eastAsia="Times New Roman"/>
              </w:rPr>
            </w:pPr>
            <w:r>
              <w:rPr>
                <w:rFonts w:eastAsia="Times New Roman"/>
              </w:rPr>
              <w:t>148,5</w:t>
            </w:r>
          </w:p>
        </w:tc>
        <w:tc>
          <w:tcPr>
            <w:tcW w:w="1276" w:type="dxa"/>
            <w:tcBorders>
              <w:top w:val="nil"/>
              <w:left w:val="nil"/>
              <w:bottom w:val="single" w:sz="4" w:space="0" w:color="auto"/>
              <w:right w:val="single" w:sz="4" w:space="0" w:color="auto"/>
            </w:tcBorders>
            <w:shd w:val="clear" w:color="auto" w:fill="auto"/>
            <w:noWrap/>
            <w:vAlign w:val="center"/>
          </w:tcPr>
          <w:p w:rsidR="00021A86" w:rsidRPr="00D17B4F" w:rsidRDefault="00021A86" w:rsidP="004B656B">
            <w:pPr>
              <w:spacing w:before="120" w:after="120" w:line="240" w:lineRule="auto"/>
              <w:jc w:val="center"/>
              <w:rPr>
                <w:rFonts w:eastAsia="Times New Roman"/>
              </w:rPr>
            </w:pPr>
            <w:r w:rsidRPr="00875E23">
              <w:rPr>
                <w:rFonts w:eastAsia="Times New Roman"/>
              </w:rPr>
              <w:t>4885.65</w:t>
            </w:r>
          </w:p>
        </w:tc>
        <w:tc>
          <w:tcPr>
            <w:tcW w:w="1389" w:type="dxa"/>
            <w:tcBorders>
              <w:top w:val="nil"/>
              <w:left w:val="nil"/>
              <w:bottom w:val="single" w:sz="4" w:space="0" w:color="auto"/>
              <w:right w:val="single" w:sz="4" w:space="0" w:color="auto"/>
            </w:tcBorders>
            <w:shd w:val="clear" w:color="auto" w:fill="auto"/>
            <w:noWrap/>
            <w:vAlign w:val="center"/>
          </w:tcPr>
          <w:p w:rsidR="00021A86" w:rsidRPr="00D17B4F" w:rsidRDefault="00021A86" w:rsidP="004B656B">
            <w:pPr>
              <w:spacing w:after="0" w:line="240" w:lineRule="auto"/>
              <w:jc w:val="center"/>
              <w:rPr>
                <w:rFonts w:eastAsia="Times New Roman"/>
                <w:szCs w:val="24"/>
              </w:rPr>
            </w:pPr>
            <w:r>
              <w:rPr>
                <w:rFonts w:eastAsia="Times New Roman"/>
                <w:szCs w:val="24"/>
              </w:rPr>
              <w:t>610</w:t>
            </w:r>
          </w:p>
        </w:tc>
      </w:tr>
      <w:tr w:rsidR="00021A86" w:rsidRPr="00875E23" w:rsidTr="004B656B">
        <w:trPr>
          <w:trHeight w:val="30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021A86" w:rsidRPr="00875E23" w:rsidRDefault="00021A86" w:rsidP="004B656B">
            <w:pPr>
              <w:spacing w:before="120" w:after="120" w:line="240" w:lineRule="auto"/>
              <w:jc w:val="center"/>
              <w:rPr>
                <w:rFonts w:eastAsia="Times New Roman"/>
              </w:rPr>
            </w:pPr>
            <w:r w:rsidRPr="00875E23">
              <w:rPr>
                <w:rFonts w:eastAsia="Times New Roman"/>
              </w:rPr>
              <w:t>2</w:t>
            </w:r>
          </w:p>
        </w:tc>
        <w:tc>
          <w:tcPr>
            <w:tcW w:w="3157" w:type="dxa"/>
            <w:tcBorders>
              <w:top w:val="nil"/>
              <w:left w:val="nil"/>
              <w:bottom w:val="single" w:sz="4" w:space="0" w:color="auto"/>
              <w:right w:val="single" w:sz="4" w:space="0" w:color="auto"/>
            </w:tcBorders>
            <w:shd w:val="clear" w:color="auto" w:fill="auto"/>
            <w:noWrap/>
            <w:vAlign w:val="center"/>
            <w:hideMark/>
          </w:tcPr>
          <w:p w:rsidR="00021A86" w:rsidRPr="00875E23" w:rsidRDefault="00021A86" w:rsidP="004B656B">
            <w:pPr>
              <w:spacing w:before="120" w:after="120" w:line="240" w:lineRule="auto"/>
              <w:rPr>
                <w:rFonts w:eastAsia="Times New Roman"/>
              </w:rPr>
            </w:pPr>
            <w:r w:rsidRPr="00875E23">
              <w:rPr>
                <w:rFonts w:eastAsia="Times New Roman"/>
              </w:rPr>
              <w:t>Khoa học máy tính và công nghệ phần mềm</w:t>
            </w:r>
          </w:p>
        </w:tc>
        <w:tc>
          <w:tcPr>
            <w:tcW w:w="847" w:type="dxa"/>
            <w:tcBorders>
              <w:top w:val="single" w:sz="4" w:space="0" w:color="auto"/>
              <w:left w:val="nil"/>
              <w:bottom w:val="single" w:sz="4" w:space="0" w:color="auto"/>
              <w:right w:val="single" w:sz="4" w:space="0" w:color="auto"/>
            </w:tcBorders>
            <w:vAlign w:val="center"/>
          </w:tcPr>
          <w:p w:rsidR="00021A86" w:rsidRPr="00875E23" w:rsidRDefault="00021A86" w:rsidP="004B656B">
            <w:pPr>
              <w:spacing w:before="120" w:after="120" w:line="240" w:lineRule="auto"/>
              <w:jc w:val="center"/>
              <w:rPr>
                <w:rFonts w:eastAsia="Times New Roman"/>
              </w:rPr>
            </w:pPr>
            <w:r w:rsidRPr="00875E23">
              <w:rPr>
                <w:rFonts w:eastAsia="Times New Roman"/>
              </w:rPr>
              <w:t>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21A86" w:rsidRPr="00875E23" w:rsidRDefault="00021A86" w:rsidP="004B656B">
            <w:pPr>
              <w:spacing w:before="120" w:after="120" w:line="240" w:lineRule="auto"/>
              <w:jc w:val="center"/>
              <w:rPr>
                <w:rFonts w:eastAsia="Times New Roman"/>
              </w:rPr>
            </w:pPr>
            <w:r>
              <w:rPr>
                <w:rFonts w:eastAsia="Times New Roman"/>
              </w:rPr>
              <w:t>1350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1A86" w:rsidRPr="00875E23" w:rsidRDefault="00021A86" w:rsidP="004B656B">
            <w:pPr>
              <w:spacing w:before="120" w:after="120" w:line="240" w:lineRule="auto"/>
              <w:jc w:val="center"/>
              <w:rPr>
                <w:rFonts w:eastAsia="Times New Roman"/>
              </w:rPr>
            </w:pPr>
            <w:r w:rsidRPr="00875E23">
              <w:rPr>
                <w:rFonts w:eastAsia="Times New Roman"/>
              </w:rPr>
              <w:t>90.5</w:t>
            </w:r>
          </w:p>
        </w:tc>
        <w:tc>
          <w:tcPr>
            <w:tcW w:w="1276" w:type="dxa"/>
            <w:tcBorders>
              <w:top w:val="nil"/>
              <w:left w:val="nil"/>
              <w:bottom w:val="single" w:sz="4" w:space="0" w:color="auto"/>
              <w:right w:val="single" w:sz="4" w:space="0" w:color="auto"/>
            </w:tcBorders>
            <w:shd w:val="clear" w:color="auto" w:fill="auto"/>
            <w:noWrap/>
            <w:vAlign w:val="center"/>
          </w:tcPr>
          <w:p w:rsidR="00021A86" w:rsidRPr="00875E23" w:rsidRDefault="00021A86" w:rsidP="004B656B">
            <w:pPr>
              <w:spacing w:before="120" w:after="120" w:line="240" w:lineRule="auto"/>
              <w:jc w:val="center"/>
              <w:rPr>
                <w:rFonts w:eastAsia="Times New Roman"/>
              </w:rPr>
            </w:pPr>
            <w:r w:rsidRPr="00875E23">
              <w:rPr>
                <w:rFonts w:eastAsia="Times New Roman"/>
              </w:rPr>
              <w:t>2985</w:t>
            </w:r>
          </w:p>
        </w:tc>
        <w:tc>
          <w:tcPr>
            <w:tcW w:w="1389" w:type="dxa"/>
            <w:tcBorders>
              <w:top w:val="nil"/>
              <w:left w:val="nil"/>
              <w:bottom w:val="single" w:sz="4" w:space="0" w:color="auto"/>
              <w:right w:val="single" w:sz="4" w:space="0" w:color="auto"/>
            </w:tcBorders>
            <w:shd w:val="clear" w:color="auto" w:fill="auto"/>
            <w:noWrap/>
            <w:vAlign w:val="center"/>
          </w:tcPr>
          <w:p w:rsidR="00021A86" w:rsidRPr="00875E23" w:rsidRDefault="00021A86" w:rsidP="004B656B">
            <w:pPr>
              <w:spacing w:after="0" w:line="240" w:lineRule="auto"/>
              <w:jc w:val="center"/>
              <w:rPr>
                <w:rFonts w:eastAsia="Times New Roman"/>
                <w:szCs w:val="24"/>
              </w:rPr>
            </w:pPr>
            <w:r w:rsidRPr="00875E23">
              <w:rPr>
                <w:rFonts w:eastAsia="Times New Roman"/>
                <w:szCs w:val="24"/>
              </w:rPr>
              <w:t>597</w:t>
            </w:r>
          </w:p>
        </w:tc>
      </w:tr>
      <w:tr w:rsidR="00021A86" w:rsidRPr="00875E23" w:rsidTr="004B656B">
        <w:trPr>
          <w:trHeight w:val="30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021A86" w:rsidRPr="00875E23" w:rsidRDefault="00021A86" w:rsidP="004B656B">
            <w:pPr>
              <w:spacing w:before="120" w:after="120" w:line="240" w:lineRule="auto"/>
              <w:jc w:val="center"/>
              <w:rPr>
                <w:rFonts w:eastAsia="Times New Roman"/>
              </w:rPr>
            </w:pPr>
            <w:r w:rsidRPr="00875E23">
              <w:rPr>
                <w:rFonts w:eastAsia="Times New Roman"/>
              </w:rPr>
              <w:t>3</w:t>
            </w:r>
          </w:p>
        </w:tc>
        <w:tc>
          <w:tcPr>
            <w:tcW w:w="3157" w:type="dxa"/>
            <w:tcBorders>
              <w:top w:val="nil"/>
              <w:left w:val="nil"/>
              <w:bottom w:val="single" w:sz="4" w:space="0" w:color="auto"/>
              <w:right w:val="single" w:sz="4" w:space="0" w:color="auto"/>
            </w:tcBorders>
            <w:shd w:val="clear" w:color="auto" w:fill="auto"/>
            <w:noWrap/>
            <w:vAlign w:val="center"/>
            <w:hideMark/>
          </w:tcPr>
          <w:p w:rsidR="00021A86" w:rsidRPr="00875E23" w:rsidRDefault="00021A86" w:rsidP="004B656B">
            <w:pPr>
              <w:spacing w:before="120" w:after="120" w:line="240" w:lineRule="auto"/>
              <w:rPr>
                <w:rFonts w:eastAsia="Times New Roman"/>
              </w:rPr>
            </w:pPr>
            <w:r w:rsidRPr="00875E23">
              <w:rPr>
                <w:rFonts w:eastAsia="Times New Roman"/>
              </w:rPr>
              <w:t>Kỹ thuật điện tử, viễn thông</w:t>
            </w:r>
          </w:p>
        </w:tc>
        <w:tc>
          <w:tcPr>
            <w:tcW w:w="847" w:type="dxa"/>
            <w:tcBorders>
              <w:top w:val="single" w:sz="4" w:space="0" w:color="auto"/>
              <w:left w:val="nil"/>
              <w:bottom w:val="single" w:sz="4" w:space="0" w:color="auto"/>
              <w:right w:val="single" w:sz="4" w:space="0" w:color="auto"/>
            </w:tcBorders>
            <w:vAlign w:val="center"/>
          </w:tcPr>
          <w:p w:rsidR="00021A86" w:rsidRPr="00875E23" w:rsidRDefault="00021A86" w:rsidP="004B656B">
            <w:pPr>
              <w:spacing w:before="120" w:after="120" w:line="240" w:lineRule="auto"/>
              <w:jc w:val="center"/>
              <w:rPr>
                <w:rFonts w:eastAsia="Times New Roman"/>
              </w:rPr>
            </w:pPr>
            <w:r>
              <w:rPr>
                <w:rFonts w:eastAsia="Times New Roman"/>
              </w:rPr>
              <w:t>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21A86" w:rsidRPr="00875E23" w:rsidRDefault="00021A86" w:rsidP="004B656B">
            <w:pPr>
              <w:spacing w:before="120" w:after="120" w:line="240" w:lineRule="auto"/>
              <w:jc w:val="center"/>
              <w:rPr>
                <w:rFonts w:eastAsia="Times New Roman"/>
              </w:rPr>
            </w:pPr>
            <w:r w:rsidRPr="00875E23">
              <w:rPr>
                <w:rFonts w:eastAsia="Times New Roman"/>
              </w:rPr>
              <w:t>1190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1A86" w:rsidRPr="00875E23" w:rsidRDefault="00021A86" w:rsidP="004B656B">
            <w:pPr>
              <w:spacing w:before="120" w:after="120" w:line="240" w:lineRule="auto"/>
              <w:jc w:val="center"/>
              <w:rPr>
                <w:rFonts w:eastAsia="Times New Roman"/>
              </w:rPr>
            </w:pPr>
            <w:r w:rsidRPr="00875E23">
              <w:rPr>
                <w:rFonts w:eastAsia="Times New Roman"/>
              </w:rPr>
              <w:t>183,7</w:t>
            </w:r>
          </w:p>
        </w:tc>
        <w:tc>
          <w:tcPr>
            <w:tcW w:w="1276" w:type="dxa"/>
            <w:tcBorders>
              <w:top w:val="nil"/>
              <w:left w:val="nil"/>
              <w:bottom w:val="single" w:sz="4" w:space="0" w:color="auto"/>
              <w:right w:val="single" w:sz="4" w:space="0" w:color="auto"/>
            </w:tcBorders>
            <w:shd w:val="clear" w:color="auto" w:fill="auto"/>
            <w:noWrap/>
            <w:vAlign w:val="center"/>
          </w:tcPr>
          <w:p w:rsidR="00021A86" w:rsidRPr="00875E23" w:rsidRDefault="00021A86" w:rsidP="004B656B">
            <w:pPr>
              <w:spacing w:before="120" w:after="120" w:line="240" w:lineRule="auto"/>
              <w:jc w:val="center"/>
              <w:rPr>
                <w:rFonts w:eastAsia="Times New Roman"/>
              </w:rPr>
            </w:pPr>
            <w:r w:rsidRPr="00875E23">
              <w:rPr>
                <w:rFonts w:eastAsia="Times New Roman"/>
              </w:rPr>
              <w:t>2764</w:t>
            </w:r>
          </w:p>
        </w:tc>
        <w:tc>
          <w:tcPr>
            <w:tcW w:w="1389" w:type="dxa"/>
            <w:tcBorders>
              <w:top w:val="nil"/>
              <w:left w:val="nil"/>
              <w:bottom w:val="single" w:sz="4" w:space="0" w:color="auto"/>
              <w:right w:val="single" w:sz="4" w:space="0" w:color="auto"/>
            </w:tcBorders>
            <w:shd w:val="clear" w:color="auto" w:fill="auto"/>
            <w:noWrap/>
            <w:vAlign w:val="center"/>
          </w:tcPr>
          <w:p w:rsidR="00021A86" w:rsidRPr="00875E23" w:rsidRDefault="00021A86" w:rsidP="004B656B">
            <w:pPr>
              <w:spacing w:after="0" w:line="240" w:lineRule="auto"/>
              <w:jc w:val="center"/>
              <w:rPr>
                <w:rFonts w:eastAsia="Times New Roman"/>
                <w:szCs w:val="24"/>
              </w:rPr>
            </w:pPr>
            <w:r>
              <w:rPr>
                <w:rFonts w:eastAsia="Times New Roman"/>
                <w:szCs w:val="24"/>
              </w:rPr>
              <w:t>460</w:t>
            </w:r>
          </w:p>
        </w:tc>
      </w:tr>
      <w:tr w:rsidR="00021A86" w:rsidRPr="009160C7" w:rsidTr="004B656B">
        <w:trPr>
          <w:trHeight w:val="30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021A86" w:rsidRPr="009160C7" w:rsidRDefault="00021A86" w:rsidP="004B656B">
            <w:pPr>
              <w:spacing w:before="120" w:after="120" w:line="240" w:lineRule="auto"/>
              <w:jc w:val="center"/>
              <w:rPr>
                <w:rFonts w:eastAsia="Times New Roman"/>
              </w:rPr>
            </w:pPr>
            <w:r w:rsidRPr="009160C7">
              <w:rPr>
                <w:rFonts w:eastAsia="Times New Roman"/>
              </w:rPr>
              <w:t>4</w:t>
            </w:r>
          </w:p>
        </w:tc>
        <w:tc>
          <w:tcPr>
            <w:tcW w:w="3157" w:type="dxa"/>
            <w:tcBorders>
              <w:top w:val="nil"/>
              <w:left w:val="nil"/>
              <w:bottom w:val="single" w:sz="4" w:space="0" w:color="auto"/>
              <w:right w:val="single" w:sz="4" w:space="0" w:color="auto"/>
            </w:tcBorders>
            <w:shd w:val="clear" w:color="auto" w:fill="auto"/>
            <w:noWrap/>
            <w:vAlign w:val="center"/>
            <w:hideMark/>
          </w:tcPr>
          <w:p w:rsidR="00021A86" w:rsidRPr="009160C7" w:rsidRDefault="00021A86" w:rsidP="004B656B">
            <w:pPr>
              <w:spacing w:before="120" w:after="120" w:line="240" w:lineRule="auto"/>
              <w:rPr>
                <w:rFonts w:eastAsia="Times New Roman"/>
              </w:rPr>
            </w:pPr>
            <w:r w:rsidRPr="009160C7">
              <w:rPr>
                <w:rFonts w:eastAsia="Times New Roman"/>
              </w:rPr>
              <w:t>Kỹ thuật điều khiển và tự động hóa</w:t>
            </w:r>
          </w:p>
        </w:tc>
        <w:tc>
          <w:tcPr>
            <w:tcW w:w="847" w:type="dxa"/>
            <w:tcBorders>
              <w:top w:val="single" w:sz="4" w:space="0" w:color="auto"/>
              <w:left w:val="nil"/>
              <w:bottom w:val="single" w:sz="4" w:space="0" w:color="auto"/>
              <w:right w:val="single" w:sz="4" w:space="0" w:color="auto"/>
            </w:tcBorders>
            <w:vAlign w:val="center"/>
          </w:tcPr>
          <w:p w:rsidR="00021A86" w:rsidRPr="00807D0B" w:rsidRDefault="00021A86" w:rsidP="004B656B">
            <w:pPr>
              <w:spacing w:before="120" w:after="120" w:line="240" w:lineRule="auto"/>
              <w:jc w:val="center"/>
              <w:rPr>
                <w:rFonts w:eastAsia="Times New Roman"/>
              </w:rPr>
            </w:pPr>
            <w:r w:rsidRPr="00807D0B">
              <w:rPr>
                <w:rFonts w:eastAsia="Times New Roman"/>
              </w:rPr>
              <w:t>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21A86" w:rsidRPr="009160C7" w:rsidRDefault="00021A86" w:rsidP="004B656B">
            <w:pPr>
              <w:spacing w:before="120" w:after="120" w:line="240" w:lineRule="auto"/>
              <w:jc w:val="center"/>
              <w:rPr>
                <w:rFonts w:eastAsia="Times New Roman"/>
              </w:rPr>
            </w:pPr>
            <w:r w:rsidRPr="009160C7">
              <w:rPr>
                <w:rFonts w:eastAsia="Times New Roman"/>
              </w:rPr>
              <w:t>2160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1A86" w:rsidRPr="009160C7" w:rsidRDefault="00021A86" w:rsidP="004B656B">
            <w:pPr>
              <w:spacing w:before="120" w:after="120" w:line="240" w:lineRule="auto"/>
              <w:jc w:val="center"/>
              <w:rPr>
                <w:rFonts w:eastAsia="Times New Roman"/>
              </w:rPr>
            </w:pPr>
            <w:r w:rsidRPr="009160C7">
              <w:rPr>
                <w:rFonts w:eastAsia="Times New Roman"/>
              </w:rPr>
              <w:t>405</w:t>
            </w:r>
          </w:p>
        </w:tc>
        <w:tc>
          <w:tcPr>
            <w:tcW w:w="1276" w:type="dxa"/>
            <w:tcBorders>
              <w:top w:val="nil"/>
              <w:left w:val="nil"/>
              <w:bottom w:val="single" w:sz="4" w:space="0" w:color="auto"/>
              <w:right w:val="single" w:sz="4" w:space="0" w:color="auto"/>
            </w:tcBorders>
            <w:shd w:val="clear" w:color="auto" w:fill="auto"/>
            <w:noWrap/>
            <w:vAlign w:val="center"/>
          </w:tcPr>
          <w:p w:rsidR="00021A86" w:rsidRPr="009160C7" w:rsidRDefault="00021A86" w:rsidP="004B656B">
            <w:pPr>
              <w:spacing w:before="120" w:after="120" w:line="240" w:lineRule="auto"/>
              <w:jc w:val="center"/>
              <w:rPr>
                <w:rFonts w:eastAsia="Times New Roman"/>
              </w:rPr>
            </w:pPr>
            <w:r w:rsidRPr="009160C7">
              <w:rPr>
                <w:sz w:val="26"/>
                <w:szCs w:val="26"/>
              </w:rPr>
              <w:t>4669</w:t>
            </w:r>
          </w:p>
        </w:tc>
        <w:tc>
          <w:tcPr>
            <w:tcW w:w="1389" w:type="dxa"/>
            <w:tcBorders>
              <w:top w:val="nil"/>
              <w:left w:val="nil"/>
              <w:bottom w:val="single" w:sz="4" w:space="0" w:color="auto"/>
              <w:right w:val="single" w:sz="4" w:space="0" w:color="auto"/>
            </w:tcBorders>
            <w:shd w:val="clear" w:color="auto" w:fill="auto"/>
            <w:noWrap/>
            <w:vAlign w:val="center"/>
          </w:tcPr>
          <w:p w:rsidR="00021A86" w:rsidRPr="009160C7" w:rsidRDefault="00021A86" w:rsidP="004B656B">
            <w:pPr>
              <w:spacing w:after="0" w:line="240" w:lineRule="auto"/>
              <w:jc w:val="center"/>
              <w:rPr>
                <w:rFonts w:eastAsia="Times New Roman"/>
                <w:szCs w:val="24"/>
              </w:rPr>
            </w:pPr>
            <w:r w:rsidRPr="009160C7">
              <w:rPr>
                <w:rFonts w:eastAsia="Times New Roman"/>
                <w:szCs w:val="24"/>
              </w:rPr>
              <w:t>583</w:t>
            </w:r>
          </w:p>
        </w:tc>
      </w:tr>
      <w:tr w:rsidR="00021A86" w:rsidRPr="009160C7" w:rsidTr="004B656B">
        <w:trPr>
          <w:trHeight w:val="30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021A86" w:rsidRPr="009160C7" w:rsidRDefault="00021A86" w:rsidP="004B656B">
            <w:pPr>
              <w:spacing w:before="120" w:after="120" w:line="240" w:lineRule="auto"/>
              <w:jc w:val="center"/>
              <w:rPr>
                <w:rFonts w:eastAsia="Times New Roman"/>
              </w:rPr>
            </w:pPr>
            <w:r w:rsidRPr="009160C7">
              <w:rPr>
                <w:rFonts w:eastAsia="Times New Roman"/>
              </w:rPr>
              <w:t>5</w:t>
            </w:r>
          </w:p>
        </w:tc>
        <w:tc>
          <w:tcPr>
            <w:tcW w:w="3157" w:type="dxa"/>
            <w:tcBorders>
              <w:top w:val="nil"/>
              <w:left w:val="nil"/>
              <w:bottom w:val="single" w:sz="4" w:space="0" w:color="auto"/>
              <w:right w:val="single" w:sz="4" w:space="0" w:color="auto"/>
            </w:tcBorders>
            <w:shd w:val="clear" w:color="auto" w:fill="auto"/>
            <w:noWrap/>
            <w:vAlign w:val="center"/>
            <w:hideMark/>
          </w:tcPr>
          <w:p w:rsidR="00021A86" w:rsidRPr="009160C7" w:rsidRDefault="00021A86" w:rsidP="004B656B">
            <w:pPr>
              <w:spacing w:before="120" w:after="120" w:line="240" w:lineRule="auto"/>
              <w:rPr>
                <w:rFonts w:eastAsia="Times New Roman"/>
              </w:rPr>
            </w:pPr>
            <w:r w:rsidRPr="009160C7">
              <w:rPr>
                <w:rFonts w:eastAsia="Times New Roman"/>
              </w:rPr>
              <w:t>Công nghệ Kỹ thuật điện, điện tử</w:t>
            </w:r>
          </w:p>
        </w:tc>
        <w:tc>
          <w:tcPr>
            <w:tcW w:w="847" w:type="dxa"/>
            <w:tcBorders>
              <w:top w:val="single" w:sz="4" w:space="0" w:color="auto"/>
              <w:left w:val="nil"/>
              <w:bottom w:val="single" w:sz="4" w:space="0" w:color="auto"/>
              <w:right w:val="single" w:sz="4" w:space="0" w:color="auto"/>
            </w:tcBorders>
            <w:vAlign w:val="center"/>
          </w:tcPr>
          <w:p w:rsidR="00021A86" w:rsidRPr="00807D0B" w:rsidRDefault="00021A86" w:rsidP="004B656B">
            <w:pPr>
              <w:spacing w:before="120" w:after="120" w:line="240" w:lineRule="auto"/>
              <w:jc w:val="center"/>
              <w:rPr>
                <w:rFonts w:eastAsia="Times New Roman"/>
              </w:rPr>
            </w:pPr>
            <w:r w:rsidRPr="00807D0B">
              <w:rPr>
                <w:rFonts w:eastAsia="Times New Roman"/>
              </w:rPr>
              <w:t>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A86" w:rsidRPr="009160C7" w:rsidRDefault="00021A86" w:rsidP="004B656B">
            <w:pPr>
              <w:spacing w:before="120" w:after="120" w:line="240" w:lineRule="auto"/>
              <w:jc w:val="center"/>
              <w:rPr>
                <w:rFonts w:eastAsia="Times New Roman"/>
              </w:rPr>
            </w:pPr>
            <w:r w:rsidRPr="009160C7">
              <w:rPr>
                <w:rFonts w:eastAsia="Times New Roman"/>
              </w:rPr>
              <w:t>1</w:t>
            </w:r>
            <w:r>
              <w:rPr>
                <w:rFonts w:eastAsia="Times New Roman"/>
              </w:rPr>
              <w:t>620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A86" w:rsidRPr="009160C7" w:rsidRDefault="00021A86" w:rsidP="004B656B">
            <w:pPr>
              <w:spacing w:before="120" w:after="120" w:line="240" w:lineRule="auto"/>
              <w:jc w:val="center"/>
              <w:rPr>
                <w:rFonts w:eastAsia="Times New Roman"/>
              </w:rPr>
            </w:pPr>
            <w:r w:rsidRPr="009160C7">
              <w:rPr>
                <w:rFonts w:eastAsia="Times New Roman"/>
              </w:rPr>
              <w:t>617</w:t>
            </w:r>
          </w:p>
        </w:tc>
        <w:tc>
          <w:tcPr>
            <w:tcW w:w="1276" w:type="dxa"/>
            <w:tcBorders>
              <w:top w:val="nil"/>
              <w:left w:val="nil"/>
              <w:bottom w:val="single" w:sz="4" w:space="0" w:color="auto"/>
              <w:right w:val="single" w:sz="4" w:space="0" w:color="auto"/>
            </w:tcBorders>
            <w:shd w:val="clear" w:color="auto" w:fill="auto"/>
            <w:noWrap/>
            <w:vAlign w:val="center"/>
          </w:tcPr>
          <w:p w:rsidR="00021A86" w:rsidRPr="009160C7" w:rsidRDefault="00021A86" w:rsidP="004B656B">
            <w:pPr>
              <w:spacing w:before="120" w:after="120" w:line="240" w:lineRule="auto"/>
              <w:jc w:val="center"/>
              <w:rPr>
                <w:rFonts w:eastAsia="Times New Roman"/>
              </w:rPr>
            </w:pPr>
            <w:r w:rsidRPr="009160C7">
              <w:rPr>
                <w:rFonts w:eastAsia="Times New Roman"/>
              </w:rPr>
              <w:t>3347</w:t>
            </w:r>
          </w:p>
        </w:tc>
        <w:tc>
          <w:tcPr>
            <w:tcW w:w="1389" w:type="dxa"/>
            <w:tcBorders>
              <w:top w:val="nil"/>
              <w:left w:val="nil"/>
              <w:bottom w:val="single" w:sz="4" w:space="0" w:color="auto"/>
              <w:right w:val="single" w:sz="4" w:space="0" w:color="auto"/>
            </w:tcBorders>
            <w:shd w:val="clear" w:color="auto" w:fill="auto"/>
            <w:noWrap/>
            <w:vAlign w:val="center"/>
          </w:tcPr>
          <w:p w:rsidR="00021A86" w:rsidRPr="009160C7" w:rsidRDefault="00021A86" w:rsidP="004B656B">
            <w:pPr>
              <w:spacing w:after="0" w:line="240" w:lineRule="auto"/>
              <w:jc w:val="center"/>
              <w:rPr>
                <w:rFonts w:eastAsia="Times New Roman"/>
                <w:szCs w:val="24"/>
              </w:rPr>
            </w:pPr>
            <w:r>
              <w:rPr>
                <w:rFonts w:eastAsia="Times New Roman"/>
                <w:szCs w:val="24"/>
              </w:rPr>
              <w:t>558</w:t>
            </w:r>
          </w:p>
        </w:tc>
      </w:tr>
      <w:tr w:rsidR="00021A86" w:rsidRPr="00D17B4F" w:rsidTr="004B656B">
        <w:trPr>
          <w:trHeight w:val="300"/>
        </w:trPr>
        <w:tc>
          <w:tcPr>
            <w:tcW w:w="3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021A86" w:rsidRPr="00D17B4F" w:rsidRDefault="00021A86" w:rsidP="004B656B">
            <w:pPr>
              <w:spacing w:before="120" w:after="120" w:line="240" w:lineRule="auto"/>
              <w:jc w:val="center"/>
              <w:rPr>
                <w:rFonts w:eastAsia="Times New Roman"/>
                <w:b/>
              </w:rPr>
            </w:pPr>
            <w:r w:rsidRPr="00D17B4F">
              <w:rPr>
                <w:rFonts w:eastAsia="Times New Roman"/>
                <w:b/>
              </w:rPr>
              <w:t>Tổng</w:t>
            </w:r>
          </w:p>
        </w:tc>
        <w:tc>
          <w:tcPr>
            <w:tcW w:w="847" w:type="dxa"/>
            <w:tcBorders>
              <w:top w:val="single" w:sz="4" w:space="0" w:color="auto"/>
              <w:left w:val="nil"/>
              <w:bottom w:val="single" w:sz="4" w:space="0" w:color="auto"/>
              <w:right w:val="single" w:sz="4" w:space="0" w:color="auto"/>
            </w:tcBorders>
            <w:vAlign w:val="center"/>
          </w:tcPr>
          <w:p w:rsidR="00021A86" w:rsidRPr="00D17B4F" w:rsidRDefault="00021A86" w:rsidP="004B656B">
            <w:pPr>
              <w:spacing w:before="120" w:after="120" w:line="240" w:lineRule="auto"/>
              <w:jc w:val="center"/>
              <w:rPr>
                <w:rFonts w:eastAsia="Times New Roman"/>
                <w:b/>
              </w:rPr>
            </w:pPr>
            <w:r w:rsidRPr="00D17B4F">
              <w:rPr>
                <w:rFonts w:eastAsia="Times New Roman"/>
                <w:b/>
              </w:rPr>
              <w:fldChar w:fldCharType="begin"/>
            </w:r>
            <w:r w:rsidRPr="00D17B4F">
              <w:rPr>
                <w:rFonts w:eastAsia="Times New Roman"/>
                <w:b/>
              </w:rPr>
              <w:instrText xml:space="preserve"> =SUM(ABOVE) </w:instrText>
            </w:r>
            <w:r w:rsidRPr="00D17B4F">
              <w:rPr>
                <w:rFonts w:eastAsia="Times New Roman"/>
                <w:b/>
              </w:rPr>
              <w:fldChar w:fldCharType="separate"/>
            </w:r>
            <w:r w:rsidRPr="00D17B4F">
              <w:rPr>
                <w:rFonts w:eastAsia="Times New Roman"/>
                <w:b/>
                <w:noProof/>
              </w:rPr>
              <w:t>3</w:t>
            </w:r>
            <w:r w:rsidRPr="00D17B4F">
              <w:rPr>
                <w:rFonts w:eastAsia="Times New Roman"/>
                <w:b/>
              </w:rPr>
              <w:fldChar w:fldCharType="end"/>
            </w:r>
            <w:r w:rsidRPr="00D17B4F">
              <w:rPr>
                <w:rFonts w:eastAsia="Times New Roman"/>
                <w:b/>
              </w:rPr>
              <w:t>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21A86" w:rsidRPr="00D17B4F" w:rsidRDefault="00021A86" w:rsidP="004B656B">
            <w:pPr>
              <w:spacing w:after="0" w:line="240" w:lineRule="auto"/>
              <w:jc w:val="center"/>
              <w:rPr>
                <w:rFonts w:eastAsia="Times New Roman"/>
                <w:szCs w:val="24"/>
              </w:rPr>
            </w:pPr>
            <w:r w:rsidRPr="00D17B4F">
              <w:rPr>
                <w:rFonts w:eastAsia="Times New Roman"/>
                <w:szCs w:val="24"/>
              </w:rPr>
              <w:t>9365</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1A86" w:rsidRPr="00D17B4F" w:rsidRDefault="00021A86" w:rsidP="004B656B">
            <w:pPr>
              <w:spacing w:after="0" w:line="240" w:lineRule="auto"/>
              <w:jc w:val="center"/>
              <w:rPr>
                <w:rFonts w:eastAsia="Times New Roman"/>
                <w:szCs w:val="24"/>
              </w:rPr>
            </w:pPr>
            <w:r w:rsidRPr="00D17B4F">
              <w:rPr>
                <w:rFonts w:eastAsia="Times New Roman"/>
                <w:szCs w:val="24"/>
              </w:rPr>
              <w:t>1099.5</w:t>
            </w:r>
          </w:p>
        </w:tc>
        <w:tc>
          <w:tcPr>
            <w:tcW w:w="1276" w:type="dxa"/>
            <w:tcBorders>
              <w:top w:val="nil"/>
              <w:left w:val="nil"/>
              <w:bottom w:val="single" w:sz="4" w:space="0" w:color="auto"/>
              <w:right w:val="single" w:sz="4" w:space="0" w:color="auto"/>
            </w:tcBorders>
            <w:shd w:val="clear" w:color="auto" w:fill="auto"/>
            <w:noWrap/>
            <w:vAlign w:val="center"/>
          </w:tcPr>
          <w:p w:rsidR="00021A86" w:rsidRPr="00D17B4F" w:rsidRDefault="00021A86" w:rsidP="004B656B">
            <w:pPr>
              <w:spacing w:after="0" w:line="240" w:lineRule="auto"/>
              <w:jc w:val="center"/>
              <w:rPr>
                <w:rFonts w:eastAsia="Times New Roman"/>
                <w:szCs w:val="24"/>
              </w:rPr>
            </w:pPr>
            <w:r w:rsidRPr="00D17B4F">
              <w:rPr>
                <w:rFonts w:eastAsia="Times New Roman"/>
                <w:szCs w:val="24"/>
              </w:rPr>
              <w:t>21984</w:t>
            </w:r>
          </w:p>
        </w:tc>
        <w:tc>
          <w:tcPr>
            <w:tcW w:w="1389" w:type="dxa"/>
            <w:tcBorders>
              <w:top w:val="nil"/>
              <w:left w:val="nil"/>
              <w:bottom w:val="single" w:sz="4" w:space="0" w:color="auto"/>
              <w:right w:val="single" w:sz="4" w:space="0" w:color="auto"/>
            </w:tcBorders>
            <w:shd w:val="clear" w:color="auto" w:fill="auto"/>
            <w:noWrap/>
            <w:vAlign w:val="center"/>
          </w:tcPr>
          <w:p w:rsidR="00021A86" w:rsidRPr="00D17B4F" w:rsidRDefault="00021A86" w:rsidP="004B656B">
            <w:pPr>
              <w:spacing w:before="120" w:after="120" w:line="240" w:lineRule="auto"/>
              <w:jc w:val="center"/>
              <w:rPr>
                <w:rFonts w:eastAsia="Times New Roman"/>
                <w:b/>
              </w:rPr>
            </w:pPr>
            <w:r w:rsidRPr="00D17B4F">
              <w:rPr>
                <w:rFonts w:eastAsia="Times New Roman"/>
                <w:b/>
              </w:rPr>
              <w:t>666</w:t>
            </w:r>
          </w:p>
        </w:tc>
      </w:tr>
    </w:tbl>
    <w:p w:rsidR="00C8539A" w:rsidRDefault="00C8539A" w:rsidP="00C8539A">
      <w:pPr>
        <w:jc w:val="both"/>
        <w:rPr>
          <w:rFonts w:eastAsia="Calibri"/>
          <w:sz w:val="28"/>
        </w:rPr>
      </w:pPr>
    </w:p>
    <w:p w:rsidR="009275D6" w:rsidRPr="003C3DFD" w:rsidRDefault="009275D6" w:rsidP="009275D6">
      <w:pPr>
        <w:jc w:val="both"/>
        <w:rPr>
          <w:color w:val="000000" w:themeColor="text1"/>
          <w:sz w:val="28"/>
          <w:szCs w:val="28"/>
        </w:rPr>
      </w:pPr>
      <w:r w:rsidRPr="003C3DFD">
        <w:rPr>
          <w:b/>
          <w:sz w:val="28"/>
          <w:szCs w:val="28"/>
        </w:rPr>
        <w:t xml:space="preserve">Tồn </w:t>
      </w:r>
      <w:r w:rsidRPr="00CD2A49">
        <w:rPr>
          <w:b/>
          <w:sz w:val="28"/>
          <w:szCs w:val="28"/>
        </w:rPr>
        <w:t>tại:</w:t>
      </w:r>
      <w:r w:rsidR="00CD2A49" w:rsidRPr="00CD2A49">
        <w:rPr>
          <w:b/>
          <w:sz w:val="28"/>
          <w:szCs w:val="28"/>
          <w:lang w:val="vi-VN"/>
        </w:rPr>
        <w:t xml:space="preserve"> </w:t>
      </w:r>
      <w:r w:rsidRPr="00CD2A49">
        <w:rPr>
          <w:sz w:val="28"/>
          <w:szCs w:val="28"/>
        </w:rPr>
        <w:t>Chưa</w:t>
      </w:r>
      <w:r w:rsidRPr="003C3DFD">
        <w:rPr>
          <w:color w:val="000000" w:themeColor="text1"/>
          <w:sz w:val="28"/>
          <w:szCs w:val="28"/>
        </w:rPr>
        <w:t xml:space="preserve"> có nhiều giảng viên đăng ký xuất bản giáo trình liên quan đến các học phần tiếp cận CDIO trong các năm tiếp </w:t>
      </w:r>
      <w:proofErr w:type="gramStart"/>
      <w:r w:rsidRPr="003C3DFD">
        <w:rPr>
          <w:color w:val="000000" w:themeColor="text1"/>
          <w:sz w:val="28"/>
          <w:szCs w:val="28"/>
        </w:rPr>
        <w:t>theo</w:t>
      </w:r>
      <w:proofErr w:type="gramEnd"/>
      <w:r w:rsidRPr="003C3DFD">
        <w:rPr>
          <w:color w:val="000000" w:themeColor="text1"/>
          <w:sz w:val="28"/>
          <w:szCs w:val="28"/>
        </w:rPr>
        <w:t>.</w:t>
      </w:r>
    </w:p>
    <w:p w:rsidR="00E410C9" w:rsidRPr="00E410C9" w:rsidRDefault="007E2B2F" w:rsidP="00E410C9">
      <w:pPr>
        <w:jc w:val="both"/>
        <w:rPr>
          <w:i/>
          <w:sz w:val="28"/>
          <w:szCs w:val="28"/>
        </w:rPr>
      </w:pPr>
      <w:r>
        <w:rPr>
          <w:i/>
          <w:sz w:val="28"/>
          <w:szCs w:val="28"/>
        </w:rPr>
        <w:t>5</w:t>
      </w:r>
      <w:r w:rsidR="00E410C9">
        <w:rPr>
          <w:i/>
          <w:sz w:val="28"/>
          <w:szCs w:val="28"/>
        </w:rPr>
        <w:t>.2</w:t>
      </w:r>
      <w:r w:rsidR="00E410C9" w:rsidRPr="00E410C9">
        <w:rPr>
          <w:i/>
          <w:sz w:val="28"/>
          <w:szCs w:val="28"/>
        </w:rPr>
        <w:t xml:space="preserve">. Về công tác giảng dạy </w:t>
      </w:r>
      <w:r w:rsidR="00E410C9">
        <w:rPr>
          <w:i/>
          <w:sz w:val="28"/>
          <w:szCs w:val="28"/>
        </w:rPr>
        <w:t xml:space="preserve">sau </w:t>
      </w:r>
      <w:r w:rsidR="00E410C9" w:rsidRPr="00E410C9">
        <w:rPr>
          <w:i/>
          <w:sz w:val="28"/>
          <w:szCs w:val="28"/>
        </w:rPr>
        <w:t>đại học</w:t>
      </w:r>
    </w:p>
    <w:p w:rsidR="00E410C9" w:rsidRDefault="00E410C9" w:rsidP="00C8539A">
      <w:pPr>
        <w:jc w:val="both"/>
        <w:rPr>
          <w:sz w:val="28"/>
          <w:szCs w:val="28"/>
        </w:rPr>
      </w:pPr>
      <w:r>
        <w:rPr>
          <w:sz w:val="28"/>
          <w:szCs w:val="28"/>
        </w:rPr>
        <w:lastRenderedPageBreak/>
        <w:tab/>
      </w:r>
      <w:proofErr w:type="gramStart"/>
      <w:r>
        <w:rPr>
          <w:sz w:val="28"/>
          <w:szCs w:val="28"/>
        </w:rPr>
        <w:t>Năm 201</w:t>
      </w:r>
      <w:r w:rsidR="0051113E">
        <w:rPr>
          <w:sz w:val="28"/>
          <w:szCs w:val="28"/>
        </w:rPr>
        <w:t>8</w:t>
      </w:r>
      <w:r>
        <w:rPr>
          <w:sz w:val="28"/>
          <w:szCs w:val="28"/>
        </w:rPr>
        <w:t>-201</w:t>
      </w:r>
      <w:r w:rsidR="0051113E">
        <w:rPr>
          <w:sz w:val="28"/>
          <w:szCs w:val="28"/>
        </w:rPr>
        <w:t>9</w:t>
      </w:r>
      <w:r w:rsidR="00C8539A" w:rsidRPr="00C8539A">
        <w:rPr>
          <w:sz w:val="28"/>
          <w:szCs w:val="28"/>
        </w:rPr>
        <w:t xml:space="preserve"> là năm tuyển sinh thứ</w:t>
      </w:r>
      <w:r>
        <w:rPr>
          <w:sz w:val="28"/>
          <w:szCs w:val="28"/>
        </w:rPr>
        <w:t xml:space="preserve"> </w:t>
      </w:r>
      <w:r w:rsidR="0051113E">
        <w:rPr>
          <w:sz w:val="28"/>
          <w:szCs w:val="28"/>
        </w:rPr>
        <w:t>4</w:t>
      </w:r>
      <w:r w:rsidR="00C8539A" w:rsidRPr="00C8539A">
        <w:rPr>
          <w:sz w:val="28"/>
          <w:szCs w:val="28"/>
        </w:rPr>
        <w:t xml:space="preserve"> của ngành đào tạo CHTS Công nghệ thông tin.</w:t>
      </w:r>
      <w:proofErr w:type="gramEnd"/>
      <w:r w:rsidR="00C8539A" w:rsidRPr="00C8539A">
        <w:rPr>
          <w:sz w:val="28"/>
          <w:szCs w:val="28"/>
        </w:rPr>
        <w:t xml:space="preserve"> </w:t>
      </w:r>
      <w:r>
        <w:rPr>
          <w:sz w:val="28"/>
          <w:szCs w:val="28"/>
        </w:rPr>
        <w:t xml:space="preserve"> Hiện nay Việ</w:t>
      </w:r>
      <w:r w:rsidR="00932381">
        <w:rPr>
          <w:sz w:val="28"/>
          <w:szCs w:val="28"/>
        </w:rPr>
        <w:t xml:space="preserve">n có </w:t>
      </w:r>
      <w:r w:rsidR="0051113E">
        <w:rPr>
          <w:sz w:val="28"/>
          <w:szCs w:val="28"/>
        </w:rPr>
        <w:t>67</w:t>
      </w:r>
      <w:r>
        <w:rPr>
          <w:sz w:val="28"/>
          <w:szCs w:val="28"/>
        </w:rPr>
        <w:t xml:space="preserve"> học viên Cao học, cụ thể k</w:t>
      </w:r>
      <w:r w:rsidR="00C8539A" w:rsidRPr="00C8539A">
        <w:rPr>
          <w:sz w:val="28"/>
          <w:szCs w:val="28"/>
        </w:rPr>
        <w:t>hóa 2</w:t>
      </w:r>
      <w:r w:rsidR="0051113E">
        <w:rPr>
          <w:sz w:val="28"/>
          <w:szCs w:val="28"/>
        </w:rPr>
        <w:t>5</w:t>
      </w:r>
      <w:r w:rsidR="00C8539A" w:rsidRPr="00C8539A">
        <w:rPr>
          <w:sz w:val="28"/>
          <w:szCs w:val="28"/>
        </w:rPr>
        <w:t xml:space="preserve"> có </w:t>
      </w:r>
      <w:r w:rsidR="0051113E">
        <w:rPr>
          <w:sz w:val="28"/>
          <w:szCs w:val="28"/>
        </w:rPr>
        <w:t>01</w:t>
      </w:r>
      <w:r w:rsidR="00C8539A" w:rsidRPr="00C8539A">
        <w:rPr>
          <w:sz w:val="28"/>
          <w:szCs w:val="28"/>
        </w:rPr>
        <w:t xml:space="preserve"> họ</w:t>
      </w:r>
      <w:r w:rsidR="0051113E">
        <w:rPr>
          <w:sz w:val="28"/>
          <w:szCs w:val="28"/>
        </w:rPr>
        <w:t>c viên,</w:t>
      </w:r>
      <w:r w:rsidR="00932381">
        <w:rPr>
          <w:sz w:val="28"/>
          <w:szCs w:val="28"/>
        </w:rPr>
        <w:t xml:space="preserve"> khóa 26 có </w:t>
      </w:r>
      <w:r w:rsidR="0051113E">
        <w:rPr>
          <w:sz w:val="28"/>
          <w:szCs w:val="28"/>
        </w:rPr>
        <w:t>33</w:t>
      </w:r>
      <w:r w:rsidR="00932381">
        <w:rPr>
          <w:sz w:val="28"/>
          <w:szCs w:val="28"/>
        </w:rPr>
        <w:t xml:space="preserve"> học viên</w:t>
      </w:r>
      <w:r w:rsidR="0051113E">
        <w:rPr>
          <w:sz w:val="28"/>
          <w:szCs w:val="28"/>
        </w:rPr>
        <w:t>, khóa 27 có 33 học viên</w:t>
      </w:r>
      <w:r>
        <w:rPr>
          <w:sz w:val="28"/>
          <w:szCs w:val="28"/>
        </w:rPr>
        <w:t>.</w:t>
      </w:r>
      <w:r w:rsidR="00101E84">
        <w:rPr>
          <w:sz w:val="28"/>
          <w:szCs w:val="28"/>
        </w:rPr>
        <w:t xml:space="preserve"> Trong học</w:t>
      </w:r>
      <w:r w:rsidR="00932381">
        <w:rPr>
          <w:sz w:val="28"/>
          <w:szCs w:val="28"/>
        </w:rPr>
        <w:t xml:space="preserve"> năm học 201</w:t>
      </w:r>
      <w:r w:rsidR="0051113E">
        <w:rPr>
          <w:sz w:val="28"/>
          <w:szCs w:val="28"/>
        </w:rPr>
        <w:t>8</w:t>
      </w:r>
      <w:r w:rsidR="00932381">
        <w:rPr>
          <w:sz w:val="28"/>
          <w:szCs w:val="28"/>
        </w:rPr>
        <w:t>-201</w:t>
      </w:r>
      <w:r w:rsidR="0051113E">
        <w:rPr>
          <w:sz w:val="28"/>
          <w:szCs w:val="28"/>
        </w:rPr>
        <w:t>9</w:t>
      </w:r>
      <w:r w:rsidR="00101E84">
        <w:rPr>
          <w:sz w:val="28"/>
          <w:szCs w:val="28"/>
        </w:rPr>
        <w:t>, Viện đã thực hiện các nhiệm vụ cơ bản:</w:t>
      </w:r>
    </w:p>
    <w:p w:rsidR="00E410C9" w:rsidRDefault="00E410C9" w:rsidP="00C8539A">
      <w:pPr>
        <w:jc w:val="both"/>
        <w:rPr>
          <w:sz w:val="28"/>
          <w:szCs w:val="28"/>
        </w:rPr>
      </w:pPr>
      <w:r>
        <w:rPr>
          <w:sz w:val="28"/>
          <w:szCs w:val="28"/>
        </w:rPr>
        <w:tab/>
        <w:t xml:space="preserve">- </w:t>
      </w:r>
      <w:r w:rsidR="00101E84">
        <w:rPr>
          <w:sz w:val="28"/>
          <w:szCs w:val="28"/>
        </w:rPr>
        <w:t>P</w:t>
      </w:r>
      <w:r>
        <w:rPr>
          <w:sz w:val="28"/>
          <w:szCs w:val="28"/>
        </w:rPr>
        <w:t>hân công giảng viên hướng dẫn luận văn và đã tổ chức hoàn thành bảo luận văn cho khóa 2</w:t>
      </w:r>
      <w:r w:rsidR="00944142">
        <w:rPr>
          <w:sz w:val="28"/>
          <w:szCs w:val="28"/>
        </w:rPr>
        <w:t>5</w:t>
      </w:r>
      <w:r>
        <w:rPr>
          <w:sz w:val="28"/>
          <w:szCs w:val="28"/>
        </w:rPr>
        <w:t xml:space="preserve"> </w:t>
      </w:r>
      <w:proofErr w:type="gramStart"/>
      <w:r>
        <w:rPr>
          <w:sz w:val="28"/>
          <w:szCs w:val="28"/>
        </w:rPr>
        <w:t>theo</w:t>
      </w:r>
      <w:proofErr w:type="gramEnd"/>
      <w:r>
        <w:rPr>
          <w:sz w:val="28"/>
          <w:szCs w:val="28"/>
        </w:rPr>
        <w:t xml:space="preserve"> </w:t>
      </w:r>
      <w:r w:rsidR="00C8539A" w:rsidRPr="00C8539A">
        <w:rPr>
          <w:sz w:val="28"/>
          <w:szCs w:val="28"/>
        </w:rPr>
        <w:t xml:space="preserve">đúng theo tiến độ của Nhà trường. </w:t>
      </w:r>
    </w:p>
    <w:p w:rsidR="00693B7A" w:rsidRDefault="00693B7A" w:rsidP="00C8539A">
      <w:pPr>
        <w:jc w:val="both"/>
        <w:rPr>
          <w:sz w:val="28"/>
          <w:szCs w:val="28"/>
        </w:rPr>
      </w:pPr>
      <w:r>
        <w:rPr>
          <w:sz w:val="28"/>
          <w:szCs w:val="28"/>
        </w:rPr>
        <w:tab/>
        <w:t>- Đã xây dựng hoàn thành chương trình đào tạo Thạc sỹ Ngành Công nghệ thông tin tiếp cận CDIO</w:t>
      </w:r>
      <w:r w:rsidR="00101E84">
        <w:rPr>
          <w:sz w:val="28"/>
          <w:szCs w:val="28"/>
        </w:rPr>
        <w:t xml:space="preserve"> cho khóa 26</w:t>
      </w:r>
      <w:r>
        <w:rPr>
          <w:sz w:val="28"/>
          <w:szCs w:val="28"/>
        </w:rPr>
        <w:t>;</w:t>
      </w:r>
    </w:p>
    <w:p w:rsidR="00E410C9" w:rsidRDefault="00E410C9" w:rsidP="00C8539A">
      <w:pPr>
        <w:jc w:val="both"/>
        <w:rPr>
          <w:sz w:val="28"/>
          <w:szCs w:val="28"/>
        </w:rPr>
      </w:pPr>
      <w:r>
        <w:rPr>
          <w:sz w:val="28"/>
          <w:szCs w:val="28"/>
        </w:rPr>
        <w:tab/>
        <w:t xml:space="preserve">- </w:t>
      </w:r>
      <w:r w:rsidR="00101E84">
        <w:rPr>
          <w:sz w:val="28"/>
          <w:szCs w:val="28"/>
        </w:rPr>
        <w:t xml:space="preserve">Sắp xếp </w:t>
      </w:r>
      <w:r>
        <w:rPr>
          <w:sz w:val="28"/>
          <w:szCs w:val="28"/>
        </w:rPr>
        <w:t xml:space="preserve">giảng dạy của </w:t>
      </w:r>
      <w:r w:rsidR="00101E84">
        <w:rPr>
          <w:sz w:val="28"/>
          <w:szCs w:val="28"/>
        </w:rPr>
        <w:t xml:space="preserve">khóa </w:t>
      </w:r>
      <w:r>
        <w:rPr>
          <w:sz w:val="28"/>
          <w:szCs w:val="28"/>
        </w:rPr>
        <w:t>K2</w:t>
      </w:r>
      <w:r w:rsidR="00944142">
        <w:rPr>
          <w:sz w:val="28"/>
          <w:szCs w:val="28"/>
        </w:rPr>
        <w:t>6</w:t>
      </w:r>
      <w:r>
        <w:rPr>
          <w:sz w:val="28"/>
          <w:szCs w:val="28"/>
        </w:rPr>
        <w:t xml:space="preserve"> </w:t>
      </w:r>
      <w:proofErr w:type="gramStart"/>
      <w:r>
        <w:rPr>
          <w:sz w:val="28"/>
          <w:szCs w:val="28"/>
        </w:rPr>
        <w:t>theo</w:t>
      </w:r>
      <w:proofErr w:type="gramEnd"/>
      <w:r>
        <w:rPr>
          <w:sz w:val="28"/>
          <w:szCs w:val="28"/>
        </w:rPr>
        <w:t xml:space="preserve"> đúng lịch trình của Nhà trường.</w:t>
      </w:r>
    </w:p>
    <w:p w:rsidR="00AD055F" w:rsidRDefault="00AD055F" w:rsidP="00C8539A">
      <w:pPr>
        <w:jc w:val="both"/>
        <w:rPr>
          <w:sz w:val="28"/>
          <w:szCs w:val="28"/>
        </w:rPr>
      </w:pPr>
      <w:r>
        <w:rPr>
          <w:sz w:val="28"/>
          <w:szCs w:val="28"/>
        </w:rPr>
        <w:tab/>
        <w:t>- Hiện nay Viện đang tích cực quảng bá tuyển sinh cho K2</w:t>
      </w:r>
      <w:r w:rsidR="00944142">
        <w:rPr>
          <w:sz w:val="28"/>
          <w:szCs w:val="28"/>
        </w:rPr>
        <w:t>7</w:t>
      </w:r>
      <w:r>
        <w:rPr>
          <w:sz w:val="28"/>
          <w:szCs w:val="28"/>
        </w:rPr>
        <w:t xml:space="preserve"> cho đợt tuyển sinh thứ</w:t>
      </w:r>
      <w:r w:rsidR="00932381">
        <w:rPr>
          <w:sz w:val="28"/>
          <w:szCs w:val="28"/>
        </w:rPr>
        <w:t xml:space="preserve"> hai vào tháng 8/201</w:t>
      </w:r>
      <w:r w:rsidR="00944142">
        <w:rPr>
          <w:sz w:val="28"/>
          <w:szCs w:val="28"/>
        </w:rPr>
        <w:t>9</w:t>
      </w:r>
      <w:r>
        <w:rPr>
          <w:sz w:val="28"/>
          <w:szCs w:val="28"/>
        </w:rPr>
        <w:t>.</w:t>
      </w:r>
    </w:p>
    <w:p w:rsidR="00136A41" w:rsidRPr="00274808" w:rsidRDefault="007E2B2F" w:rsidP="00136A41">
      <w:pPr>
        <w:jc w:val="both"/>
        <w:rPr>
          <w:b/>
          <w:sz w:val="28"/>
          <w:szCs w:val="28"/>
        </w:rPr>
      </w:pPr>
      <w:r>
        <w:rPr>
          <w:b/>
          <w:sz w:val="28"/>
          <w:szCs w:val="28"/>
        </w:rPr>
        <w:t>6</w:t>
      </w:r>
      <w:r w:rsidR="00136A41" w:rsidRPr="00274808">
        <w:rPr>
          <w:b/>
          <w:sz w:val="28"/>
          <w:szCs w:val="28"/>
        </w:rPr>
        <w:t xml:space="preserve">. Công tác </w:t>
      </w:r>
      <w:r w:rsidR="00D72C7C" w:rsidRPr="00274808">
        <w:rPr>
          <w:b/>
          <w:sz w:val="28"/>
          <w:szCs w:val="28"/>
        </w:rPr>
        <w:t>nghiên cứu khoa học, xuất bản</w:t>
      </w:r>
      <w:r w:rsidR="009751F8" w:rsidRPr="00274808">
        <w:rPr>
          <w:b/>
          <w:sz w:val="28"/>
          <w:szCs w:val="28"/>
        </w:rPr>
        <w:t xml:space="preserve"> và hợp tác quốc tế</w:t>
      </w:r>
    </w:p>
    <w:p w:rsidR="00E22E2E" w:rsidRPr="00A35287" w:rsidRDefault="00E22E2E" w:rsidP="00E22E2E">
      <w:pPr>
        <w:widowControl w:val="0"/>
        <w:spacing w:line="288" w:lineRule="auto"/>
        <w:ind w:firstLine="720"/>
        <w:jc w:val="both"/>
        <w:rPr>
          <w:rFonts w:eastAsia="Calibri"/>
          <w:spacing w:val="-2"/>
          <w:sz w:val="28"/>
          <w:szCs w:val="28"/>
        </w:rPr>
      </w:pPr>
      <w:r w:rsidRPr="00A35287">
        <w:rPr>
          <w:rFonts w:eastAsia="Calibri"/>
          <w:spacing w:val="-2"/>
          <w:sz w:val="28"/>
          <w:szCs w:val="28"/>
        </w:rPr>
        <w:t>Công tác NCKH</w:t>
      </w:r>
      <w:r w:rsidRPr="00A35287">
        <w:rPr>
          <w:spacing w:val="-2"/>
          <w:sz w:val="28"/>
          <w:szCs w:val="28"/>
        </w:rPr>
        <w:t>, xuất bản</w:t>
      </w:r>
      <w:r w:rsidRPr="00A35287">
        <w:rPr>
          <w:rFonts w:eastAsia="Calibri"/>
          <w:spacing w:val="-2"/>
          <w:sz w:val="28"/>
          <w:szCs w:val="28"/>
        </w:rPr>
        <w:t xml:space="preserve"> và hợp tác quốc tế luôn đựợc Chi ủy, Ban lãnh đạo Viện xác định là một trong </w:t>
      </w:r>
      <w:r w:rsidRPr="00A35287">
        <w:rPr>
          <w:spacing w:val="-2"/>
          <w:sz w:val="28"/>
          <w:szCs w:val="28"/>
        </w:rPr>
        <w:t>các</w:t>
      </w:r>
      <w:r w:rsidRPr="00A35287">
        <w:rPr>
          <w:rFonts w:eastAsia="Calibri"/>
          <w:spacing w:val="-2"/>
          <w:sz w:val="28"/>
          <w:szCs w:val="28"/>
        </w:rPr>
        <w:t xml:space="preserve"> nhiệm vụ quan trọng đối với cán bộ của Viện kỹ thuật và Công nghệ. Và thực tế, tập thể cán bộ trong Viện kỹ thuật và Công nghệ cũng đã xác định được tầm quan trọng của hoạt động NCKH. Các kết quả đạt được trong năm học qua như sau:</w:t>
      </w:r>
    </w:p>
    <w:p w:rsidR="00E22E2E" w:rsidRPr="00A35287" w:rsidRDefault="00E22E2E" w:rsidP="00E22E2E">
      <w:pPr>
        <w:widowControl w:val="0"/>
        <w:spacing w:line="288" w:lineRule="auto"/>
        <w:ind w:firstLine="720"/>
        <w:jc w:val="both"/>
        <w:rPr>
          <w:rFonts w:eastAsia="Calibri"/>
          <w:spacing w:val="-2"/>
          <w:sz w:val="28"/>
          <w:szCs w:val="28"/>
        </w:rPr>
      </w:pPr>
      <w:r w:rsidRPr="00A35287">
        <w:rPr>
          <w:rFonts w:eastAsia="Calibri"/>
          <w:spacing w:val="-2"/>
          <w:sz w:val="28"/>
          <w:szCs w:val="28"/>
        </w:rPr>
        <w:t>- Trong năm học 201</w:t>
      </w:r>
      <w:r w:rsidRPr="00A35287">
        <w:rPr>
          <w:spacing w:val="-2"/>
          <w:sz w:val="28"/>
          <w:szCs w:val="28"/>
        </w:rPr>
        <w:t>8</w:t>
      </w:r>
      <w:r w:rsidRPr="00A35287">
        <w:rPr>
          <w:rFonts w:eastAsia="Calibri"/>
          <w:spacing w:val="-2"/>
          <w:sz w:val="28"/>
          <w:szCs w:val="28"/>
        </w:rPr>
        <w:t>-201</w:t>
      </w:r>
      <w:r w:rsidRPr="00A35287">
        <w:rPr>
          <w:spacing w:val="-2"/>
          <w:sz w:val="28"/>
          <w:szCs w:val="28"/>
        </w:rPr>
        <w:t>9</w:t>
      </w:r>
      <w:r w:rsidRPr="00A35287">
        <w:rPr>
          <w:rFonts w:eastAsia="Calibri"/>
          <w:spacing w:val="-2"/>
          <w:sz w:val="28"/>
          <w:szCs w:val="28"/>
        </w:rPr>
        <w:t>, các cán bộ trong Viện đã thực hiện 0</w:t>
      </w:r>
      <w:r w:rsidRPr="00A35287">
        <w:rPr>
          <w:spacing w:val="-2"/>
          <w:sz w:val="28"/>
          <w:szCs w:val="28"/>
        </w:rPr>
        <w:t>8</w:t>
      </w:r>
      <w:r w:rsidRPr="00A35287">
        <w:rPr>
          <w:rFonts w:eastAsia="Calibri"/>
          <w:spacing w:val="-2"/>
          <w:sz w:val="28"/>
          <w:szCs w:val="28"/>
        </w:rPr>
        <w:t xml:space="preserve">đề tài NCKH cấp trường và nghiệm </w:t>
      </w:r>
      <w:proofErr w:type="gramStart"/>
      <w:r w:rsidRPr="00A35287">
        <w:rPr>
          <w:rFonts w:eastAsia="Calibri"/>
          <w:spacing w:val="-2"/>
          <w:sz w:val="28"/>
          <w:szCs w:val="28"/>
        </w:rPr>
        <w:t>thu</w:t>
      </w:r>
      <w:proofErr w:type="gramEnd"/>
      <w:r w:rsidRPr="00A35287">
        <w:rPr>
          <w:rFonts w:eastAsia="Calibri"/>
          <w:spacing w:val="-2"/>
          <w:sz w:val="28"/>
          <w:szCs w:val="28"/>
        </w:rPr>
        <w:t xml:space="preserve"> đạt kết quả tốt. Năm 201</w:t>
      </w:r>
      <w:r w:rsidRPr="00A35287">
        <w:rPr>
          <w:spacing w:val="-2"/>
          <w:sz w:val="28"/>
          <w:szCs w:val="28"/>
        </w:rPr>
        <w:t>8</w:t>
      </w:r>
      <w:r w:rsidRPr="00A35287">
        <w:rPr>
          <w:rFonts w:eastAsia="Calibri"/>
          <w:spacing w:val="-2"/>
          <w:sz w:val="28"/>
          <w:szCs w:val="28"/>
        </w:rPr>
        <w:t xml:space="preserve"> cán bộ trong Viện tiếp tục đã ký hợp đồng thực hiện </w:t>
      </w:r>
      <w:r w:rsidRPr="00A35287">
        <w:rPr>
          <w:spacing w:val="-2"/>
          <w:sz w:val="28"/>
          <w:szCs w:val="28"/>
        </w:rPr>
        <w:t>07</w:t>
      </w:r>
      <w:r w:rsidRPr="00A35287">
        <w:rPr>
          <w:rFonts w:eastAsia="Calibri"/>
          <w:spacing w:val="-2"/>
          <w:sz w:val="28"/>
          <w:szCs w:val="28"/>
        </w:rPr>
        <w:t xml:space="preserve"> đề tài NCKH cấp trường</w:t>
      </w:r>
      <w:r w:rsidRPr="00A35287">
        <w:rPr>
          <w:spacing w:val="-2"/>
          <w:sz w:val="28"/>
          <w:szCs w:val="28"/>
        </w:rPr>
        <w:t>, trong đó có 01 đề tài cấp nhà nước (NAFOSTED)</w:t>
      </w:r>
      <w:r w:rsidRPr="00A35287">
        <w:rPr>
          <w:rFonts w:eastAsia="Calibri"/>
          <w:spacing w:val="-2"/>
          <w:sz w:val="28"/>
          <w:szCs w:val="28"/>
        </w:rPr>
        <w:t>. Tất cả các đề tài báo cáo đều đang được triển khai thực hiện đúng tiến độ;</w:t>
      </w:r>
    </w:p>
    <w:p w:rsidR="00E22E2E" w:rsidRPr="00A35287" w:rsidRDefault="00E22E2E" w:rsidP="00E22E2E">
      <w:pPr>
        <w:widowControl w:val="0"/>
        <w:spacing w:line="288" w:lineRule="auto"/>
        <w:ind w:firstLine="720"/>
        <w:jc w:val="both"/>
        <w:rPr>
          <w:rFonts w:eastAsia="Calibri"/>
          <w:spacing w:val="-2"/>
          <w:sz w:val="28"/>
          <w:szCs w:val="28"/>
        </w:rPr>
      </w:pPr>
      <w:r w:rsidRPr="00A35287">
        <w:rPr>
          <w:rFonts w:eastAsia="Calibri"/>
          <w:spacing w:val="-2"/>
          <w:sz w:val="28"/>
          <w:szCs w:val="28"/>
        </w:rPr>
        <w:t>-</w:t>
      </w:r>
      <w:r w:rsidR="00033497">
        <w:rPr>
          <w:rFonts w:eastAsia="Calibri"/>
          <w:spacing w:val="-2"/>
          <w:sz w:val="28"/>
          <w:szCs w:val="28"/>
        </w:rPr>
        <w:t xml:space="preserve"> </w:t>
      </w:r>
      <w:r w:rsidRPr="00A35287">
        <w:rPr>
          <w:rFonts w:eastAsia="Calibri"/>
          <w:spacing w:val="-2"/>
          <w:sz w:val="28"/>
          <w:szCs w:val="28"/>
        </w:rPr>
        <w:t xml:space="preserve">Cán bộ trong Viện cũng đã gửi đăng </w:t>
      </w:r>
      <w:r w:rsidRPr="00A35287">
        <w:rPr>
          <w:spacing w:val="-2"/>
          <w:sz w:val="28"/>
          <w:szCs w:val="28"/>
        </w:rPr>
        <w:t>2</w:t>
      </w:r>
      <w:r w:rsidR="009815EC">
        <w:rPr>
          <w:spacing w:val="-2"/>
          <w:sz w:val="28"/>
          <w:szCs w:val="28"/>
        </w:rPr>
        <w:t>7</w:t>
      </w:r>
      <w:r w:rsidRPr="00A35287">
        <w:rPr>
          <w:rFonts w:eastAsia="Calibri"/>
          <w:spacing w:val="-2"/>
          <w:sz w:val="28"/>
          <w:szCs w:val="28"/>
        </w:rPr>
        <w:t xml:space="preserve"> bài báo trên tạp chí chuyên ngành quốc tế (trong đó có </w:t>
      </w:r>
      <w:r w:rsidRPr="00A35287">
        <w:rPr>
          <w:spacing w:val="-2"/>
          <w:sz w:val="28"/>
          <w:szCs w:val="28"/>
        </w:rPr>
        <w:t xml:space="preserve">09 </w:t>
      </w:r>
      <w:r w:rsidRPr="00A35287">
        <w:rPr>
          <w:rFonts w:eastAsia="Calibri"/>
          <w:spacing w:val="-2"/>
          <w:sz w:val="28"/>
          <w:szCs w:val="28"/>
        </w:rPr>
        <w:t>bài báo ISI</w:t>
      </w:r>
      <w:r w:rsidRPr="00A35287">
        <w:rPr>
          <w:spacing w:val="-2"/>
          <w:sz w:val="28"/>
          <w:szCs w:val="28"/>
        </w:rPr>
        <w:t>, Scopus</w:t>
      </w:r>
      <w:r w:rsidRPr="00A35287">
        <w:rPr>
          <w:rFonts w:eastAsia="Calibri"/>
          <w:spacing w:val="-2"/>
          <w:sz w:val="28"/>
          <w:szCs w:val="28"/>
        </w:rPr>
        <w:t xml:space="preserve">) và 07 bài báo trong các kỷ yếu hội nghị khoa học; </w:t>
      </w:r>
      <w:r w:rsidRPr="00A35287">
        <w:rPr>
          <w:spacing w:val="-2"/>
          <w:sz w:val="28"/>
          <w:szCs w:val="28"/>
        </w:rPr>
        <w:t>xuất bản được 04 giáo trình và đăng ký viết mới 03 giáo trình trong năm học tới;</w:t>
      </w:r>
    </w:p>
    <w:p w:rsidR="00E22E2E" w:rsidRPr="00A35287" w:rsidRDefault="00E22E2E" w:rsidP="00E22E2E">
      <w:pPr>
        <w:widowControl w:val="0"/>
        <w:spacing w:line="288" w:lineRule="auto"/>
        <w:ind w:firstLine="720"/>
        <w:jc w:val="both"/>
        <w:rPr>
          <w:rFonts w:eastAsia="Calibri"/>
          <w:spacing w:val="-2"/>
          <w:sz w:val="28"/>
          <w:szCs w:val="28"/>
        </w:rPr>
      </w:pPr>
      <w:r w:rsidRPr="00A35287">
        <w:rPr>
          <w:rFonts w:eastAsia="Calibri"/>
          <w:spacing w:val="-2"/>
          <w:sz w:val="28"/>
          <w:szCs w:val="28"/>
        </w:rPr>
        <w:t>- Trong năm học 201</w:t>
      </w:r>
      <w:r w:rsidRPr="00A35287">
        <w:rPr>
          <w:spacing w:val="-2"/>
          <w:sz w:val="28"/>
          <w:szCs w:val="28"/>
        </w:rPr>
        <w:t>8</w:t>
      </w:r>
      <w:r w:rsidRPr="00A35287">
        <w:rPr>
          <w:rFonts w:eastAsia="Calibri"/>
          <w:spacing w:val="-2"/>
          <w:sz w:val="28"/>
          <w:szCs w:val="28"/>
        </w:rPr>
        <w:t>-201</w:t>
      </w:r>
      <w:r w:rsidRPr="00A35287">
        <w:rPr>
          <w:spacing w:val="-2"/>
          <w:sz w:val="28"/>
          <w:szCs w:val="28"/>
        </w:rPr>
        <w:t>9</w:t>
      </w:r>
      <w:r w:rsidRPr="00A35287">
        <w:rPr>
          <w:rFonts w:eastAsia="Calibri"/>
          <w:spacing w:val="-2"/>
          <w:sz w:val="28"/>
          <w:szCs w:val="28"/>
        </w:rPr>
        <w:t>, cán bộ công chức trong Viện kỹ thuật và Công nghệ đã tích cực tham gia các hội thảo khoa học các cấp, các buổi Seminar khoa học của các bộ môn. Cụ thể các bộ môn đã tổ chức được 2</w:t>
      </w:r>
      <w:r w:rsidRPr="00A35287">
        <w:rPr>
          <w:spacing w:val="-2"/>
          <w:sz w:val="28"/>
          <w:szCs w:val="28"/>
        </w:rPr>
        <w:t>3</w:t>
      </w:r>
      <w:r w:rsidRPr="00A35287">
        <w:rPr>
          <w:rFonts w:eastAsia="Calibri"/>
          <w:spacing w:val="-2"/>
          <w:sz w:val="28"/>
          <w:szCs w:val="28"/>
        </w:rPr>
        <w:t xml:space="preserve"> seminar</w:t>
      </w:r>
      <w:r w:rsidRPr="00A35287">
        <w:rPr>
          <w:spacing w:val="-2"/>
          <w:sz w:val="28"/>
          <w:szCs w:val="28"/>
        </w:rPr>
        <w:t>, trong đó có 01 seminar với GS Trường Đại học CSUN, Hoa Kỳ;</w:t>
      </w:r>
    </w:p>
    <w:p w:rsidR="00E22E2E" w:rsidRPr="00A35287" w:rsidRDefault="00E22E2E" w:rsidP="00E22E2E">
      <w:pPr>
        <w:widowControl w:val="0"/>
        <w:spacing w:line="288" w:lineRule="auto"/>
        <w:ind w:firstLine="720"/>
        <w:jc w:val="both"/>
        <w:rPr>
          <w:rFonts w:eastAsia="Calibri"/>
          <w:spacing w:val="-2"/>
          <w:sz w:val="28"/>
          <w:szCs w:val="28"/>
        </w:rPr>
      </w:pPr>
      <w:r w:rsidRPr="00A35287">
        <w:rPr>
          <w:rFonts w:eastAsia="Calibri"/>
          <w:spacing w:val="-2"/>
          <w:sz w:val="28"/>
          <w:szCs w:val="28"/>
        </w:rPr>
        <w:lastRenderedPageBreak/>
        <w:t>- Trong năm học 201</w:t>
      </w:r>
      <w:r w:rsidRPr="00A35287">
        <w:rPr>
          <w:spacing w:val="-2"/>
          <w:sz w:val="28"/>
          <w:szCs w:val="28"/>
        </w:rPr>
        <w:t>8</w:t>
      </w:r>
      <w:r w:rsidRPr="00A35287">
        <w:rPr>
          <w:rFonts w:eastAsia="Calibri"/>
          <w:spacing w:val="-2"/>
          <w:sz w:val="28"/>
          <w:szCs w:val="28"/>
        </w:rPr>
        <w:t>-201</w:t>
      </w:r>
      <w:r w:rsidRPr="00A35287">
        <w:rPr>
          <w:spacing w:val="-2"/>
          <w:sz w:val="28"/>
          <w:szCs w:val="28"/>
        </w:rPr>
        <w:t>9</w:t>
      </w:r>
      <w:r w:rsidRPr="00A35287">
        <w:rPr>
          <w:rFonts w:eastAsia="Calibri"/>
          <w:spacing w:val="-2"/>
          <w:sz w:val="28"/>
          <w:szCs w:val="28"/>
        </w:rPr>
        <w:t xml:space="preserve"> đã tổ chức và thực hiện công tác NCKH của sinh viên và đã có nhiều kết quả được đánh giá tốt, trong đó 0</w:t>
      </w:r>
      <w:r w:rsidRPr="00A35287">
        <w:rPr>
          <w:spacing w:val="-2"/>
          <w:sz w:val="28"/>
          <w:szCs w:val="28"/>
        </w:rPr>
        <w:t xml:space="preserve">3 </w:t>
      </w:r>
      <w:r w:rsidRPr="00A35287">
        <w:rPr>
          <w:rFonts w:eastAsia="Calibri"/>
          <w:spacing w:val="-2"/>
          <w:sz w:val="28"/>
          <w:szCs w:val="28"/>
        </w:rPr>
        <w:t xml:space="preserve">bài báo sinh viên tham gia nghiên cứu đã được trên tạp chí quốc tế ISI; Đã thực được </w:t>
      </w:r>
      <w:r w:rsidRPr="00A35287">
        <w:rPr>
          <w:spacing w:val="-2"/>
          <w:sz w:val="28"/>
          <w:szCs w:val="28"/>
        </w:rPr>
        <w:t>07</w:t>
      </w:r>
      <w:r w:rsidRPr="00A35287">
        <w:rPr>
          <w:rFonts w:eastAsia="Calibri"/>
          <w:spacing w:val="-2"/>
          <w:sz w:val="28"/>
          <w:szCs w:val="28"/>
        </w:rPr>
        <w:t xml:space="preserve"> đề tài sinh viên NCKH cấp trường; Có nhiều sản phẩm sáng tạo của sinh viên đã được thực hiện và tham dự ở hội thi sinh viên với việc rèn luyện kỹ năng nghề nghiệp; </w:t>
      </w:r>
    </w:p>
    <w:p w:rsidR="006A0979" w:rsidRPr="00E01431" w:rsidRDefault="009933D4" w:rsidP="00E01431">
      <w:pPr>
        <w:ind w:firstLine="567"/>
        <w:jc w:val="both"/>
        <w:rPr>
          <w:sz w:val="28"/>
          <w:szCs w:val="28"/>
        </w:rPr>
      </w:pPr>
      <w:proofErr w:type="gramStart"/>
      <w:r w:rsidRPr="009933D4">
        <w:rPr>
          <w:sz w:val="28"/>
          <w:szCs w:val="28"/>
        </w:rPr>
        <w:t>Cụ thể kết quả thống kê sơ bộ hoạt động KHCN của các giảng viên trong bộ môn được cho trong bả</w:t>
      </w:r>
      <w:r w:rsidR="009061E5">
        <w:rPr>
          <w:sz w:val="28"/>
          <w:szCs w:val="28"/>
        </w:rPr>
        <w:t>ng 4</w:t>
      </w:r>
      <w:r w:rsidRPr="009933D4">
        <w:rPr>
          <w:sz w:val="28"/>
          <w:szCs w:val="28"/>
        </w:rPr>
        <w:t>.</w:t>
      </w:r>
      <w:proofErr w:type="gramEnd"/>
    </w:p>
    <w:p w:rsidR="006A0979" w:rsidRPr="00865737" w:rsidRDefault="006A0979" w:rsidP="006A0979">
      <w:pPr>
        <w:widowControl w:val="0"/>
        <w:spacing w:before="120" w:after="120" w:line="288" w:lineRule="auto"/>
        <w:jc w:val="center"/>
        <w:rPr>
          <w:rFonts w:eastAsia="Times New Roman"/>
          <w:spacing w:val="-2"/>
          <w:sz w:val="28"/>
        </w:rPr>
      </w:pPr>
      <w:proofErr w:type="gramStart"/>
      <w:r w:rsidRPr="00865737">
        <w:rPr>
          <w:rFonts w:eastAsia="Times New Roman"/>
          <w:b/>
          <w:spacing w:val="-2"/>
          <w:sz w:val="28"/>
        </w:rPr>
        <w:t xml:space="preserve">Bảng </w:t>
      </w:r>
      <w:r w:rsidR="009061E5">
        <w:rPr>
          <w:rFonts w:eastAsia="Times New Roman"/>
          <w:b/>
          <w:spacing w:val="-2"/>
          <w:sz w:val="28"/>
        </w:rPr>
        <w:t>4</w:t>
      </w:r>
      <w:r w:rsidRPr="00865737">
        <w:rPr>
          <w:rFonts w:eastAsia="Times New Roman"/>
          <w:spacing w:val="-2"/>
          <w:sz w:val="28"/>
        </w:rPr>
        <w:t>.</w:t>
      </w:r>
      <w:proofErr w:type="gramEnd"/>
      <w:r w:rsidRPr="00865737">
        <w:rPr>
          <w:rFonts w:eastAsia="Times New Roman"/>
          <w:spacing w:val="-2"/>
          <w:sz w:val="28"/>
        </w:rPr>
        <w:t xml:space="preserve"> Thống</w:t>
      </w:r>
      <w:r w:rsidR="002A4293">
        <w:rPr>
          <w:rFonts w:eastAsia="Times New Roman"/>
          <w:spacing w:val="-2"/>
          <w:sz w:val="28"/>
        </w:rPr>
        <w:t xml:space="preserve"> kê kết quả NCKH của các bộ môn</w:t>
      </w:r>
    </w:p>
    <w:tbl>
      <w:tblPr>
        <w:tblW w:w="98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2008"/>
        <w:gridCol w:w="718"/>
        <w:gridCol w:w="854"/>
        <w:gridCol w:w="744"/>
        <w:gridCol w:w="743"/>
        <w:gridCol w:w="528"/>
        <w:gridCol w:w="1004"/>
        <w:gridCol w:w="718"/>
        <w:gridCol w:w="574"/>
        <w:gridCol w:w="746"/>
        <w:gridCol w:w="595"/>
      </w:tblGrid>
      <w:tr w:rsidR="00AF29A6" w:rsidRPr="00A35287" w:rsidTr="004B656B">
        <w:trPr>
          <w:trHeight w:val="95"/>
        </w:trPr>
        <w:tc>
          <w:tcPr>
            <w:tcW w:w="575" w:type="dxa"/>
            <w:shd w:val="clear" w:color="auto" w:fill="auto"/>
            <w:vAlign w:val="center"/>
            <w:hideMark/>
          </w:tcPr>
          <w:p w:rsidR="00AF29A6" w:rsidRPr="00A35287" w:rsidRDefault="00AF29A6" w:rsidP="004B656B">
            <w:pPr>
              <w:spacing w:beforeLines="40" w:before="96" w:afterLines="40" w:after="96" w:line="240" w:lineRule="auto"/>
              <w:jc w:val="center"/>
              <w:rPr>
                <w:rFonts w:ascii="Arial" w:eastAsia="Calibri" w:hAnsi="Arial" w:cs="Arial"/>
                <w:color w:val="000000"/>
                <w:sz w:val="14"/>
                <w:szCs w:val="14"/>
              </w:rPr>
            </w:pPr>
            <w:r w:rsidRPr="00A35287">
              <w:rPr>
                <w:rFonts w:ascii="Arial" w:eastAsia="Calibri" w:hAnsi="Arial" w:cs="Arial"/>
                <w:color w:val="000000"/>
                <w:sz w:val="14"/>
                <w:szCs w:val="14"/>
              </w:rPr>
              <w:t>TT</w:t>
            </w:r>
          </w:p>
        </w:tc>
        <w:tc>
          <w:tcPr>
            <w:tcW w:w="2008" w:type="dxa"/>
            <w:shd w:val="clear" w:color="auto" w:fill="auto"/>
            <w:vAlign w:val="center"/>
            <w:hideMark/>
          </w:tcPr>
          <w:p w:rsidR="00AF29A6" w:rsidRPr="00A35287" w:rsidRDefault="00AF29A6" w:rsidP="004B656B">
            <w:pPr>
              <w:spacing w:beforeLines="40" w:before="96" w:afterLines="40" w:after="96" w:line="240" w:lineRule="auto"/>
              <w:jc w:val="center"/>
              <w:rPr>
                <w:rFonts w:ascii="Arial" w:eastAsia="Calibri" w:hAnsi="Arial" w:cs="Arial"/>
                <w:color w:val="000000"/>
                <w:sz w:val="14"/>
                <w:szCs w:val="14"/>
              </w:rPr>
            </w:pPr>
            <w:r w:rsidRPr="00A35287">
              <w:rPr>
                <w:rFonts w:ascii="Arial" w:eastAsia="Calibri" w:hAnsi="Arial" w:cs="Arial"/>
                <w:color w:val="000000"/>
                <w:sz w:val="14"/>
                <w:szCs w:val="14"/>
              </w:rPr>
              <w:t>Bộ môn</w:t>
            </w:r>
          </w:p>
        </w:tc>
        <w:tc>
          <w:tcPr>
            <w:tcW w:w="718" w:type="dxa"/>
            <w:shd w:val="clear" w:color="auto" w:fill="auto"/>
            <w:vAlign w:val="center"/>
            <w:hideMark/>
          </w:tcPr>
          <w:p w:rsidR="00AF29A6" w:rsidRPr="00A35287" w:rsidRDefault="00AF29A6" w:rsidP="004B656B">
            <w:pPr>
              <w:spacing w:beforeLines="40" w:before="96" w:afterLines="40" w:after="96" w:line="240" w:lineRule="auto"/>
              <w:jc w:val="center"/>
              <w:rPr>
                <w:rFonts w:ascii="Arial" w:eastAsia="Calibri" w:hAnsi="Arial" w:cs="Arial"/>
                <w:color w:val="000000"/>
                <w:sz w:val="14"/>
                <w:szCs w:val="14"/>
              </w:rPr>
            </w:pPr>
            <w:r w:rsidRPr="00A35287">
              <w:rPr>
                <w:rFonts w:ascii="Arial" w:eastAsia="Calibri" w:hAnsi="Arial" w:cs="Arial"/>
                <w:color w:val="000000"/>
                <w:sz w:val="14"/>
                <w:szCs w:val="14"/>
              </w:rPr>
              <w:t>Số đề tài CB đã thực hiện</w:t>
            </w:r>
          </w:p>
        </w:tc>
        <w:tc>
          <w:tcPr>
            <w:tcW w:w="854" w:type="dxa"/>
            <w:shd w:val="clear" w:color="auto" w:fill="auto"/>
            <w:vAlign w:val="center"/>
            <w:hideMark/>
          </w:tcPr>
          <w:p w:rsidR="00AF29A6" w:rsidRPr="00A35287" w:rsidRDefault="00AF29A6" w:rsidP="004B656B">
            <w:pPr>
              <w:spacing w:beforeLines="40" w:before="96" w:afterLines="40" w:after="96" w:line="240" w:lineRule="auto"/>
              <w:jc w:val="center"/>
              <w:rPr>
                <w:rFonts w:ascii="Arial" w:eastAsia="Calibri" w:hAnsi="Arial" w:cs="Arial"/>
                <w:color w:val="000000"/>
                <w:sz w:val="14"/>
                <w:szCs w:val="14"/>
              </w:rPr>
            </w:pPr>
            <w:r w:rsidRPr="00A35287">
              <w:rPr>
                <w:rFonts w:ascii="Arial" w:eastAsia="Calibri" w:hAnsi="Arial" w:cs="Arial"/>
                <w:color w:val="000000"/>
                <w:sz w:val="14"/>
                <w:szCs w:val="14"/>
              </w:rPr>
              <w:t>Số đề tài CB đăng ký mới</w:t>
            </w:r>
          </w:p>
        </w:tc>
        <w:tc>
          <w:tcPr>
            <w:tcW w:w="744" w:type="dxa"/>
            <w:shd w:val="clear" w:color="auto" w:fill="auto"/>
            <w:vAlign w:val="center"/>
            <w:hideMark/>
          </w:tcPr>
          <w:p w:rsidR="00AF29A6" w:rsidRPr="00A35287" w:rsidRDefault="00AF29A6" w:rsidP="004B656B">
            <w:pPr>
              <w:spacing w:beforeLines="40" w:before="96" w:afterLines="40" w:after="96" w:line="240" w:lineRule="auto"/>
              <w:jc w:val="center"/>
              <w:rPr>
                <w:rFonts w:ascii="Arial" w:eastAsia="Calibri" w:hAnsi="Arial" w:cs="Arial"/>
                <w:color w:val="000000"/>
                <w:sz w:val="14"/>
                <w:szCs w:val="14"/>
              </w:rPr>
            </w:pPr>
            <w:r w:rsidRPr="00A35287">
              <w:rPr>
                <w:rFonts w:ascii="Arial" w:eastAsia="Calibri" w:hAnsi="Arial" w:cs="Arial"/>
                <w:color w:val="000000"/>
                <w:sz w:val="14"/>
                <w:szCs w:val="14"/>
              </w:rPr>
              <w:t>Số giáo trình đã xuất bản</w:t>
            </w:r>
          </w:p>
        </w:tc>
        <w:tc>
          <w:tcPr>
            <w:tcW w:w="743" w:type="dxa"/>
            <w:shd w:val="clear" w:color="auto" w:fill="auto"/>
            <w:vAlign w:val="center"/>
            <w:hideMark/>
          </w:tcPr>
          <w:p w:rsidR="00AF29A6" w:rsidRPr="00A35287" w:rsidRDefault="00AF29A6" w:rsidP="004B656B">
            <w:pPr>
              <w:spacing w:beforeLines="40" w:before="96" w:afterLines="40" w:after="96" w:line="240" w:lineRule="auto"/>
              <w:jc w:val="center"/>
              <w:rPr>
                <w:rFonts w:ascii="Arial" w:eastAsia="Calibri" w:hAnsi="Arial" w:cs="Arial"/>
                <w:color w:val="000000"/>
                <w:sz w:val="14"/>
                <w:szCs w:val="14"/>
              </w:rPr>
            </w:pPr>
            <w:r w:rsidRPr="00A35287">
              <w:rPr>
                <w:rFonts w:ascii="Arial" w:eastAsia="Calibri" w:hAnsi="Arial" w:cs="Arial"/>
                <w:color w:val="000000"/>
                <w:sz w:val="14"/>
                <w:szCs w:val="14"/>
              </w:rPr>
              <w:t>Số giáo trình đăng ký XB</w:t>
            </w:r>
          </w:p>
        </w:tc>
        <w:tc>
          <w:tcPr>
            <w:tcW w:w="528" w:type="dxa"/>
            <w:shd w:val="clear" w:color="auto" w:fill="auto"/>
            <w:vAlign w:val="center"/>
            <w:hideMark/>
          </w:tcPr>
          <w:p w:rsidR="00AF29A6" w:rsidRPr="00A35287" w:rsidRDefault="00AF29A6" w:rsidP="004B656B">
            <w:pPr>
              <w:spacing w:beforeLines="40" w:before="96" w:afterLines="40" w:after="96" w:line="240" w:lineRule="auto"/>
              <w:jc w:val="center"/>
              <w:rPr>
                <w:rFonts w:ascii="Arial" w:eastAsia="Calibri" w:hAnsi="Arial" w:cs="Arial"/>
                <w:color w:val="000000"/>
                <w:sz w:val="14"/>
                <w:szCs w:val="14"/>
              </w:rPr>
            </w:pPr>
            <w:r w:rsidRPr="00A35287">
              <w:rPr>
                <w:rFonts w:ascii="Arial" w:eastAsia="Calibri" w:hAnsi="Arial" w:cs="Arial"/>
                <w:color w:val="000000"/>
                <w:sz w:val="14"/>
                <w:szCs w:val="14"/>
              </w:rPr>
              <w:t>Bài giảng biên soạn mới</w:t>
            </w:r>
          </w:p>
        </w:tc>
        <w:tc>
          <w:tcPr>
            <w:tcW w:w="1004" w:type="dxa"/>
            <w:shd w:val="clear" w:color="auto" w:fill="auto"/>
            <w:vAlign w:val="center"/>
            <w:hideMark/>
          </w:tcPr>
          <w:p w:rsidR="00AF29A6" w:rsidRPr="00A35287" w:rsidRDefault="00AF29A6" w:rsidP="004B656B">
            <w:pPr>
              <w:spacing w:beforeLines="40" w:before="96" w:afterLines="40" w:after="96" w:line="240" w:lineRule="auto"/>
              <w:jc w:val="center"/>
              <w:rPr>
                <w:rFonts w:ascii="Arial" w:eastAsia="Calibri" w:hAnsi="Arial" w:cs="Arial"/>
                <w:color w:val="000000"/>
                <w:sz w:val="14"/>
                <w:szCs w:val="14"/>
              </w:rPr>
            </w:pPr>
            <w:r w:rsidRPr="00A35287">
              <w:rPr>
                <w:rFonts w:ascii="Arial" w:eastAsia="Calibri" w:hAnsi="Arial" w:cs="Arial"/>
                <w:color w:val="000000"/>
                <w:sz w:val="14"/>
                <w:szCs w:val="14"/>
              </w:rPr>
              <w:t>Số bài báo đã công bố</w:t>
            </w:r>
          </w:p>
        </w:tc>
        <w:tc>
          <w:tcPr>
            <w:tcW w:w="718" w:type="dxa"/>
            <w:shd w:val="clear" w:color="auto" w:fill="auto"/>
            <w:vAlign w:val="center"/>
            <w:hideMark/>
          </w:tcPr>
          <w:p w:rsidR="00AF29A6" w:rsidRPr="00A35287" w:rsidRDefault="00AF29A6" w:rsidP="004B656B">
            <w:pPr>
              <w:spacing w:beforeLines="40" w:before="96" w:afterLines="40" w:after="96" w:line="240" w:lineRule="auto"/>
              <w:jc w:val="center"/>
              <w:rPr>
                <w:rFonts w:ascii="Arial" w:eastAsia="Calibri" w:hAnsi="Arial" w:cs="Arial"/>
                <w:color w:val="000000"/>
                <w:sz w:val="14"/>
                <w:szCs w:val="14"/>
              </w:rPr>
            </w:pPr>
            <w:r w:rsidRPr="00A35287">
              <w:rPr>
                <w:rFonts w:ascii="Arial" w:eastAsia="Calibri" w:hAnsi="Arial" w:cs="Arial"/>
                <w:color w:val="000000"/>
                <w:sz w:val="14"/>
                <w:szCs w:val="14"/>
              </w:rPr>
              <w:t>Số hội nghị, hội thảo</w:t>
            </w:r>
          </w:p>
        </w:tc>
        <w:tc>
          <w:tcPr>
            <w:tcW w:w="574" w:type="dxa"/>
            <w:shd w:val="clear" w:color="auto" w:fill="auto"/>
            <w:vAlign w:val="center"/>
            <w:hideMark/>
          </w:tcPr>
          <w:p w:rsidR="00AF29A6" w:rsidRPr="00A35287" w:rsidRDefault="00AF29A6" w:rsidP="004B656B">
            <w:pPr>
              <w:spacing w:beforeLines="40" w:before="96" w:afterLines="40" w:after="96" w:line="240" w:lineRule="auto"/>
              <w:jc w:val="center"/>
              <w:rPr>
                <w:rFonts w:ascii="Arial" w:eastAsia="Calibri" w:hAnsi="Arial" w:cs="Arial"/>
                <w:color w:val="000000"/>
                <w:sz w:val="14"/>
                <w:szCs w:val="14"/>
              </w:rPr>
            </w:pPr>
            <w:r w:rsidRPr="00A35287">
              <w:rPr>
                <w:rFonts w:ascii="Arial" w:eastAsia="Calibri" w:hAnsi="Arial" w:cs="Arial"/>
                <w:color w:val="000000"/>
                <w:sz w:val="14"/>
                <w:szCs w:val="14"/>
              </w:rPr>
              <w:t>Số seminar</w:t>
            </w:r>
          </w:p>
        </w:tc>
        <w:tc>
          <w:tcPr>
            <w:tcW w:w="746" w:type="dxa"/>
            <w:shd w:val="clear" w:color="auto" w:fill="auto"/>
            <w:vAlign w:val="center"/>
            <w:hideMark/>
          </w:tcPr>
          <w:p w:rsidR="00AF29A6" w:rsidRPr="00A35287" w:rsidRDefault="00AF29A6" w:rsidP="004B656B">
            <w:pPr>
              <w:spacing w:beforeLines="40" w:before="96" w:afterLines="40" w:after="96" w:line="240" w:lineRule="auto"/>
              <w:jc w:val="center"/>
              <w:rPr>
                <w:rFonts w:ascii="Arial" w:eastAsia="Calibri" w:hAnsi="Arial" w:cs="Arial"/>
                <w:color w:val="000000"/>
                <w:sz w:val="14"/>
                <w:szCs w:val="14"/>
              </w:rPr>
            </w:pPr>
            <w:r w:rsidRPr="00A35287">
              <w:rPr>
                <w:rFonts w:ascii="Arial" w:eastAsia="Calibri" w:hAnsi="Arial" w:cs="Arial"/>
                <w:color w:val="000000"/>
                <w:sz w:val="14"/>
                <w:szCs w:val="14"/>
              </w:rPr>
              <w:t>Số tiết dạy dự giờ</w:t>
            </w:r>
          </w:p>
        </w:tc>
        <w:tc>
          <w:tcPr>
            <w:tcW w:w="595" w:type="dxa"/>
            <w:shd w:val="clear" w:color="auto" w:fill="auto"/>
            <w:vAlign w:val="center"/>
            <w:hideMark/>
          </w:tcPr>
          <w:p w:rsidR="00AF29A6" w:rsidRPr="00A35287" w:rsidRDefault="00AF29A6" w:rsidP="004B656B">
            <w:pPr>
              <w:spacing w:beforeLines="40" w:before="96" w:afterLines="40" w:after="96" w:line="240" w:lineRule="auto"/>
              <w:jc w:val="center"/>
              <w:rPr>
                <w:rFonts w:ascii="Arial" w:eastAsia="Calibri" w:hAnsi="Arial" w:cs="Arial"/>
                <w:color w:val="000000"/>
                <w:sz w:val="14"/>
                <w:szCs w:val="14"/>
              </w:rPr>
            </w:pPr>
            <w:r w:rsidRPr="00A35287">
              <w:rPr>
                <w:rFonts w:ascii="Arial" w:eastAsia="Calibri" w:hAnsi="Arial" w:cs="Arial"/>
                <w:color w:val="000000"/>
                <w:sz w:val="14"/>
                <w:szCs w:val="14"/>
              </w:rPr>
              <w:t>Số đề tài SVNCKH</w:t>
            </w:r>
          </w:p>
        </w:tc>
      </w:tr>
      <w:tr w:rsidR="00AF29A6" w:rsidRPr="00A35287" w:rsidTr="004B656B">
        <w:trPr>
          <w:trHeight w:val="47"/>
        </w:trPr>
        <w:tc>
          <w:tcPr>
            <w:tcW w:w="575" w:type="dxa"/>
            <w:shd w:val="clear" w:color="auto" w:fill="auto"/>
            <w:noWrap/>
            <w:vAlign w:val="center"/>
            <w:hideMark/>
          </w:tcPr>
          <w:p w:rsidR="00AF29A6" w:rsidRPr="00A35287" w:rsidRDefault="00AF29A6" w:rsidP="004B656B">
            <w:pPr>
              <w:spacing w:beforeLines="40" w:before="96" w:afterLines="40" w:after="96" w:line="240" w:lineRule="auto"/>
              <w:jc w:val="center"/>
              <w:rPr>
                <w:rFonts w:ascii="Arial" w:eastAsia="Calibri" w:hAnsi="Arial" w:cs="Arial"/>
                <w:color w:val="000000"/>
                <w:sz w:val="16"/>
                <w:szCs w:val="16"/>
              </w:rPr>
            </w:pPr>
            <w:r w:rsidRPr="00A35287">
              <w:rPr>
                <w:rFonts w:ascii="Arial" w:eastAsia="Calibri" w:hAnsi="Arial" w:cs="Arial"/>
                <w:color w:val="000000"/>
                <w:sz w:val="16"/>
                <w:szCs w:val="16"/>
              </w:rPr>
              <w:t>1</w:t>
            </w:r>
          </w:p>
        </w:tc>
        <w:tc>
          <w:tcPr>
            <w:tcW w:w="2008" w:type="dxa"/>
            <w:shd w:val="clear" w:color="auto" w:fill="auto"/>
            <w:noWrap/>
            <w:vAlign w:val="center"/>
            <w:hideMark/>
          </w:tcPr>
          <w:p w:rsidR="00AF29A6" w:rsidRPr="00A35287" w:rsidRDefault="00AF29A6" w:rsidP="004B656B">
            <w:pPr>
              <w:spacing w:beforeLines="40" w:before="96" w:afterLines="40" w:after="96" w:line="240" w:lineRule="auto"/>
              <w:jc w:val="both"/>
              <w:rPr>
                <w:rFonts w:ascii="Arial" w:eastAsia="Calibri" w:hAnsi="Arial" w:cs="Arial"/>
                <w:color w:val="000000"/>
                <w:sz w:val="16"/>
                <w:szCs w:val="16"/>
              </w:rPr>
            </w:pPr>
            <w:r w:rsidRPr="00A35287">
              <w:rPr>
                <w:rFonts w:ascii="Arial" w:eastAsia="Calibri" w:hAnsi="Arial" w:cs="Arial"/>
                <w:color w:val="000000"/>
                <w:sz w:val="16"/>
                <w:szCs w:val="16"/>
              </w:rPr>
              <w:t>Hệ thống và mạng MT</w:t>
            </w:r>
          </w:p>
        </w:tc>
        <w:tc>
          <w:tcPr>
            <w:tcW w:w="718" w:type="dxa"/>
            <w:shd w:val="clear" w:color="auto" w:fill="auto"/>
            <w:noWrap/>
            <w:vAlign w:val="center"/>
            <w:hideMark/>
          </w:tcPr>
          <w:p w:rsidR="00AF29A6" w:rsidRPr="00A35287" w:rsidRDefault="00AF29A6" w:rsidP="004B656B">
            <w:pPr>
              <w:spacing w:after="0" w:line="240" w:lineRule="auto"/>
              <w:jc w:val="center"/>
              <w:rPr>
                <w:color w:val="000000"/>
                <w:sz w:val="18"/>
                <w:szCs w:val="18"/>
              </w:rPr>
            </w:pPr>
            <w:r w:rsidRPr="00A35287">
              <w:rPr>
                <w:color w:val="000000"/>
                <w:sz w:val="18"/>
                <w:szCs w:val="18"/>
              </w:rPr>
              <w:t>2</w:t>
            </w:r>
          </w:p>
        </w:tc>
        <w:tc>
          <w:tcPr>
            <w:tcW w:w="854" w:type="dxa"/>
            <w:shd w:val="clear" w:color="auto" w:fill="auto"/>
            <w:noWrap/>
            <w:vAlign w:val="center"/>
            <w:hideMark/>
          </w:tcPr>
          <w:p w:rsidR="00AF29A6" w:rsidRPr="00A35287" w:rsidRDefault="00AF29A6" w:rsidP="004B656B">
            <w:pPr>
              <w:spacing w:after="0" w:line="240" w:lineRule="auto"/>
              <w:jc w:val="center"/>
              <w:rPr>
                <w:color w:val="000000"/>
                <w:sz w:val="18"/>
                <w:szCs w:val="18"/>
              </w:rPr>
            </w:pPr>
            <w:r w:rsidRPr="00A35287">
              <w:rPr>
                <w:color w:val="000000"/>
                <w:sz w:val="18"/>
                <w:szCs w:val="18"/>
              </w:rPr>
              <w:t>1</w:t>
            </w:r>
          </w:p>
        </w:tc>
        <w:tc>
          <w:tcPr>
            <w:tcW w:w="744" w:type="dxa"/>
            <w:shd w:val="clear" w:color="auto" w:fill="auto"/>
            <w:noWrap/>
            <w:vAlign w:val="center"/>
            <w:hideMark/>
          </w:tcPr>
          <w:p w:rsidR="00AF29A6" w:rsidRPr="00A35287" w:rsidRDefault="00AF29A6" w:rsidP="004B656B">
            <w:pPr>
              <w:spacing w:after="0" w:line="240" w:lineRule="auto"/>
              <w:jc w:val="center"/>
              <w:rPr>
                <w:color w:val="000000"/>
                <w:sz w:val="18"/>
                <w:szCs w:val="18"/>
              </w:rPr>
            </w:pPr>
            <w:r w:rsidRPr="00A35287">
              <w:rPr>
                <w:color w:val="000000"/>
                <w:sz w:val="18"/>
                <w:szCs w:val="18"/>
              </w:rPr>
              <w:t>1</w:t>
            </w:r>
          </w:p>
        </w:tc>
        <w:tc>
          <w:tcPr>
            <w:tcW w:w="743" w:type="dxa"/>
            <w:shd w:val="clear" w:color="auto" w:fill="auto"/>
            <w:noWrap/>
            <w:vAlign w:val="center"/>
            <w:hideMark/>
          </w:tcPr>
          <w:p w:rsidR="00AF29A6" w:rsidRPr="00A35287" w:rsidRDefault="00AF29A6" w:rsidP="004B656B">
            <w:pPr>
              <w:spacing w:after="0" w:line="240" w:lineRule="auto"/>
              <w:jc w:val="center"/>
              <w:rPr>
                <w:color w:val="000000"/>
                <w:sz w:val="18"/>
                <w:szCs w:val="18"/>
              </w:rPr>
            </w:pPr>
            <w:r w:rsidRPr="00A35287">
              <w:rPr>
                <w:color w:val="000000"/>
                <w:sz w:val="18"/>
                <w:szCs w:val="18"/>
              </w:rPr>
              <w:t>1</w:t>
            </w:r>
          </w:p>
        </w:tc>
        <w:tc>
          <w:tcPr>
            <w:tcW w:w="528" w:type="dxa"/>
            <w:shd w:val="clear" w:color="auto" w:fill="auto"/>
            <w:noWrap/>
            <w:vAlign w:val="center"/>
            <w:hideMark/>
          </w:tcPr>
          <w:p w:rsidR="00AF29A6" w:rsidRPr="00A35287" w:rsidRDefault="00AF29A6" w:rsidP="004B656B">
            <w:pPr>
              <w:spacing w:after="0" w:line="240" w:lineRule="auto"/>
              <w:jc w:val="center"/>
              <w:rPr>
                <w:color w:val="000000"/>
                <w:sz w:val="18"/>
                <w:szCs w:val="18"/>
              </w:rPr>
            </w:pPr>
            <w:r w:rsidRPr="00A35287">
              <w:rPr>
                <w:color w:val="000000"/>
                <w:sz w:val="18"/>
                <w:szCs w:val="18"/>
              </w:rPr>
              <w:t>3</w:t>
            </w:r>
          </w:p>
        </w:tc>
        <w:tc>
          <w:tcPr>
            <w:tcW w:w="1004" w:type="dxa"/>
            <w:shd w:val="clear" w:color="auto" w:fill="auto"/>
            <w:noWrap/>
            <w:vAlign w:val="center"/>
            <w:hideMark/>
          </w:tcPr>
          <w:p w:rsidR="00AF29A6" w:rsidRPr="00A35287" w:rsidRDefault="00AF29A6" w:rsidP="004B656B">
            <w:pPr>
              <w:spacing w:after="0" w:line="240" w:lineRule="auto"/>
              <w:jc w:val="center"/>
              <w:rPr>
                <w:color w:val="000000"/>
                <w:sz w:val="18"/>
                <w:szCs w:val="18"/>
              </w:rPr>
            </w:pPr>
            <w:r w:rsidRPr="00A35287">
              <w:rPr>
                <w:color w:val="000000"/>
                <w:sz w:val="18"/>
                <w:szCs w:val="18"/>
              </w:rPr>
              <w:t>3 (1 ISI)</w:t>
            </w:r>
          </w:p>
        </w:tc>
        <w:tc>
          <w:tcPr>
            <w:tcW w:w="718" w:type="dxa"/>
            <w:shd w:val="clear" w:color="auto" w:fill="auto"/>
            <w:noWrap/>
            <w:vAlign w:val="center"/>
            <w:hideMark/>
          </w:tcPr>
          <w:p w:rsidR="00AF29A6" w:rsidRPr="00A35287" w:rsidRDefault="00AF29A6" w:rsidP="004B656B">
            <w:pPr>
              <w:spacing w:after="0" w:line="240" w:lineRule="auto"/>
              <w:jc w:val="center"/>
              <w:rPr>
                <w:color w:val="000000"/>
                <w:sz w:val="18"/>
                <w:szCs w:val="18"/>
              </w:rPr>
            </w:pPr>
            <w:r w:rsidRPr="00A35287">
              <w:rPr>
                <w:color w:val="000000"/>
                <w:sz w:val="18"/>
                <w:szCs w:val="18"/>
              </w:rPr>
              <w:t>2</w:t>
            </w:r>
          </w:p>
        </w:tc>
        <w:tc>
          <w:tcPr>
            <w:tcW w:w="574" w:type="dxa"/>
            <w:shd w:val="clear" w:color="auto" w:fill="auto"/>
            <w:noWrap/>
            <w:vAlign w:val="center"/>
            <w:hideMark/>
          </w:tcPr>
          <w:p w:rsidR="00AF29A6" w:rsidRPr="00A35287" w:rsidRDefault="00AF29A6" w:rsidP="004B656B">
            <w:pPr>
              <w:spacing w:after="0" w:line="240" w:lineRule="auto"/>
              <w:jc w:val="center"/>
              <w:rPr>
                <w:color w:val="000000"/>
                <w:sz w:val="18"/>
                <w:szCs w:val="18"/>
              </w:rPr>
            </w:pPr>
            <w:r w:rsidRPr="00A35287">
              <w:rPr>
                <w:color w:val="000000"/>
                <w:sz w:val="18"/>
                <w:szCs w:val="18"/>
              </w:rPr>
              <w:t>5</w:t>
            </w:r>
          </w:p>
        </w:tc>
        <w:tc>
          <w:tcPr>
            <w:tcW w:w="746" w:type="dxa"/>
            <w:shd w:val="clear" w:color="auto" w:fill="auto"/>
            <w:noWrap/>
            <w:vAlign w:val="center"/>
            <w:hideMark/>
          </w:tcPr>
          <w:p w:rsidR="00AF29A6" w:rsidRPr="00A35287" w:rsidRDefault="00AF29A6" w:rsidP="004B656B">
            <w:pPr>
              <w:spacing w:after="0" w:line="240" w:lineRule="auto"/>
              <w:jc w:val="center"/>
              <w:rPr>
                <w:color w:val="000000"/>
                <w:sz w:val="18"/>
                <w:szCs w:val="18"/>
              </w:rPr>
            </w:pPr>
            <w:r w:rsidRPr="00A35287">
              <w:rPr>
                <w:color w:val="000000"/>
                <w:sz w:val="18"/>
                <w:szCs w:val="18"/>
              </w:rPr>
              <w:t>12</w:t>
            </w:r>
          </w:p>
        </w:tc>
        <w:tc>
          <w:tcPr>
            <w:tcW w:w="595" w:type="dxa"/>
            <w:shd w:val="clear" w:color="auto" w:fill="auto"/>
            <w:noWrap/>
            <w:vAlign w:val="center"/>
            <w:hideMark/>
          </w:tcPr>
          <w:p w:rsidR="00AF29A6" w:rsidRPr="00A35287" w:rsidRDefault="00AF29A6" w:rsidP="004B656B">
            <w:pPr>
              <w:spacing w:after="0" w:line="240" w:lineRule="auto"/>
              <w:jc w:val="center"/>
              <w:rPr>
                <w:color w:val="000000"/>
                <w:sz w:val="18"/>
                <w:szCs w:val="18"/>
              </w:rPr>
            </w:pPr>
            <w:r w:rsidRPr="00A35287">
              <w:rPr>
                <w:color w:val="000000"/>
                <w:sz w:val="18"/>
                <w:szCs w:val="18"/>
              </w:rPr>
              <w:t>1</w:t>
            </w:r>
          </w:p>
        </w:tc>
      </w:tr>
      <w:tr w:rsidR="00AF29A6" w:rsidRPr="00A35287" w:rsidTr="004B656B">
        <w:trPr>
          <w:trHeight w:val="47"/>
        </w:trPr>
        <w:tc>
          <w:tcPr>
            <w:tcW w:w="575" w:type="dxa"/>
            <w:shd w:val="clear" w:color="auto" w:fill="auto"/>
            <w:noWrap/>
            <w:vAlign w:val="center"/>
            <w:hideMark/>
          </w:tcPr>
          <w:p w:rsidR="00AF29A6" w:rsidRPr="00A35287" w:rsidRDefault="00AF29A6" w:rsidP="004B656B">
            <w:pPr>
              <w:spacing w:beforeLines="40" w:before="96" w:afterLines="40" w:after="96" w:line="240" w:lineRule="auto"/>
              <w:jc w:val="center"/>
              <w:rPr>
                <w:rFonts w:ascii="Arial" w:eastAsia="Calibri" w:hAnsi="Arial" w:cs="Arial"/>
                <w:color w:val="000000"/>
                <w:sz w:val="16"/>
                <w:szCs w:val="16"/>
              </w:rPr>
            </w:pPr>
            <w:r w:rsidRPr="00A35287">
              <w:rPr>
                <w:rFonts w:ascii="Arial" w:eastAsia="Calibri" w:hAnsi="Arial" w:cs="Arial"/>
                <w:color w:val="000000"/>
                <w:sz w:val="16"/>
                <w:szCs w:val="16"/>
              </w:rPr>
              <w:t>2</w:t>
            </w:r>
          </w:p>
        </w:tc>
        <w:tc>
          <w:tcPr>
            <w:tcW w:w="2008" w:type="dxa"/>
            <w:shd w:val="clear" w:color="auto" w:fill="auto"/>
            <w:noWrap/>
            <w:vAlign w:val="center"/>
            <w:hideMark/>
          </w:tcPr>
          <w:p w:rsidR="00AF29A6" w:rsidRPr="00A35287" w:rsidRDefault="00AF29A6" w:rsidP="004B656B">
            <w:pPr>
              <w:spacing w:beforeLines="40" w:before="96" w:afterLines="40" w:after="96" w:line="240" w:lineRule="auto"/>
              <w:jc w:val="both"/>
              <w:rPr>
                <w:rFonts w:ascii="Arial" w:eastAsia="Calibri" w:hAnsi="Arial" w:cs="Arial"/>
                <w:color w:val="000000"/>
                <w:sz w:val="16"/>
                <w:szCs w:val="16"/>
              </w:rPr>
            </w:pPr>
            <w:r w:rsidRPr="00A35287">
              <w:rPr>
                <w:rFonts w:ascii="Arial" w:eastAsia="Calibri" w:hAnsi="Arial" w:cs="Arial"/>
                <w:color w:val="000000"/>
                <w:sz w:val="16"/>
                <w:szCs w:val="16"/>
              </w:rPr>
              <w:t>KHMT và CNPM</w:t>
            </w:r>
          </w:p>
        </w:tc>
        <w:tc>
          <w:tcPr>
            <w:tcW w:w="718" w:type="dxa"/>
            <w:shd w:val="clear" w:color="auto" w:fill="auto"/>
            <w:noWrap/>
            <w:vAlign w:val="center"/>
            <w:hideMark/>
          </w:tcPr>
          <w:p w:rsidR="00AF29A6" w:rsidRPr="00A35287" w:rsidRDefault="00AF29A6" w:rsidP="004B656B">
            <w:pPr>
              <w:spacing w:after="0" w:line="240" w:lineRule="auto"/>
              <w:jc w:val="center"/>
              <w:rPr>
                <w:color w:val="000000"/>
                <w:sz w:val="18"/>
                <w:szCs w:val="18"/>
              </w:rPr>
            </w:pPr>
            <w:r w:rsidRPr="00A35287">
              <w:rPr>
                <w:color w:val="000000"/>
                <w:sz w:val="18"/>
                <w:szCs w:val="18"/>
              </w:rPr>
              <w:t>2</w:t>
            </w:r>
          </w:p>
        </w:tc>
        <w:tc>
          <w:tcPr>
            <w:tcW w:w="854" w:type="dxa"/>
            <w:shd w:val="clear" w:color="auto" w:fill="auto"/>
            <w:noWrap/>
            <w:vAlign w:val="center"/>
            <w:hideMark/>
          </w:tcPr>
          <w:p w:rsidR="00AF29A6" w:rsidRPr="00A35287" w:rsidRDefault="00AF29A6" w:rsidP="004B656B">
            <w:pPr>
              <w:spacing w:after="0" w:line="240" w:lineRule="auto"/>
              <w:jc w:val="center"/>
              <w:rPr>
                <w:color w:val="000000"/>
                <w:sz w:val="18"/>
                <w:szCs w:val="18"/>
              </w:rPr>
            </w:pPr>
            <w:r w:rsidRPr="00A35287">
              <w:rPr>
                <w:color w:val="000000"/>
                <w:sz w:val="18"/>
                <w:szCs w:val="18"/>
              </w:rPr>
              <w:t>1</w:t>
            </w:r>
          </w:p>
        </w:tc>
        <w:tc>
          <w:tcPr>
            <w:tcW w:w="744" w:type="dxa"/>
            <w:shd w:val="clear" w:color="auto" w:fill="auto"/>
            <w:noWrap/>
            <w:vAlign w:val="center"/>
            <w:hideMark/>
          </w:tcPr>
          <w:p w:rsidR="00AF29A6" w:rsidRPr="00A35287" w:rsidRDefault="00AF29A6" w:rsidP="004B656B">
            <w:pPr>
              <w:spacing w:after="0" w:line="240" w:lineRule="auto"/>
              <w:jc w:val="center"/>
              <w:rPr>
                <w:color w:val="000000"/>
                <w:sz w:val="18"/>
                <w:szCs w:val="18"/>
              </w:rPr>
            </w:pPr>
            <w:r w:rsidRPr="00A35287">
              <w:rPr>
                <w:color w:val="000000"/>
                <w:sz w:val="18"/>
                <w:szCs w:val="18"/>
              </w:rPr>
              <w:t>0</w:t>
            </w:r>
          </w:p>
        </w:tc>
        <w:tc>
          <w:tcPr>
            <w:tcW w:w="743" w:type="dxa"/>
            <w:shd w:val="clear" w:color="auto" w:fill="auto"/>
            <w:noWrap/>
            <w:vAlign w:val="center"/>
            <w:hideMark/>
          </w:tcPr>
          <w:p w:rsidR="00AF29A6" w:rsidRPr="00A35287" w:rsidRDefault="00AF29A6" w:rsidP="004B656B">
            <w:pPr>
              <w:spacing w:after="0" w:line="240" w:lineRule="auto"/>
              <w:jc w:val="center"/>
              <w:rPr>
                <w:color w:val="000000"/>
                <w:sz w:val="18"/>
                <w:szCs w:val="18"/>
              </w:rPr>
            </w:pPr>
            <w:r w:rsidRPr="00A35287">
              <w:rPr>
                <w:color w:val="000000"/>
                <w:sz w:val="18"/>
                <w:szCs w:val="18"/>
              </w:rPr>
              <w:t>0</w:t>
            </w:r>
          </w:p>
        </w:tc>
        <w:tc>
          <w:tcPr>
            <w:tcW w:w="528" w:type="dxa"/>
            <w:shd w:val="clear" w:color="auto" w:fill="auto"/>
            <w:noWrap/>
            <w:vAlign w:val="center"/>
            <w:hideMark/>
          </w:tcPr>
          <w:p w:rsidR="00AF29A6" w:rsidRPr="00A35287" w:rsidRDefault="00AF29A6" w:rsidP="004B656B">
            <w:pPr>
              <w:spacing w:after="0" w:line="240" w:lineRule="auto"/>
              <w:jc w:val="center"/>
              <w:rPr>
                <w:color w:val="000000"/>
                <w:sz w:val="18"/>
                <w:szCs w:val="18"/>
              </w:rPr>
            </w:pPr>
            <w:r w:rsidRPr="00A35287">
              <w:rPr>
                <w:color w:val="000000"/>
                <w:sz w:val="18"/>
                <w:szCs w:val="18"/>
              </w:rPr>
              <w:t>2</w:t>
            </w:r>
          </w:p>
        </w:tc>
        <w:tc>
          <w:tcPr>
            <w:tcW w:w="1004" w:type="dxa"/>
            <w:shd w:val="clear" w:color="auto" w:fill="auto"/>
            <w:noWrap/>
            <w:vAlign w:val="center"/>
            <w:hideMark/>
          </w:tcPr>
          <w:p w:rsidR="00AF29A6" w:rsidRPr="00A35287" w:rsidRDefault="00AF29A6" w:rsidP="004B656B">
            <w:pPr>
              <w:spacing w:after="0" w:line="240" w:lineRule="auto"/>
              <w:jc w:val="center"/>
              <w:rPr>
                <w:color w:val="000000"/>
                <w:sz w:val="18"/>
                <w:szCs w:val="18"/>
              </w:rPr>
            </w:pPr>
            <w:r w:rsidRPr="00A35287">
              <w:rPr>
                <w:color w:val="000000"/>
                <w:sz w:val="18"/>
                <w:szCs w:val="18"/>
              </w:rPr>
              <w:t>1</w:t>
            </w:r>
          </w:p>
        </w:tc>
        <w:tc>
          <w:tcPr>
            <w:tcW w:w="718" w:type="dxa"/>
            <w:shd w:val="clear" w:color="auto" w:fill="auto"/>
            <w:noWrap/>
            <w:vAlign w:val="center"/>
            <w:hideMark/>
          </w:tcPr>
          <w:p w:rsidR="00AF29A6" w:rsidRPr="00A35287" w:rsidRDefault="00AF29A6" w:rsidP="004B656B">
            <w:pPr>
              <w:spacing w:after="0" w:line="240" w:lineRule="auto"/>
              <w:jc w:val="center"/>
              <w:rPr>
                <w:color w:val="000000"/>
                <w:sz w:val="18"/>
                <w:szCs w:val="18"/>
              </w:rPr>
            </w:pPr>
            <w:r w:rsidRPr="00A35287">
              <w:rPr>
                <w:color w:val="000000"/>
                <w:sz w:val="18"/>
                <w:szCs w:val="18"/>
              </w:rPr>
              <w:t>1</w:t>
            </w:r>
          </w:p>
        </w:tc>
        <w:tc>
          <w:tcPr>
            <w:tcW w:w="574" w:type="dxa"/>
            <w:shd w:val="clear" w:color="auto" w:fill="auto"/>
            <w:noWrap/>
            <w:vAlign w:val="center"/>
            <w:hideMark/>
          </w:tcPr>
          <w:p w:rsidR="00AF29A6" w:rsidRPr="00A35287" w:rsidRDefault="00AF29A6" w:rsidP="004B656B">
            <w:pPr>
              <w:spacing w:after="0" w:line="240" w:lineRule="auto"/>
              <w:jc w:val="center"/>
              <w:rPr>
                <w:color w:val="000000"/>
                <w:sz w:val="18"/>
                <w:szCs w:val="18"/>
              </w:rPr>
            </w:pPr>
            <w:r w:rsidRPr="00A35287">
              <w:rPr>
                <w:color w:val="000000"/>
                <w:sz w:val="18"/>
                <w:szCs w:val="18"/>
              </w:rPr>
              <w:t>4</w:t>
            </w:r>
          </w:p>
        </w:tc>
        <w:tc>
          <w:tcPr>
            <w:tcW w:w="746" w:type="dxa"/>
            <w:shd w:val="clear" w:color="auto" w:fill="auto"/>
            <w:noWrap/>
            <w:vAlign w:val="center"/>
            <w:hideMark/>
          </w:tcPr>
          <w:p w:rsidR="00AF29A6" w:rsidRPr="00A35287" w:rsidRDefault="00AF29A6" w:rsidP="004B656B">
            <w:pPr>
              <w:spacing w:after="0" w:line="240" w:lineRule="auto"/>
              <w:jc w:val="center"/>
              <w:rPr>
                <w:color w:val="000000"/>
                <w:sz w:val="18"/>
                <w:szCs w:val="18"/>
              </w:rPr>
            </w:pPr>
            <w:r w:rsidRPr="00A35287">
              <w:rPr>
                <w:color w:val="000000"/>
                <w:sz w:val="18"/>
                <w:szCs w:val="18"/>
              </w:rPr>
              <w:t>9</w:t>
            </w:r>
          </w:p>
        </w:tc>
        <w:tc>
          <w:tcPr>
            <w:tcW w:w="595" w:type="dxa"/>
            <w:shd w:val="clear" w:color="auto" w:fill="auto"/>
            <w:noWrap/>
            <w:vAlign w:val="center"/>
            <w:hideMark/>
          </w:tcPr>
          <w:p w:rsidR="00AF29A6" w:rsidRPr="00A35287" w:rsidRDefault="00AF29A6" w:rsidP="004B656B">
            <w:pPr>
              <w:spacing w:after="0" w:line="240" w:lineRule="auto"/>
              <w:jc w:val="center"/>
              <w:rPr>
                <w:color w:val="000000"/>
                <w:sz w:val="18"/>
                <w:szCs w:val="18"/>
              </w:rPr>
            </w:pPr>
            <w:r w:rsidRPr="00A35287">
              <w:rPr>
                <w:color w:val="000000"/>
                <w:sz w:val="18"/>
                <w:szCs w:val="18"/>
              </w:rPr>
              <w:t>2</w:t>
            </w:r>
          </w:p>
        </w:tc>
      </w:tr>
      <w:tr w:rsidR="00AF29A6" w:rsidRPr="00A35287" w:rsidTr="004B656B">
        <w:trPr>
          <w:trHeight w:val="47"/>
        </w:trPr>
        <w:tc>
          <w:tcPr>
            <w:tcW w:w="575" w:type="dxa"/>
            <w:shd w:val="clear" w:color="auto" w:fill="auto"/>
            <w:noWrap/>
            <w:vAlign w:val="center"/>
            <w:hideMark/>
          </w:tcPr>
          <w:p w:rsidR="00AF29A6" w:rsidRPr="00A35287" w:rsidRDefault="00AF29A6" w:rsidP="004B656B">
            <w:pPr>
              <w:spacing w:beforeLines="40" w:before="96" w:afterLines="40" w:after="96" w:line="240" w:lineRule="auto"/>
              <w:jc w:val="center"/>
              <w:rPr>
                <w:rFonts w:ascii="Arial" w:eastAsia="Calibri" w:hAnsi="Arial" w:cs="Arial"/>
                <w:color w:val="000000"/>
                <w:sz w:val="16"/>
                <w:szCs w:val="16"/>
              </w:rPr>
            </w:pPr>
            <w:r w:rsidRPr="00A35287">
              <w:rPr>
                <w:rFonts w:ascii="Arial" w:eastAsia="Calibri" w:hAnsi="Arial" w:cs="Arial"/>
                <w:color w:val="000000"/>
                <w:sz w:val="16"/>
                <w:szCs w:val="16"/>
              </w:rPr>
              <w:t>3</w:t>
            </w:r>
          </w:p>
        </w:tc>
        <w:tc>
          <w:tcPr>
            <w:tcW w:w="2008" w:type="dxa"/>
            <w:shd w:val="clear" w:color="auto" w:fill="auto"/>
            <w:noWrap/>
            <w:vAlign w:val="center"/>
            <w:hideMark/>
          </w:tcPr>
          <w:p w:rsidR="00AF29A6" w:rsidRPr="00A35287" w:rsidRDefault="00AF29A6" w:rsidP="004B656B">
            <w:pPr>
              <w:spacing w:beforeLines="40" w:before="96" w:afterLines="40" w:after="96" w:line="240" w:lineRule="auto"/>
              <w:jc w:val="both"/>
              <w:rPr>
                <w:rFonts w:ascii="Arial" w:eastAsia="Calibri" w:hAnsi="Arial" w:cs="Arial"/>
                <w:color w:val="000000"/>
                <w:sz w:val="16"/>
                <w:szCs w:val="16"/>
              </w:rPr>
            </w:pPr>
            <w:r w:rsidRPr="00A35287">
              <w:rPr>
                <w:rFonts w:ascii="Arial" w:eastAsia="Calibri" w:hAnsi="Arial" w:cs="Arial"/>
                <w:color w:val="000000"/>
                <w:sz w:val="16"/>
                <w:szCs w:val="16"/>
              </w:rPr>
              <w:t>Kỹ thuật ĐTVT</w:t>
            </w:r>
          </w:p>
        </w:tc>
        <w:tc>
          <w:tcPr>
            <w:tcW w:w="718" w:type="dxa"/>
            <w:shd w:val="clear" w:color="auto" w:fill="auto"/>
            <w:noWrap/>
            <w:vAlign w:val="center"/>
            <w:hideMark/>
          </w:tcPr>
          <w:p w:rsidR="00AF29A6" w:rsidRPr="00A35287" w:rsidRDefault="00AF29A6" w:rsidP="004B656B">
            <w:pPr>
              <w:spacing w:after="0" w:line="240" w:lineRule="auto"/>
              <w:jc w:val="center"/>
              <w:rPr>
                <w:sz w:val="18"/>
                <w:szCs w:val="18"/>
              </w:rPr>
            </w:pPr>
            <w:r w:rsidRPr="00A35287">
              <w:rPr>
                <w:sz w:val="18"/>
                <w:szCs w:val="18"/>
              </w:rPr>
              <w:t>2</w:t>
            </w:r>
          </w:p>
        </w:tc>
        <w:tc>
          <w:tcPr>
            <w:tcW w:w="854" w:type="dxa"/>
            <w:shd w:val="clear" w:color="auto" w:fill="auto"/>
            <w:noWrap/>
            <w:vAlign w:val="center"/>
            <w:hideMark/>
          </w:tcPr>
          <w:p w:rsidR="00AF29A6" w:rsidRPr="00A35287" w:rsidRDefault="00AF29A6" w:rsidP="004B656B">
            <w:pPr>
              <w:spacing w:after="0" w:line="240" w:lineRule="auto"/>
              <w:jc w:val="center"/>
              <w:rPr>
                <w:sz w:val="18"/>
                <w:szCs w:val="18"/>
              </w:rPr>
            </w:pPr>
            <w:r w:rsidRPr="00A35287">
              <w:rPr>
                <w:sz w:val="18"/>
                <w:szCs w:val="18"/>
              </w:rPr>
              <w:t>0</w:t>
            </w:r>
          </w:p>
        </w:tc>
        <w:tc>
          <w:tcPr>
            <w:tcW w:w="744" w:type="dxa"/>
            <w:shd w:val="clear" w:color="auto" w:fill="auto"/>
            <w:noWrap/>
            <w:vAlign w:val="center"/>
            <w:hideMark/>
          </w:tcPr>
          <w:p w:rsidR="00AF29A6" w:rsidRPr="00A35287" w:rsidRDefault="00AF29A6" w:rsidP="004B656B">
            <w:pPr>
              <w:spacing w:after="0" w:line="240" w:lineRule="auto"/>
              <w:jc w:val="center"/>
              <w:rPr>
                <w:sz w:val="18"/>
                <w:szCs w:val="18"/>
              </w:rPr>
            </w:pPr>
            <w:r w:rsidRPr="00A35287">
              <w:rPr>
                <w:sz w:val="18"/>
                <w:szCs w:val="18"/>
              </w:rPr>
              <w:t>0</w:t>
            </w:r>
          </w:p>
        </w:tc>
        <w:tc>
          <w:tcPr>
            <w:tcW w:w="743" w:type="dxa"/>
            <w:shd w:val="clear" w:color="auto" w:fill="auto"/>
            <w:noWrap/>
            <w:vAlign w:val="center"/>
            <w:hideMark/>
          </w:tcPr>
          <w:p w:rsidR="00AF29A6" w:rsidRPr="00A35287" w:rsidRDefault="00AF29A6" w:rsidP="004B656B">
            <w:pPr>
              <w:spacing w:after="0" w:line="240" w:lineRule="auto"/>
              <w:jc w:val="center"/>
              <w:rPr>
                <w:sz w:val="18"/>
                <w:szCs w:val="18"/>
              </w:rPr>
            </w:pPr>
            <w:r w:rsidRPr="00A35287">
              <w:rPr>
                <w:sz w:val="18"/>
                <w:szCs w:val="18"/>
              </w:rPr>
              <w:t>2</w:t>
            </w:r>
          </w:p>
        </w:tc>
        <w:tc>
          <w:tcPr>
            <w:tcW w:w="528" w:type="dxa"/>
            <w:shd w:val="clear" w:color="auto" w:fill="auto"/>
            <w:noWrap/>
            <w:vAlign w:val="center"/>
            <w:hideMark/>
          </w:tcPr>
          <w:p w:rsidR="00AF29A6" w:rsidRPr="00A35287" w:rsidRDefault="00AF29A6" w:rsidP="004B656B">
            <w:pPr>
              <w:spacing w:after="0" w:line="240" w:lineRule="auto"/>
              <w:jc w:val="center"/>
              <w:rPr>
                <w:sz w:val="18"/>
                <w:szCs w:val="18"/>
              </w:rPr>
            </w:pPr>
            <w:r w:rsidRPr="00A35287">
              <w:rPr>
                <w:sz w:val="18"/>
                <w:szCs w:val="18"/>
              </w:rPr>
              <w:t>0</w:t>
            </w:r>
          </w:p>
        </w:tc>
        <w:tc>
          <w:tcPr>
            <w:tcW w:w="1004" w:type="dxa"/>
            <w:shd w:val="clear" w:color="auto" w:fill="auto"/>
            <w:noWrap/>
            <w:vAlign w:val="center"/>
            <w:hideMark/>
          </w:tcPr>
          <w:p w:rsidR="00AF29A6" w:rsidRPr="00A35287" w:rsidRDefault="00AF29A6" w:rsidP="004B656B">
            <w:pPr>
              <w:spacing w:after="0" w:line="240" w:lineRule="auto"/>
              <w:jc w:val="center"/>
              <w:rPr>
                <w:sz w:val="18"/>
                <w:szCs w:val="18"/>
              </w:rPr>
            </w:pPr>
            <w:r w:rsidRPr="00A35287">
              <w:rPr>
                <w:sz w:val="18"/>
                <w:szCs w:val="18"/>
              </w:rPr>
              <w:t>11 (6 ISI)</w:t>
            </w:r>
          </w:p>
        </w:tc>
        <w:tc>
          <w:tcPr>
            <w:tcW w:w="718" w:type="dxa"/>
            <w:shd w:val="clear" w:color="auto" w:fill="auto"/>
            <w:noWrap/>
            <w:vAlign w:val="center"/>
            <w:hideMark/>
          </w:tcPr>
          <w:p w:rsidR="00AF29A6" w:rsidRPr="00A35287" w:rsidRDefault="00AF29A6" w:rsidP="004B656B">
            <w:pPr>
              <w:spacing w:after="0" w:line="240" w:lineRule="auto"/>
              <w:jc w:val="center"/>
              <w:rPr>
                <w:sz w:val="18"/>
                <w:szCs w:val="18"/>
              </w:rPr>
            </w:pPr>
            <w:r w:rsidRPr="00A35287">
              <w:rPr>
                <w:sz w:val="18"/>
                <w:szCs w:val="18"/>
              </w:rPr>
              <w:t>2</w:t>
            </w:r>
          </w:p>
        </w:tc>
        <w:tc>
          <w:tcPr>
            <w:tcW w:w="574" w:type="dxa"/>
            <w:shd w:val="clear" w:color="auto" w:fill="auto"/>
            <w:noWrap/>
            <w:vAlign w:val="center"/>
            <w:hideMark/>
          </w:tcPr>
          <w:p w:rsidR="00AF29A6" w:rsidRPr="00A35287" w:rsidRDefault="00AF29A6" w:rsidP="004B656B">
            <w:pPr>
              <w:spacing w:after="0" w:line="240" w:lineRule="auto"/>
              <w:jc w:val="center"/>
              <w:rPr>
                <w:sz w:val="18"/>
                <w:szCs w:val="18"/>
              </w:rPr>
            </w:pPr>
            <w:r w:rsidRPr="00A35287">
              <w:rPr>
                <w:sz w:val="18"/>
                <w:szCs w:val="18"/>
              </w:rPr>
              <w:t>2</w:t>
            </w:r>
          </w:p>
        </w:tc>
        <w:tc>
          <w:tcPr>
            <w:tcW w:w="746" w:type="dxa"/>
            <w:shd w:val="clear" w:color="auto" w:fill="auto"/>
            <w:noWrap/>
            <w:vAlign w:val="center"/>
            <w:hideMark/>
          </w:tcPr>
          <w:p w:rsidR="00AF29A6" w:rsidRPr="00A35287" w:rsidRDefault="00AF29A6" w:rsidP="004B656B">
            <w:pPr>
              <w:spacing w:after="0" w:line="240" w:lineRule="auto"/>
              <w:jc w:val="center"/>
              <w:rPr>
                <w:sz w:val="18"/>
                <w:szCs w:val="18"/>
              </w:rPr>
            </w:pPr>
            <w:r w:rsidRPr="00A35287">
              <w:rPr>
                <w:sz w:val="18"/>
                <w:szCs w:val="18"/>
              </w:rPr>
              <w:t>8</w:t>
            </w:r>
          </w:p>
        </w:tc>
        <w:tc>
          <w:tcPr>
            <w:tcW w:w="595" w:type="dxa"/>
            <w:shd w:val="clear" w:color="auto" w:fill="auto"/>
            <w:noWrap/>
            <w:vAlign w:val="center"/>
            <w:hideMark/>
          </w:tcPr>
          <w:p w:rsidR="00AF29A6" w:rsidRPr="00A35287" w:rsidRDefault="00AF29A6" w:rsidP="004B656B">
            <w:pPr>
              <w:spacing w:after="0" w:line="240" w:lineRule="auto"/>
              <w:jc w:val="center"/>
              <w:rPr>
                <w:sz w:val="18"/>
                <w:szCs w:val="18"/>
              </w:rPr>
            </w:pPr>
            <w:r w:rsidRPr="00A35287">
              <w:rPr>
                <w:sz w:val="18"/>
                <w:szCs w:val="18"/>
              </w:rPr>
              <w:t>1</w:t>
            </w:r>
          </w:p>
        </w:tc>
      </w:tr>
      <w:tr w:rsidR="00AF29A6" w:rsidRPr="00A35287" w:rsidTr="004B656B">
        <w:trPr>
          <w:trHeight w:val="47"/>
        </w:trPr>
        <w:tc>
          <w:tcPr>
            <w:tcW w:w="575" w:type="dxa"/>
            <w:shd w:val="clear" w:color="auto" w:fill="auto"/>
            <w:noWrap/>
            <w:vAlign w:val="center"/>
            <w:hideMark/>
          </w:tcPr>
          <w:p w:rsidR="00AF29A6" w:rsidRPr="00A35287" w:rsidRDefault="00AF29A6" w:rsidP="004B656B">
            <w:pPr>
              <w:spacing w:beforeLines="40" w:before="96" w:afterLines="40" w:after="96" w:line="240" w:lineRule="auto"/>
              <w:jc w:val="center"/>
              <w:rPr>
                <w:rFonts w:ascii="Arial" w:eastAsia="Calibri" w:hAnsi="Arial" w:cs="Arial"/>
                <w:color w:val="000000"/>
                <w:sz w:val="16"/>
                <w:szCs w:val="16"/>
              </w:rPr>
            </w:pPr>
            <w:r w:rsidRPr="00A35287">
              <w:rPr>
                <w:rFonts w:ascii="Arial" w:eastAsia="Calibri" w:hAnsi="Arial" w:cs="Arial"/>
                <w:color w:val="000000"/>
                <w:sz w:val="16"/>
                <w:szCs w:val="16"/>
              </w:rPr>
              <w:t>4</w:t>
            </w:r>
          </w:p>
        </w:tc>
        <w:tc>
          <w:tcPr>
            <w:tcW w:w="2008" w:type="dxa"/>
            <w:shd w:val="clear" w:color="auto" w:fill="auto"/>
            <w:noWrap/>
            <w:vAlign w:val="center"/>
            <w:hideMark/>
          </w:tcPr>
          <w:p w:rsidR="00AF29A6" w:rsidRPr="00A35287" w:rsidRDefault="00AF29A6" w:rsidP="004B656B">
            <w:pPr>
              <w:spacing w:beforeLines="40" w:before="96" w:afterLines="40" w:after="96" w:line="240" w:lineRule="auto"/>
              <w:jc w:val="both"/>
              <w:rPr>
                <w:rFonts w:ascii="Arial" w:eastAsia="Calibri" w:hAnsi="Arial" w:cs="Arial"/>
                <w:color w:val="000000"/>
                <w:sz w:val="16"/>
                <w:szCs w:val="16"/>
              </w:rPr>
            </w:pPr>
            <w:r w:rsidRPr="00A35287">
              <w:rPr>
                <w:rFonts w:ascii="Arial" w:eastAsia="Calibri" w:hAnsi="Arial" w:cs="Arial"/>
                <w:color w:val="000000"/>
                <w:sz w:val="16"/>
                <w:szCs w:val="16"/>
              </w:rPr>
              <w:t>Kỹ thuật ĐK&amp;TĐH</w:t>
            </w:r>
          </w:p>
        </w:tc>
        <w:tc>
          <w:tcPr>
            <w:tcW w:w="718" w:type="dxa"/>
            <w:shd w:val="clear" w:color="auto" w:fill="auto"/>
            <w:noWrap/>
            <w:vAlign w:val="center"/>
            <w:hideMark/>
          </w:tcPr>
          <w:p w:rsidR="00AF29A6" w:rsidRPr="00A35287" w:rsidRDefault="00AF29A6" w:rsidP="004B656B">
            <w:pPr>
              <w:spacing w:after="0" w:line="240" w:lineRule="auto"/>
              <w:jc w:val="center"/>
              <w:rPr>
                <w:sz w:val="18"/>
                <w:szCs w:val="18"/>
              </w:rPr>
            </w:pPr>
            <w:r w:rsidRPr="00A35287">
              <w:rPr>
                <w:sz w:val="18"/>
                <w:szCs w:val="18"/>
              </w:rPr>
              <w:t>1</w:t>
            </w:r>
          </w:p>
        </w:tc>
        <w:tc>
          <w:tcPr>
            <w:tcW w:w="854" w:type="dxa"/>
            <w:shd w:val="clear" w:color="auto" w:fill="auto"/>
            <w:noWrap/>
            <w:vAlign w:val="center"/>
            <w:hideMark/>
          </w:tcPr>
          <w:p w:rsidR="00AF29A6" w:rsidRPr="00A35287" w:rsidRDefault="00AF29A6" w:rsidP="004B656B">
            <w:pPr>
              <w:spacing w:after="0" w:line="240" w:lineRule="auto"/>
              <w:jc w:val="center"/>
              <w:rPr>
                <w:sz w:val="18"/>
                <w:szCs w:val="18"/>
              </w:rPr>
            </w:pPr>
            <w:r w:rsidRPr="00A35287">
              <w:rPr>
                <w:sz w:val="18"/>
                <w:szCs w:val="18"/>
              </w:rPr>
              <w:t>4</w:t>
            </w:r>
          </w:p>
        </w:tc>
        <w:tc>
          <w:tcPr>
            <w:tcW w:w="744" w:type="dxa"/>
            <w:shd w:val="clear" w:color="auto" w:fill="auto"/>
            <w:noWrap/>
            <w:vAlign w:val="center"/>
            <w:hideMark/>
          </w:tcPr>
          <w:p w:rsidR="00AF29A6" w:rsidRPr="00A35287" w:rsidRDefault="00AF29A6" w:rsidP="004B656B">
            <w:pPr>
              <w:spacing w:after="0" w:line="240" w:lineRule="auto"/>
              <w:jc w:val="center"/>
              <w:rPr>
                <w:sz w:val="18"/>
                <w:szCs w:val="18"/>
              </w:rPr>
            </w:pPr>
            <w:r w:rsidRPr="00A35287">
              <w:rPr>
                <w:sz w:val="18"/>
                <w:szCs w:val="18"/>
              </w:rPr>
              <w:t>1</w:t>
            </w:r>
          </w:p>
        </w:tc>
        <w:tc>
          <w:tcPr>
            <w:tcW w:w="743" w:type="dxa"/>
            <w:shd w:val="clear" w:color="auto" w:fill="auto"/>
            <w:noWrap/>
            <w:vAlign w:val="center"/>
            <w:hideMark/>
          </w:tcPr>
          <w:p w:rsidR="00AF29A6" w:rsidRPr="00A35287" w:rsidRDefault="00AF29A6" w:rsidP="004B656B">
            <w:pPr>
              <w:spacing w:after="0" w:line="240" w:lineRule="auto"/>
              <w:jc w:val="center"/>
              <w:rPr>
                <w:sz w:val="18"/>
                <w:szCs w:val="18"/>
              </w:rPr>
            </w:pPr>
            <w:r w:rsidRPr="00A35287">
              <w:rPr>
                <w:sz w:val="18"/>
                <w:szCs w:val="18"/>
              </w:rPr>
              <w:t>0</w:t>
            </w:r>
          </w:p>
        </w:tc>
        <w:tc>
          <w:tcPr>
            <w:tcW w:w="528" w:type="dxa"/>
            <w:shd w:val="clear" w:color="auto" w:fill="auto"/>
            <w:noWrap/>
            <w:vAlign w:val="center"/>
            <w:hideMark/>
          </w:tcPr>
          <w:p w:rsidR="00AF29A6" w:rsidRPr="00A35287" w:rsidRDefault="00AF29A6" w:rsidP="004B656B">
            <w:pPr>
              <w:spacing w:after="0" w:line="240" w:lineRule="auto"/>
              <w:jc w:val="center"/>
              <w:rPr>
                <w:sz w:val="18"/>
                <w:szCs w:val="18"/>
              </w:rPr>
            </w:pPr>
            <w:r w:rsidRPr="00A35287">
              <w:rPr>
                <w:sz w:val="18"/>
                <w:szCs w:val="18"/>
              </w:rPr>
              <w:t>0</w:t>
            </w:r>
          </w:p>
        </w:tc>
        <w:tc>
          <w:tcPr>
            <w:tcW w:w="1004" w:type="dxa"/>
            <w:shd w:val="clear" w:color="auto" w:fill="auto"/>
            <w:noWrap/>
            <w:vAlign w:val="center"/>
            <w:hideMark/>
          </w:tcPr>
          <w:p w:rsidR="00AF29A6" w:rsidRPr="00A35287" w:rsidRDefault="00AF29A6" w:rsidP="004B656B">
            <w:pPr>
              <w:spacing w:after="0" w:line="240" w:lineRule="auto"/>
              <w:jc w:val="center"/>
              <w:rPr>
                <w:sz w:val="18"/>
                <w:szCs w:val="18"/>
              </w:rPr>
            </w:pPr>
            <w:r w:rsidRPr="00A35287">
              <w:rPr>
                <w:sz w:val="18"/>
                <w:szCs w:val="18"/>
              </w:rPr>
              <w:t>3</w:t>
            </w:r>
          </w:p>
        </w:tc>
        <w:tc>
          <w:tcPr>
            <w:tcW w:w="718" w:type="dxa"/>
            <w:shd w:val="clear" w:color="auto" w:fill="auto"/>
            <w:noWrap/>
            <w:vAlign w:val="center"/>
            <w:hideMark/>
          </w:tcPr>
          <w:p w:rsidR="00AF29A6" w:rsidRPr="00A35287" w:rsidRDefault="00AF29A6" w:rsidP="004B656B">
            <w:pPr>
              <w:spacing w:after="0" w:line="240" w:lineRule="auto"/>
              <w:jc w:val="center"/>
              <w:rPr>
                <w:sz w:val="18"/>
                <w:szCs w:val="18"/>
              </w:rPr>
            </w:pPr>
            <w:r w:rsidRPr="00A35287">
              <w:rPr>
                <w:sz w:val="18"/>
                <w:szCs w:val="18"/>
              </w:rPr>
              <w:t>1</w:t>
            </w:r>
          </w:p>
        </w:tc>
        <w:tc>
          <w:tcPr>
            <w:tcW w:w="574" w:type="dxa"/>
            <w:shd w:val="clear" w:color="auto" w:fill="auto"/>
            <w:noWrap/>
            <w:vAlign w:val="center"/>
            <w:hideMark/>
          </w:tcPr>
          <w:p w:rsidR="00AF29A6" w:rsidRPr="00A35287" w:rsidRDefault="00AF29A6" w:rsidP="004B656B">
            <w:pPr>
              <w:spacing w:after="0" w:line="240" w:lineRule="auto"/>
              <w:jc w:val="center"/>
              <w:rPr>
                <w:sz w:val="18"/>
                <w:szCs w:val="18"/>
              </w:rPr>
            </w:pPr>
            <w:r w:rsidRPr="00A35287">
              <w:rPr>
                <w:sz w:val="18"/>
                <w:szCs w:val="18"/>
              </w:rPr>
              <w:t>5</w:t>
            </w:r>
          </w:p>
        </w:tc>
        <w:tc>
          <w:tcPr>
            <w:tcW w:w="746" w:type="dxa"/>
            <w:shd w:val="clear" w:color="auto" w:fill="auto"/>
            <w:noWrap/>
            <w:vAlign w:val="center"/>
            <w:hideMark/>
          </w:tcPr>
          <w:p w:rsidR="00AF29A6" w:rsidRPr="00A35287" w:rsidRDefault="00AF29A6" w:rsidP="004B656B">
            <w:pPr>
              <w:spacing w:after="0" w:line="240" w:lineRule="auto"/>
              <w:jc w:val="center"/>
              <w:rPr>
                <w:sz w:val="18"/>
                <w:szCs w:val="18"/>
              </w:rPr>
            </w:pPr>
            <w:r w:rsidRPr="00A35287">
              <w:rPr>
                <w:sz w:val="18"/>
                <w:szCs w:val="18"/>
              </w:rPr>
              <w:t>6</w:t>
            </w:r>
          </w:p>
        </w:tc>
        <w:tc>
          <w:tcPr>
            <w:tcW w:w="595" w:type="dxa"/>
            <w:shd w:val="clear" w:color="auto" w:fill="auto"/>
            <w:noWrap/>
            <w:vAlign w:val="center"/>
            <w:hideMark/>
          </w:tcPr>
          <w:p w:rsidR="00AF29A6" w:rsidRPr="00A35287" w:rsidRDefault="00AF29A6" w:rsidP="004B656B">
            <w:pPr>
              <w:spacing w:after="0" w:line="240" w:lineRule="auto"/>
              <w:jc w:val="center"/>
              <w:rPr>
                <w:sz w:val="18"/>
                <w:szCs w:val="18"/>
              </w:rPr>
            </w:pPr>
            <w:r w:rsidRPr="00A35287">
              <w:rPr>
                <w:sz w:val="18"/>
                <w:szCs w:val="18"/>
              </w:rPr>
              <w:t>1</w:t>
            </w:r>
          </w:p>
        </w:tc>
      </w:tr>
      <w:tr w:rsidR="00AF29A6" w:rsidRPr="00A35287" w:rsidTr="004B656B">
        <w:trPr>
          <w:trHeight w:val="47"/>
        </w:trPr>
        <w:tc>
          <w:tcPr>
            <w:tcW w:w="575" w:type="dxa"/>
            <w:shd w:val="clear" w:color="auto" w:fill="auto"/>
            <w:noWrap/>
            <w:vAlign w:val="center"/>
            <w:hideMark/>
          </w:tcPr>
          <w:p w:rsidR="00AF29A6" w:rsidRPr="00A35287" w:rsidRDefault="00AF29A6" w:rsidP="004B656B">
            <w:pPr>
              <w:spacing w:beforeLines="40" w:before="96" w:afterLines="40" w:after="96" w:line="240" w:lineRule="auto"/>
              <w:jc w:val="center"/>
              <w:rPr>
                <w:rFonts w:ascii="Arial" w:eastAsia="Calibri" w:hAnsi="Arial" w:cs="Arial"/>
                <w:color w:val="000000"/>
                <w:sz w:val="16"/>
                <w:szCs w:val="16"/>
              </w:rPr>
            </w:pPr>
            <w:r w:rsidRPr="00A35287">
              <w:rPr>
                <w:rFonts w:ascii="Arial" w:eastAsia="Calibri" w:hAnsi="Arial" w:cs="Arial"/>
                <w:color w:val="000000"/>
                <w:sz w:val="16"/>
                <w:szCs w:val="16"/>
              </w:rPr>
              <w:t>5</w:t>
            </w:r>
          </w:p>
        </w:tc>
        <w:tc>
          <w:tcPr>
            <w:tcW w:w="2008" w:type="dxa"/>
            <w:shd w:val="clear" w:color="auto" w:fill="auto"/>
            <w:noWrap/>
            <w:vAlign w:val="center"/>
            <w:hideMark/>
          </w:tcPr>
          <w:p w:rsidR="00AF29A6" w:rsidRPr="00A35287" w:rsidRDefault="00AF29A6" w:rsidP="004B656B">
            <w:pPr>
              <w:spacing w:beforeLines="40" w:before="96" w:afterLines="40" w:after="96" w:line="240" w:lineRule="auto"/>
              <w:jc w:val="both"/>
              <w:rPr>
                <w:rFonts w:ascii="Arial" w:eastAsia="Calibri" w:hAnsi="Arial" w:cs="Arial"/>
                <w:color w:val="000000"/>
                <w:sz w:val="16"/>
                <w:szCs w:val="16"/>
              </w:rPr>
            </w:pPr>
            <w:r w:rsidRPr="00A35287">
              <w:rPr>
                <w:rFonts w:ascii="Arial" w:eastAsia="Calibri" w:hAnsi="Arial" w:cs="Arial"/>
                <w:color w:val="000000"/>
                <w:sz w:val="16"/>
                <w:szCs w:val="16"/>
              </w:rPr>
              <w:t>Công nghệ kỹ thuật Điện, Điện tử</w:t>
            </w:r>
          </w:p>
        </w:tc>
        <w:tc>
          <w:tcPr>
            <w:tcW w:w="718" w:type="dxa"/>
            <w:shd w:val="clear" w:color="auto" w:fill="auto"/>
            <w:noWrap/>
            <w:vAlign w:val="center"/>
            <w:hideMark/>
          </w:tcPr>
          <w:p w:rsidR="00AF29A6" w:rsidRPr="00A35287" w:rsidRDefault="00AF29A6" w:rsidP="004B656B">
            <w:pPr>
              <w:spacing w:after="0" w:line="240" w:lineRule="auto"/>
              <w:jc w:val="center"/>
              <w:rPr>
                <w:color w:val="000000"/>
                <w:sz w:val="18"/>
                <w:szCs w:val="18"/>
              </w:rPr>
            </w:pPr>
            <w:r w:rsidRPr="00A35287">
              <w:rPr>
                <w:color w:val="000000"/>
                <w:sz w:val="18"/>
                <w:szCs w:val="18"/>
              </w:rPr>
              <w:t>1</w:t>
            </w:r>
          </w:p>
        </w:tc>
        <w:tc>
          <w:tcPr>
            <w:tcW w:w="854" w:type="dxa"/>
            <w:shd w:val="clear" w:color="auto" w:fill="auto"/>
            <w:noWrap/>
            <w:vAlign w:val="center"/>
            <w:hideMark/>
          </w:tcPr>
          <w:p w:rsidR="00AF29A6" w:rsidRPr="00A35287" w:rsidRDefault="00AF29A6" w:rsidP="004B656B">
            <w:pPr>
              <w:spacing w:after="0" w:line="240" w:lineRule="auto"/>
              <w:jc w:val="center"/>
              <w:rPr>
                <w:color w:val="000000"/>
                <w:sz w:val="18"/>
                <w:szCs w:val="18"/>
              </w:rPr>
            </w:pPr>
            <w:r w:rsidRPr="00A35287">
              <w:rPr>
                <w:color w:val="000000"/>
                <w:sz w:val="18"/>
                <w:szCs w:val="18"/>
              </w:rPr>
              <w:t>1</w:t>
            </w:r>
          </w:p>
        </w:tc>
        <w:tc>
          <w:tcPr>
            <w:tcW w:w="744" w:type="dxa"/>
            <w:shd w:val="clear" w:color="auto" w:fill="auto"/>
            <w:noWrap/>
            <w:vAlign w:val="center"/>
            <w:hideMark/>
          </w:tcPr>
          <w:p w:rsidR="00AF29A6" w:rsidRPr="00A35287" w:rsidRDefault="00AF29A6" w:rsidP="004B656B">
            <w:pPr>
              <w:spacing w:after="0" w:line="240" w:lineRule="auto"/>
              <w:jc w:val="center"/>
              <w:rPr>
                <w:color w:val="000000"/>
                <w:sz w:val="18"/>
                <w:szCs w:val="18"/>
              </w:rPr>
            </w:pPr>
            <w:r w:rsidRPr="00A35287">
              <w:rPr>
                <w:color w:val="000000"/>
                <w:sz w:val="18"/>
                <w:szCs w:val="18"/>
              </w:rPr>
              <w:t>2</w:t>
            </w:r>
          </w:p>
        </w:tc>
        <w:tc>
          <w:tcPr>
            <w:tcW w:w="743" w:type="dxa"/>
            <w:shd w:val="clear" w:color="auto" w:fill="auto"/>
            <w:noWrap/>
            <w:vAlign w:val="center"/>
            <w:hideMark/>
          </w:tcPr>
          <w:p w:rsidR="00AF29A6" w:rsidRPr="00A35287" w:rsidRDefault="00AF29A6" w:rsidP="004B656B">
            <w:pPr>
              <w:spacing w:after="0" w:line="240" w:lineRule="auto"/>
              <w:jc w:val="center"/>
              <w:rPr>
                <w:color w:val="000000"/>
                <w:sz w:val="18"/>
                <w:szCs w:val="18"/>
              </w:rPr>
            </w:pPr>
            <w:r w:rsidRPr="00A35287">
              <w:rPr>
                <w:color w:val="000000"/>
                <w:sz w:val="18"/>
                <w:szCs w:val="18"/>
              </w:rPr>
              <w:t>0</w:t>
            </w:r>
          </w:p>
        </w:tc>
        <w:tc>
          <w:tcPr>
            <w:tcW w:w="528" w:type="dxa"/>
            <w:shd w:val="clear" w:color="auto" w:fill="auto"/>
            <w:noWrap/>
            <w:vAlign w:val="center"/>
            <w:hideMark/>
          </w:tcPr>
          <w:p w:rsidR="00AF29A6" w:rsidRPr="00A35287" w:rsidRDefault="00AF29A6" w:rsidP="004B656B">
            <w:pPr>
              <w:spacing w:after="0" w:line="240" w:lineRule="auto"/>
              <w:jc w:val="center"/>
              <w:rPr>
                <w:color w:val="000000"/>
                <w:sz w:val="18"/>
                <w:szCs w:val="18"/>
              </w:rPr>
            </w:pPr>
            <w:r w:rsidRPr="00A35287">
              <w:rPr>
                <w:color w:val="000000"/>
                <w:sz w:val="18"/>
                <w:szCs w:val="18"/>
              </w:rPr>
              <w:t>3</w:t>
            </w:r>
          </w:p>
        </w:tc>
        <w:tc>
          <w:tcPr>
            <w:tcW w:w="1004" w:type="dxa"/>
            <w:shd w:val="clear" w:color="auto" w:fill="auto"/>
            <w:noWrap/>
            <w:vAlign w:val="center"/>
            <w:hideMark/>
          </w:tcPr>
          <w:p w:rsidR="00AF29A6" w:rsidRPr="00A35287" w:rsidRDefault="00AF29A6" w:rsidP="004B656B">
            <w:pPr>
              <w:spacing w:after="0" w:line="240" w:lineRule="auto"/>
              <w:jc w:val="center"/>
              <w:rPr>
                <w:color w:val="000000"/>
                <w:sz w:val="18"/>
                <w:szCs w:val="18"/>
              </w:rPr>
            </w:pPr>
            <w:r w:rsidRPr="00A35287">
              <w:rPr>
                <w:color w:val="000000"/>
                <w:sz w:val="18"/>
                <w:szCs w:val="18"/>
              </w:rPr>
              <w:t>9 (2 ISI)</w:t>
            </w:r>
          </w:p>
        </w:tc>
        <w:tc>
          <w:tcPr>
            <w:tcW w:w="718" w:type="dxa"/>
            <w:shd w:val="clear" w:color="auto" w:fill="auto"/>
            <w:noWrap/>
            <w:vAlign w:val="center"/>
            <w:hideMark/>
          </w:tcPr>
          <w:p w:rsidR="00AF29A6" w:rsidRPr="00A35287" w:rsidRDefault="00AF29A6" w:rsidP="004B656B">
            <w:pPr>
              <w:spacing w:after="0" w:line="240" w:lineRule="auto"/>
              <w:jc w:val="center"/>
              <w:rPr>
                <w:color w:val="000000"/>
                <w:sz w:val="18"/>
                <w:szCs w:val="18"/>
              </w:rPr>
            </w:pPr>
            <w:r w:rsidRPr="00A35287">
              <w:rPr>
                <w:color w:val="000000"/>
                <w:sz w:val="18"/>
                <w:szCs w:val="18"/>
              </w:rPr>
              <w:t>1</w:t>
            </w:r>
          </w:p>
        </w:tc>
        <w:tc>
          <w:tcPr>
            <w:tcW w:w="574" w:type="dxa"/>
            <w:shd w:val="clear" w:color="auto" w:fill="auto"/>
            <w:noWrap/>
            <w:vAlign w:val="center"/>
            <w:hideMark/>
          </w:tcPr>
          <w:p w:rsidR="00AF29A6" w:rsidRPr="00A35287" w:rsidRDefault="00AF29A6" w:rsidP="004B656B">
            <w:pPr>
              <w:spacing w:after="0" w:line="240" w:lineRule="auto"/>
              <w:jc w:val="center"/>
              <w:rPr>
                <w:color w:val="000000"/>
                <w:sz w:val="18"/>
                <w:szCs w:val="18"/>
              </w:rPr>
            </w:pPr>
            <w:r w:rsidRPr="00A35287">
              <w:rPr>
                <w:color w:val="000000"/>
                <w:sz w:val="18"/>
                <w:szCs w:val="18"/>
              </w:rPr>
              <w:t>7</w:t>
            </w:r>
          </w:p>
        </w:tc>
        <w:tc>
          <w:tcPr>
            <w:tcW w:w="746" w:type="dxa"/>
            <w:shd w:val="clear" w:color="auto" w:fill="auto"/>
            <w:noWrap/>
            <w:vAlign w:val="center"/>
            <w:hideMark/>
          </w:tcPr>
          <w:p w:rsidR="00AF29A6" w:rsidRPr="00A35287" w:rsidRDefault="00AF29A6" w:rsidP="004B656B">
            <w:pPr>
              <w:spacing w:after="0" w:line="240" w:lineRule="auto"/>
              <w:jc w:val="center"/>
              <w:rPr>
                <w:color w:val="000000"/>
                <w:sz w:val="18"/>
                <w:szCs w:val="18"/>
              </w:rPr>
            </w:pPr>
            <w:r w:rsidRPr="00A35287">
              <w:rPr>
                <w:color w:val="000000"/>
                <w:sz w:val="18"/>
                <w:szCs w:val="18"/>
              </w:rPr>
              <w:t>12</w:t>
            </w:r>
          </w:p>
        </w:tc>
        <w:tc>
          <w:tcPr>
            <w:tcW w:w="595" w:type="dxa"/>
            <w:shd w:val="clear" w:color="auto" w:fill="auto"/>
            <w:noWrap/>
            <w:vAlign w:val="center"/>
            <w:hideMark/>
          </w:tcPr>
          <w:p w:rsidR="00AF29A6" w:rsidRPr="00A35287" w:rsidRDefault="00AF29A6" w:rsidP="004B656B">
            <w:pPr>
              <w:spacing w:after="0" w:line="240" w:lineRule="auto"/>
              <w:jc w:val="center"/>
              <w:rPr>
                <w:color w:val="000000"/>
                <w:sz w:val="18"/>
                <w:szCs w:val="18"/>
              </w:rPr>
            </w:pPr>
            <w:r w:rsidRPr="00A35287">
              <w:rPr>
                <w:color w:val="000000"/>
                <w:sz w:val="18"/>
                <w:szCs w:val="18"/>
              </w:rPr>
              <w:t>2</w:t>
            </w:r>
          </w:p>
        </w:tc>
      </w:tr>
      <w:tr w:rsidR="00AF29A6" w:rsidRPr="00A35287" w:rsidTr="004B656B">
        <w:trPr>
          <w:trHeight w:val="47"/>
        </w:trPr>
        <w:tc>
          <w:tcPr>
            <w:tcW w:w="575" w:type="dxa"/>
            <w:shd w:val="clear" w:color="auto" w:fill="auto"/>
            <w:noWrap/>
            <w:vAlign w:val="center"/>
            <w:hideMark/>
          </w:tcPr>
          <w:p w:rsidR="00AF29A6" w:rsidRPr="00A35287" w:rsidRDefault="00AF29A6" w:rsidP="004B656B">
            <w:pPr>
              <w:spacing w:beforeLines="40" w:before="96" w:afterLines="40" w:after="96" w:line="240" w:lineRule="auto"/>
              <w:jc w:val="center"/>
              <w:rPr>
                <w:rFonts w:ascii="Arial" w:eastAsia="Calibri" w:hAnsi="Arial" w:cs="Arial"/>
                <w:color w:val="000000"/>
                <w:sz w:val="16"/>
                <w:szCs w:val="16"/>
              </w:rPr>
            </w:pPr>
          </w:p>
        </w:tc>
        <w:tc>
          <w:tcPr>
            <w:tcW w:w="2008" w:type="dxa"/>
            <w:shd w:val="clear" w:color="auto" w:fill="auto"/>
            <w:noWrap/>
            <w:vAlign w:val="center"/>
            <w:hideMark/>
          </w:tcPr>
          <w:p w:rsidR="00AF29A6" w:rsidRPr="00A35287" w:rsidRDefault="00AF29A6" w:rsidP="004B656B">
            <w:pPr>
              <w:spacing w:beforeLines="40" w:before="96" w:afterLines="40" w:after="96" w:line="240" w:lineRule="auto"/>
              <w:jc w:val="center"/>
              <w:rPr>
                <w:rFonts w:ascii="Arial" w:eastAsia="Calibri" w:hAnsi="Arial" w:cs="Arial"/>
                <w:b/>
                <w:color w:val="000000"/>
                <w:sz w:val="16"/>
                <w:szCs w:val="16"/>
              </w:rPr>
            </w:pPr>
            <w:r w:rsidRPr="00A35287">
              <w:rPr>
                <w:rFonts w:ascii="Arial" w:eastAsia="Calibri" w:hAnsi="Arial" w:cs="Arial"/>
                <w:b/>
                <w:color w:val="000000"/>
                <w:sz w:val="16"/>
                <w:szCs w:val="16"/>
              </w:rPr>
              <w:t>Tổng</w:t>
            </w:r>
          </w:p>
        </w:tc>
        <w:tc>
          <w:tcPr>
            <w:tcW w:w="718" w:type="dxa"/>
            <w:shd w:val="clear" w:color="auto" w:fill="auto"/>
            <w:noWrap/>
            <w:vAlign w:val="center"/>
            <w:hideMark/>
          </w:tcPr>
          <w:p w:rsidR="00AF29A6" w:rsidRPr="00A35287" w:rsidRDefault="00AF29A6" w:rsidP="004B656B">
            <w:pPr>
              <w:spacing w:after="0" w:line="240" w:lineRule="auto"/>
              <w:jc w:val="center"/>
              <w:rPr>
                <w:b/>
                <w:bCs/>
                <w:color w:val="000000"/>
                <w:sz w:val="18"/>
                <w:szCs w:val="18"/>
              </w:rPr>
            </w:pPr>
            <w:r w:rsidRPr="00A35287">
              <w:rPr>
                <w:b/>
                <w:bCs/>
                <w:color w:val="000000"/>
                <w:sz w:val="18"/>
                <w:szCs w:val="18"/>
              </w:rPr>
              <w:t>8</w:t>
            </w:r>
          </w:p>
        </w:tc>
        <w:tc>
          <w:tcPr>
            <w:tcW w:w="854" w:type="dxa"/>
            <w:shd w:val="clear" w:color="auto" w:fill="auto"/>
            <w:noWrap/>
            <w:vAlign w:val="center"/>
            <w:hideMark/>
          </w:tcPr>
          <w:p w:rsidR="00AF29A6" w:rsidRPr="00A35287" w:rsidRDefault="00AF29A6" w:rsidP="004B656B">
            <w:pPr>
              <w:spacing w:after="0" w:line="240" w:lineRule="auto"/>
              <w:jc w:val="center"/>
              <w:rPr>
                <w:b/>
                <w:bCs/>
                <w:color w:val="000000"/>
                <w:sz w:val="18"/>
                <w:szCs w:val="18"/>
              </w:rPr>
            </w:pPr>
            <w:r w:rsidRPr="00A35287">
              <w:rPr>
                <w:b/>
                <w:bCs/>
                <w:color w:val="000000"/>
                <w:sz w:val="18"/>
                <w:szCs w:val="18"/>
              </w:rPr>
              <w:t>7</w:t>
            </w:r>
          </w:p>
        </w:tc>
        <w:tc>
          <w:tcPr>
            <w:tcW w:w="744" w:type="dxa"/>
            <w:shd w:val="clear" w:color="auto" w:fill="auto"/>
            <w:noWrap/>
            <w:vAlign w:val="center"/>
            <w:hideMark/>
          </w:tcPr>
          <w:p w:rsidR="00AF29A6" w:rsidRPr="00A35287" w:rsidRDefault="00AF29A6" w:rsidP="004B656B">
            <w:pPr>
              <w:spacing w:after="0" w:line="240" w:lineRule="auto"/>
              <w:jc w:val="center"/>
              <w:rPr>
                <w:b/>
                <w:bCs/>
                <w:color w:val="000000"/>
                <w:sz w:val="18"/>
                <w:szCs w:val="18"/>
              </w:rPr>
            </w:pPr>
            <w:r w:rsidRPr="00A35287">
              <w:rPr>
                <w:b/>
                <w:bCs/>
                <w:color w:val="000000"/>
                <w:sz w:val="18"/>
                <w:szCs w:val="18"/>
              </w:rPr>
              <w:t>4</w:t>
            </w:r>
          </w:p>
        </w:tc>
        <w:tc>
          <w:tcPr>
            <w:tcW w:w="743" w:type="dxa"/>
            <w:shd w:val="clear" w:color="auto" w:fill="auto"/>
            <w:noWrap/>
            <w:vAlign w:val="center"/>
            <w:hideMark/>
          </w:tcPr>
          <w:p w:rsidR="00AF29A6" w:rsidRPr="00A35287" w:rsidRDefault="00AF29A6" w:rsidP="004B656B">
            <w:pPr>
              <w:spacing w:after="0" w:line="240" w:lineRule="auto"/>
              <w:jc w:val="center"/>
              <w:rPr>
                <w:b/>
                <w:bCs/>
                <w:color w:val="000000"/>
                <w:sz w:val="18"/>
                <w:szCs w:val="18"/>
              </w:rPr>
            </w:pPr>
            <w:r w:rsidRPr="00A35287">
              <w:rPr>
                <w:b/>
                <w:bCs/>
                <w:color w:val="000000"/>
                <w:sz w:val="18"/>
                <w:szCs w:val="18"/>
              </w:rPr>
              <w:t>3</w:t>
            </w:r>
          </w:p>
        </w:tc>
        <w:tc>
          <w:tcPr>
            <w:tcW w:w="528" w:type="dxa"/>
            <w:shd w:val="clear" w:color="auto" w:fill="auto"/>
            <w:noWrap/>
            <w:vAlign w:val="center"/>
            <w:hideMark/>
          </w:tcPr>
          <w:p w:rsidR="00AF29A6" w:rsidRPr="00A35287" w:rsidRDefault="00AF29A6" w:rsidP="004B656B">
            <w:pPr>
              <w:spacing w:after="0" w:line="240" w:lineRule="auto"/>
              <w:jc w:val="center"/>
              <w:rPr>
                <w:b/>
                <w:bCs/>
                <w:color w:val="000000"/>
                <w:sz w:val="18"/>
                <w:szCs w:val="18"/>
              </w:rPr>
            </w:pPr>
            <w:r w:rsidRPr="00A35287">
              <w:rPr>
                <w:b/>
                <w:bCs/>
                <w:color w:val="000000"/>
                <w:sz w:val="18"/>
                <w:szCs w:val="18"/>
              </w:rPr>
              <w:t>8</w:t>
            </w:r>
          </w:p>
        </w:tc>
        <w:tc>
          <w:tcPr>
            <w:tcW w:w="1004" w:type="dxa"/>
            <w:shd w:val="clear" w:color="auto" w:fill="auto"/>
            <w:noWrap/>
            <w:vAlign w:val="center"/>
            <w:hideMark/>
          </w:tcPr>
          <w:p w:rsidR="00AF29A6" w:rsidRPr="00A35287" w:rsidRDefault="00AF29A6" w:rsidP="004B656B">
            <w:pPr>
              <w:spacing w:after="0" w:line="240" w:lineRule="auto"/>
              <w:jc w:val="center"/>
              <w:rPr>
                <w:b/>
                <w:bCs/>
                <w:color w:val="000000"/>
                <w:sz w:val="18"/>
                <w:szCs w:val="18"/>
              </w:rPr>
            </w:pPr>
            <w:r w:rsidRPr="00A35287">
              <w:rPr>
                <w:b/>
                <w:bCs/>
                <w:color w:val="000000"/>
                <w:sz w:val="18"/>
                <w:szCs w:val="18"/>
              </w:rPr>
              <w:t>27 (9 ISI)</w:t>
            </w:r>
          </w:p>
        </w:tc>
        <w:tc>
          <w:tcPr>
            <w:tcW w:w="718" w:type="dxa"/>
            <w:shd w:val="clear" w:color="auto" w:fill="auto"/>
            <w:noWrap/>
            <w:vAlign w:val="center"/>
            <w:hideMark/>
          </w:tcPr>
          <w:p w:rsidR="00AF29A6" w:rsidRPr="00A35287" w:rsidRDefault="00AF29A6" w:rsidP="004B656B">
            <w:pPr>
              <w:spacing w:after="0" w:line="240" w:lineRule="auto"/>
              <w:jc w:val="center"/>
              <w:rPr>
                <w:b/>
                <w:bCs/>
                <w:color w:val="000000"/>
                <w:sz w:val="18"/>
                <w:szCs w:val="18"/>
              </w:rPr>
            </w:pPr>
            <w:r w:rsidRPr="00A35287">
              <w:rPr>
                <w:b/>
                <w:bCs/>
                <w:color w:val="000000"/>
                <w:sz w:val="18"/>
                <w:szCs w:val="18"/>
              </w:rPr>
              <w:t>7</w:t>
            </w:r>
          </w:p>
        </w:tc>
        <w:tc>
          <w:tcPr>
            <w:tcW w:w="574" w:type="dxa"/>
            <w:shd w:val="clear" w:color="auto" w:fill="auto"/>
            <w:noWrap/>
            <w:vAlign w:val="center"/>
            <w:hideMark/>
          </w:tcPr>
          <w:p w:rsidR="00AF29A6" w:rsidRPr="00A35287" w:rsidRDefault="00AF29A6" w:rsidP="004B656B">
            <w:pPr>
              <w:spacing w:after="0" w:line="240" w:lineRule="auto"/>
              <w:jc w:val="center"/>
              <w:rPr>
                <w:b/>
                <w:bCs/>
                <w:color w:val="000000"/>
                <w:sz w:val="18"/>
                <w:szCs w:val="18"/>
              </w:rPr>
            </w:pPr>
            <w:r w:rsidRPr="00A35287">
              <w:rPr>
                <w:b/>
                <w:bCs/>
                <w:color w:val="000000"/>
                <w:sz w:val="18"/>
                <w:szCs w:val="18"/>
              </w:rPr>
              <w:t>23</w:t>
            </w:r>
          </w:p>
        </w:tc>
        <w:tc>
          <w:tcPr>
            <w:tcW w:w="746" w:type="dxa"/>
            <w:shd w:val="clear" w:color="auto" w:fill="auto"/>
            <w:noWrap/>
            <w:vAlign w:val="center"/>
            <w:hideMark/>
          </w:tcPr>
          <w:p w:rsidR="00AF29A6" w:rsidRPr="00A35287" w:rsidRDefault="00AF29A6" w:rsidP="004B656B">
            <w:pPr>
              <w:spacing w:after="0" w:line="240" w:lineRule="auto"/>
              <w:jc w:val="center"/>
              <w:rPr>
                <w:b/>
                <w:bCs/>
                <w:color w:val="000000"/>
                <w:sz w:val="18"/>
                <w:szCs w:val="18"/>
              </w:rPr>
            </w:pPr>
            <w:r w:rsidRPr="00A35287">
              <w:rPr>
                <w:b/>
                <w:bCs/>
                <w:color w:val="000000"/>
                <w:sz w:val="18"/>
                <w:szCs w:val="18"/>
              </w:rPr>
              <w:t>47</w:t>
            </w:r>
          </w:p>
        </w:tc>
        <w:tc>
          <w:tcPr>
            <w:tcW w:w="595" w:type="dxa"/>
            <w:shd w:val="clear" w:color="auto" w:fill="auto"/>
            <w:noWrap/>
            <w:vAlign w:val="center"/>
            <w:hideMark/>
          </w:tcPr>
          <w:p w:rsidR="00AF29A6" w:rsidRPr="00A35287" w:rsidRDefault="00AF29A6" w:rsidP="004B656B">
            <w:pPr>
              <w:spacing w:after="0" w:line="240" w:lineRule="auto"/>
              <w:jc w:val="center"/>
              <w:rPr>
                <w:b/>
                <w:bCs/>
                <w:color w:val="000000"/>
                <w:sz w:val="18"/>
                <w:szCs w:val="18"/>
              </w:rPr>
            </w:pPr>
            <w:r w:rsidRPr="00A35287">
              <w:rPr>
                <w:b/>
                <w:bCs/>
                <w:color w:val="000000"/>
                <w:sz w:val="18"/>
                <w:szCs w:val="18"/>
              </w:rPr>
              <w:t>7</w:t>
            </w:r>
          </w:p>
        </w:tc>
      </w:tr>
    </w:tbl>
    <w:p w:rsidR="006A0979" w:rsidRDefault="006A0979" w:rsidP="00E01431">
      <w:pPr>
        <w:ind w:firstLine="567"/>
        <w:jc w:val="both"/>
        <w:rPr>
          <w:sz w:val="28"/>
          <w:szCs w:val="28"/>
        </w:rPr>
      </w:pPr>
    </w:p>
    <w:p w:rsidR="003F09E3" w:rsidRDefault="003F09E3" w:rsidP="003F09E3">
      <w:pPr>
        <w:ind w:firstLine="567"/>
        <w:jc w:val="both"/>
        <w:rPr>
          <w:sz w:val="28"/>
          <w:szCs w:val="28"/>
        </w:rPr>
      </w:pPr>
      <w:r>
        <w:rPr>
          <w:sz w:val="28"/>
          <w:szCs w:val="28"/>
        </w:rPr>
        <w:t>- Viện đã</w:t>
      </w:r>
      <w:r w:rsidRPr="00AC1E38">
        <w:rPr>
          <w:sz w:val="28"/>
          <w:szCs w:val="28"/>
        </w:rPr>
        <w:t xml:space="preserve"> hình thành các nhóm nghiên cứu chuyên ngành và liên ngành </w:t>
      </w:r>
      <w:r>
        <w:rPr>
          <w:sz w:val="28"/>
          <w:szCs w:val="28"/>
        </w:rPr>
        <w:t>và đề xuất Nhà trường ra quyết định thành lập các nhóm nghiên cứu.</w:t>
      </w:r>
    </w:p>
    <w:p w:rsidR="00030AF6" w:rsidRDefault="00030AF6" w:rsidP="003F09E3">
      <w:pPr>
        <w:ind w:firstLine="567"/>
        <w:jc w:val="both"/>
        <w:rPr>
          <w:sz w:val="28"/>
          <w:szCs w:val="28"/>
        </w:rPr>
      </w:pPr>
      <w:r w:rsidRPr="00A35287">
        <w:rPr>
          <w:rFonts w:eastAsia="Calibri"/>
          <w:spacing w:val="-2"/>
          <w:sz w:val="28"/>
          <w:szCs w:val="28"/>
        </w:rPr>
        <w:t>- Viện kỹ thuật và Công nghệ</w:t>
      </w:r>
      <w:r w:rsidR="00475DE1">
        <w:rPr>
          <w:rFonts w:eastAsia="Calibri"/>
          <w:spacing w:val="-2"/>
          <w:sz w:val="28"/>
          <w:szCs w:val="28"/>
        </w:rPr>
        <w:t xml:space="preserve"> </w:t>
      </w:r>
      <w:r w:rsidRPr="00A35287">
        <w:rPr>
          <w:rFonts w:eastAsia="Calibri"/>
          <w:spacing w:val="-2"/>
          <w:sz w:val="28"/>
          <w:szCs w:val="28"/>
        </w:rPr>
        <w:t>cũng đã tích cực hưởng ứng công tác hợp tác quốc tế trong đào tạo và NCKH, cụ thể trong năm học vừa qua Viện đã tổ chức seminar với nhóm nghiên cứu ở trường đại học CSUN, Hoa Kỳ.</w:t>
      </w:r>
    </w:p>
    <w:p w:rsidR="003F09E3" w:rsidRDefault="003F09E3" w:rsidP="003F09E3">
      <w:pPr>
        <w:ind w:firstLine="567"/>
        <w:jc w:val="both"/>
        <w:rPr>
          <w:sz w:val="28"/>
          <w:szCs w:val="28"/>
        </w:rPr>
      </w:pPr>
      <w:r>
        <w:rPr>
          <w:sz w:val="28"/>
          <w:szCs w:val="28"/>
        </w:rPr>
        <w:t xml:space="preserve">- Viện </w:t>
      </w:r>
      <w:r w:rsidR="003A54C2">
        <w:rPr>
          <w:sz w:val="28"/>
          <w:szCs w:val="28"/>
        </w:rPr>
        <w:t>đang</w:t>
      </w:r>
      <w:r>
        <w:rPr>
          <w:sz w:val="28"/>
          <w:szCs w:val="28"/>
        </w:rPr>
        <w:t xml:space="preserve"> xây dựng hồ sơ </w:t>
      </w:r>
      <w:r w:rsidR="003A54C2">
        <w:rPr>
          <w:sz w:val="28"/>
          <w:szCs w:val="28"/>
        </w:rPr>
        <w:t xml:space="preserve">để </w:t>
      </w:r>
      <w:r w:rsidRPr="00AC1E38">
        <w:rPr>
          <w:sz w:val="28"/>
          <w:szCs w:val="28"/>
        </w:rPr>
        <w:t xml:space="preserve">kiểm định chương trình đào tạo đại học ngành Kỹ sư CNTT </w:t>
      </w:r>
      <w:proofErr w:type="gramStart"/>
      <w:r w:rsidRPr="00AC1E38">
        <w:rPr>
          <w:sz w:val="28"/>
          <w:szCs w:val="28"/>
        </w:rPr>
        <w:t>theo</w:t>
      </w:r>
      <w:proofErr w:type="gramEnd"/>
      <w:r w:rsidRPr="00AC1E38">
        <w:rPr>
          <w:sz w:val="28"/>
          <w:szCs w:val="28"/>
        </w:rPr>
        <w:t xml:space="preserve"> chuẩ</w:t>
      </w:r>
      <w:r>
        <w:rPr>
          <w:sz w:val="28"/>
          <w:szCs w:val="28"/>
        </w:rPr>
        <w:t>n AUN.</w:t>
      </w:r>
    </w:p>
    <w:p w:rsidR="00AC1E38" w:rsidRPr="00AC1E38" w:rsidRDefault="00AC1E38" w:rsidP="00760F11">
      <w:pPr>
        <w:ind w:firstLine="567"/>
        <w:jc w:val="both"/>
        <w:rPr>
          <w:b/>
          <w:sz w:val="28"/>
          <w:szCs w:val="28"/>
        </w:rPr>
      </w:pPr>
      <w:r w:rsidRPr="00AC1E38">
        <w:rPr>
          <w:b/>
          <w:sz w:val="28"/>
          <w:szCs w:val="28"/>
        </w:rPr>
        <w:t>Tồn tại:</w:t>
      </w:r>
    </w:p>
    <w:p w:rsidR="004F050B" w:rsidRDefault="00AC1E38" w:rsidP="00760F11">
      <w:pPr>
        <w:ind w:firstLine="567"/>
        <w:jc w:val="both"/>
        <w:rPr>
          <w:sz w:val="28"/>
          <w:szCs w:val="28"/>
        </w:rPr>
      </w:pPr>
      <w:r>
        <w:rPr>
          <w:sz w:val="28"/>
          <w:szCs w:val="28"/>
        </w:rPr>
        <w:t xml:space="preserve">- </w:t>
      </w:r>
      <w:r w:rsidR="00D604FE">
        <w:rPr>
          <w:sz w:val="28"/>
          <w:szCs w:val="28"/>
        </w:rPr>
        <w:t>Một số B</w:t>
      </w:r>
      <w:r w:rsidR="00E01431">
        <w:rPr>
          <w:sz w:val="28"/>
          <w:szCs w:val="28"/>
        </w:rPr>
        <w:t>ộ môn không tham gia đăng ký giờ thao giảng cấp trườ</w:t>
      </w:r>
      <w:r w:rsidR="00D604FE">
        <w:rPr>
          <w:sz w:val="28"/>
          <w:szCs w:val="28"/>
        </w:rPr>
        <w:t>ng và m</w:t>
      </w:r>
      <w:r w:rsidR="004F050B">
        <w:rPr>
          <w:sz w:val="28"/>
          <w:szCs w:val="28"/>
        </w:rPr>
        <w:t xml:space="preserve">ột số bộ môn </w:t>
      </w:r>
      <w:r w:rsidR="0097630B">
        <w:rPr>
          <w:sz w:val="28"/>
          <w:szCs w:val="28"/>
        </w:rPr>
        <w:t>chưa</w:t>
      </w:r>
      <w:r w:rsidR="004F050B">
        <w:rPr>
          <w:sz w:val="28"/>
          <w:szCs w:val="28"/>
        </w:rPr>
        <w:t xml:space="preserve"> hướng dẫn sinh viên nghiên cứu khoa học;</w:t>
      </w:r>
    </w:p>
    <w:p w:rsidR="00AC1E38" w:rsidRDefault="00E01431" w:rsidP="00760F11">
      <w:pPr>
        <w:ind w:firstLine="567"/>
        <w:jc w:val="both"/>
        <w:rPr>
          <w:sz w:val="28"/>
          <w:szCs w:val="28"/>
        </w:rPr>
      </w:pPr>
      <w:r>
        <w:rPr>
          <w:sz w:val="28"/>
        </w:rPr>
        <w:lastRenderedPageBreak/>
        <w:t xml:space="preserve">- Nhiều </w:t>
      </w:r>
      <w:proofErr w:type="gramStart"/>
      <w:r>
        <w:rPr>
          <w:sz w:val="28"/>
        </w:rPr>
        <w:t>cán</w:t>
      </w:r>
      <w:proofErr w:type="gramEnd"/>
      <w:r>
        <w:rPr>
          <w:sz w:val="28"/>
        </w:rPr>
        <w:t xml:space="preserve"> bộ trẻ phải giảng dạy nhiều giờ, không có thời gian tập trung nhiều cho nghiên cứu.</w:t>
      </w:r>
    </w:p>
    <w:p w:rsidR="009751F8" w:rsidRPr="00D17B4F" w:rsidRDefault="007E2B2F" w:rsidP="00136A41">
      <w:pPr>
        <w:jc w:val="both"/>
        <w:rPr>
          <w:b/>
          <w:sz w:val="28"/>
          <w:szCs w:val="28"/>
        </w:rPr>
      </w:pPr>
      <w:r>
        <w:rPr>
          <w:b/>
          <w:sz w:val="28"/>
          <w:szCs w:val="28"/>
        </w:rPr>
        <w:t>7</w:t>
      </w:r>
      <w:r w:rsidR="009751F8" w:rsidRPr="00D17B4F">
        <w:rPr>
          <w:b/>
          <w:sz w:val="28"/>
          <w:szCs w:val="28"/>
        </w:rPr>
        <w:t>. Công tác cơ sở vật chất, thiết bị, kế hoạch - tài chính, đời sống</w:t>
      </w:r>
    </w:p>
    <w:p w:rsidR="009751F8" w:rsidRDefault="0033719E" w:rsidP="0033719E">
      <w:pPr>
        <w:ind w:firstLine="567"/>
        <w:jc w:val="both"/>
        <w:rPr>
          <w:sz w:val="28"/>
          <w:szCs w:val="28"/>
        </w:rPr>
      </w:pPr>
      <w:r>
        <w:rPr>
          <w:sz w:val="28"/>
          <w:szCs w:val="28"/>
        </w:rPr>
        <w:t xml:space="preserve">- </w:t>
      </w:r>
      <w:r w:rsidRPr="0033719E">
        <w:rPr>
          <w:sz w:val="28"/>
          <w:szCs w:val="28"/>
        </w:rPr>
        <w:t xml:space="preserve">Công tác </w:t>
      </w:r>
      <w:r w:rsidR="00476402">
        <w:rPr>
          <w:sz w:val="28"/>
          <w:szCs w:val="28"/>
        </w:rPr>
        <w:t xml:space="preserve">cơ sở vật chất, </w:t>
      </w:r>
      <w:r w:rsidRPr="0033719E">
        <w:rPr>
          <w:sz w:val="28"/>
          <w:szCs w:val="28"/>
        </w:rPr>
        <w:t xml:space="preserve">mua sắm tài sản, máy móc thiết bị trong </w:t>
      </w:r>
      <w:r w:rsidR="00476402">
        <w:rPr>
          <w:sz w:val="28"/>
          <w:szCs w:val="28"/>
        </w:rPr>
        <w:t xml:space="preserve">học kỳ I </w:t>
      </w:r>
      <w:r w:rsidRPr="0033719E">
        <w:rPr>
          <w:sz w:val="28"/>
          <w:szCs w:val="28"/>
        </w:rPr>
        <w:t xml:space="preserve">năm học </w:t>
      </w:r>
      <w:r w:rsidR="00476402">
        <w:rPr>
          <w:sz w:val="28"/>
          <w:szCs w:val="28"/>
        </w:rPr>
        <w:t>201</w:t>
      </w:r>
      <w:r w:rsidR="00CB5218">
        <w:rPr>
          <w:sz w:val="28"/>
          <w:szCs w:val="28"/>
        </w:rPr>
        <w:t>8</w:t>
      </w:r>
      <w:r w:rsidR="00476402">
        <w:rPr>
          <w:sz w:val="28"/>
          <w:szCs w:val="28"/>
        </w:rPr>
        <w:t>-201</w:t>
      </w:r>
      <w:r w:rsidR="00CB5218">
        <w:rPr>
          <w:sz w:val="28"/>
          <w:szCs w:val="28"/>
        </w:rPr>
        <w:t>9</w:t>
      </w:r>
      <w:r w:rsidR="00476402">
        <w:rPr>
          <w:sz w:val="28"/>
          <w:szCs w:val="28"/>
        </w:rPr>
        <w:t xml:space="preserve"> </w:t>
      </w:r>
      <w:r w:rsidRPr="0033719E">
        <w:rPr>
          <w:sz w:val="28"/>
          <w:szCs w:val="28"/>
        </w:rPr>
        <w:t xml:space="preserve">của Viện chủ yếu liên quan đến </w:t>
      </w:r>
      <w:r w:rsidR="00476402">
        <w:rPr>
          <w:sz w:val="28"/>
          <w:szCs w:val="28"/>
        </w:rPr>
        <w:t xml:space="preserve">việc hỗ trợ </w:t>
      </w:r>
      <w:r w:rsidRPr="0033719E">
        <w:rPr>
          <w:sz w:val="28"/>
          <w:szCs w:val="28"/>
        </w:rPr>
        <w:t>các hoạt động củ</w:t>
      </w:r>
      <w:r w:rsidR="00476402">
        <w:rPr>
          <w:sz w:val="28"/>
          <w:szCs w:val="28"/>
        </w:rPr>
        <w:t>a công tác văn phòng n</w:t>
      </w:r>
      <w:r w:rsidRPr="0033719E">
        <w:rPr>
          <w:sz w:val="28"/>
          <w:szCs w:val="28"/>
        </w:rPr>
        <w:t>hư mực in,</w:t>
      </w:r>
      <w:r w:rsidR="00476402">
        <w:rPr>
          <w:sz w:val="28"/>
          <w:szCs w:val="28"/>
        </w:rPr>
        <w:t xml:space="preserve"> giấy in, văn phòng phẩm</w:t>
      </w:r>
      <w:r w:rsidRPr="0033719E">
        <w:rPr>
          <w:sz w:val="28"/>
          <w:szCs w:val="28"/>
        </w:rPr>
        <w:t>…</w:t>
      </w:r>
      <w:r w:rsidR="00476402">
        <w:rPr>
          <w:sz w:val="28"/>
          <w:szCs w:val="28"/>
        </w:rPr>
        <w:t xml:space="preserve">  </w:t>
      </w:r>
      <w:proofErr w:type="gramStart"/>
      <w:r w:rsidR="00476402">
        <w:rPr>
          <w:sz w:val="28"/>
          <w:szCs w:val="28"/>
        </w:rPr>
        <w:t xml:space="preserve">Viện </w:t>
      </w:r>
      <w:r w:rsidRPr="0033719E">
        <w:rPr>
          <w:sz w:val="28"/>
          <w:szCs w:val="28"/>
        </w:rPr>
        <w:t xml:space="preserve">không </w:t>
      </w:r>
      <w:r w:rsidR="00476402">
        <w:rPr>
          <w:sz w:val="28"/>
          <w:szCs w:val="28"/>
        </w:rPr>
        <w:t>m</w:t>
      </w:r>
      <w:r w:rsidRPr="0033719E">
        <w:rPr>
          <w:sz w:val="28"/>
          <w:szCs w:val="28"/>
        </w:rPr>
        <w:t>ua sắm tài sản, máy móc thiết bị có giá trị lớn.</w:t>
      </w:r>
      <w:proofErr w:type="gramEnd"/>
    </w:p>
    <w:p w:rsidR="0033719E" w:rsidRDefault="0033719E" w:rsidP="0033719E">
      <w:pPr>
        <w:ind w:firstLine="567"/>
        <w:jc w:val="both"/>
        <w:rPr>
          <w:sz w:val="28"/>
          <w:szCs w:val="28"/>
        </w:rPr>
      </w:pPr>
      <w:r>
        <w:rPr>
          <w:sz w:val="28"/>
          <w:szCs w:val="28"/>
        </w:rPr>
        <w:t xml:space="preserve">- Về công tác tài chính, Viện đã cử 02 đồng chí Văn phòng làm kế toán và thủ quỹ của Viện. Các nguồn </w:t>
      </w:r>
      <w:proofErr w:type="gramStart"/>
      <w:r>
        <w:rPr>
          <w:sz w:val="28"/>
          <w:szCs w:val="28"/>
        </w:rPr>
        <w:t>thu</w:t>
      </w:r>
      <w:proofErr w:type="gramEnd"/>
      <w:r>
        <w:rPr>
          <w:sz w:val="28"/>
          <w:szCs w:val="28"/>
        </w:rPr>
        <w:t xml:space="preserve"> tài chính của Viện chủ yếu từ nguồn kinh phí hỗ trợ các hoạt động được phân bổ t</w:t>
      </w:r>
      <w:r w:rsidR="00274808">
        <w:rPr>
          <w:sz w:val="28"/>
          <w:szCs w:val="28"/>
        </w:rPr>
        <w:t>ừ</w:t>
      </w:r>
      <w:r>
        <w:rPr>
          <w:sz w:val="28"/>
          <w:szCs w:val="28"/>
        </w:rPr>
        <w:t xml:space="preserve"> Nhà trường.</w:t>
      </w:r>
    </w:p>
    <w:p w:rsidR="006F1523" w:rsidRDefault="006F1523" w:rsidP="006F1523">
      <w:pPr>
        <w:jc w:val="both"/>
        <w:rPr>
          <w:sz w:val="28"/>
          <w:szCs w:val="28"/>
        </w:rPr>
      </w:pPr>
      <w:r>
        <w:rPr>
          <w:sz w:val="28"/>
          <w:szCs w:val="28"/>
        </w:rPr>
        <w:tab/>
      </w:r>
      <w:r w:rsidRPr="00C8539A">
        <w:rPr>
          <w:sz w:val="28"/>
          <w:szCs w:val="28"/>
        </w:rPr>
        <w:t xml:space="preserve">- Các trang thiết bị thí nghiệm phục vụ đào tạo của Viện </w:t>
      </w:r>
      <w:r w:rsidR="00274808">
        <w:rPr>
          <w:sz w:val="28"/>
          <w:szCs w:val="28"/>
        </w:rPr>
        <w:t xml:space="preserve">do Trung tâm thực hành thí nghiệm quản lý. Nhìn </w:t>
      </w:r>
      <w:proofErr w:type="gramStart"/>
      <w:r w:rsidR="00274808">
        <w:rPr>
          <w:sz w:val="28"/>
          <w:szCs w:val="28"/>
        </w:rPr>
        <w:t>chung</w:t>
      </w:r>
      <w:proofErr w:type="gramEnd"/>
      <w:r w:rsidR="00274808">
        <w:rPr>
          <w:sz w:val="28"/>
          <w:szCs w:val="28"/>
        </w:rPr>
        <w:t>, các thiết bị thực hành thí nghiệm được</w:t>
      </w:r>
      <w:r w:rsidRPr="00C8539A">
        <w:rPr>
          <w:sz w:val="28"/>
          <w:szCs w:val="28"/>
        </w:rPr>
        <w:t xml:space="preserve"> sử dụng với tần suất cao và đạt hiệu quả cao; chất lượng các bài thí nghiệm thực hành đảm bả</w:t>
      </w:r>
      <w:r w:rsidR="00274808">
        <w:rPr>
          <w:sz w:val="28"/>
          <w:szCs w:val="28"/>
        </w:rPr>
        <w:t>o.</w:t>
      </w:r>
    </w:p>
    <w:p w:rsidR="00DA049F" w:rsidRDefault="00DA049F" w:rsidP="006F1523">
      <w:pPr>
        <w:jc w:val="both"/>
        <w:rPr>
          <w:sz w:val="28"/>
          <w:szCs w:val="28"/>
        </w:rPr>
      </w:pPr>
      <w:r>
        <w:rPr>
          <w:sz w:val="28"/>
          <w:szCs w:val="28"/>
        </w:rPr>
        <w:tab/>
        <w:t xml:space="preserve">- Vào đầu năm học Viện đã đề xuất sửa chữa cải tạo hệ thống văn phòng làm việc của Viện quy về </w:t>
      </w:r>
      <w:proofErr w:type="gramStart"/>
      <w:r>
        <w:rPr>
          <w:sz w:val="28"/>
          <w:szCs w:val="28"/>
        </w:rPr>
        <w:t>chung</w:t>
      </w:r>
      <w:proofErr w:type="gramEnd"/>
      <w:r>
        <w:rPr>
          <w:sz w:val="28"/>
          <w:szCs w:val="28"/>
        </w:rPr>
        <w:t xml:space="preserve"> 1 không gian làm việc chung khang trang sạch đẹp hơn.</w:t>
      </w:r>
    </w:p>
    <w:p w:rsidR="00CB5218" w:rsidRDefault="00CB5218" w:rsidP="006F1523">
      <w:pPr>
        <w:jc w:val="both"/>
        <w:rPr>
          <w:sz w:val="28"/>
          <w:szCs w:val="28"/>
        </w:rPr>
      </w:pPr>
      <w:r>
        <w:rPr>
          <w:sz w:val="28"/>
          <w:szCs w:val="28"/>
        </w:rPr>
        <w:tab/>
        <w:t xml:space="preserve">- Năm vừa qua Viện đã xây dựng 2 đề án lớn về đầu tư cơ sở vật chất đó là Xây dựng xưởng thực hành và mua sắm trang thiết bị đào tạo ngành Ô Tô; Xây dựng không gian học tập và mua sắm bổ sung thiết bị đào tạo theo tiếp cận CDIO cho các ngành còn lại. </w:t>
      </w:r>
      <w:proofErr w:type="gramStart"/>
      <w:r>
        <w:rPr>
          <w:sz w:val="28"/>
          <w:szCs w:val="28"/>
        </w:rPr>
        <w:t>Hiện tại kế hoạch xây xưởng thực hành đã đi đến giai đoạn đấu thầu chuẩn bị khởi công.</w:t>
      </w:r>
      <w:proofErr w:type="gramEnd"/>
      <w:r w:rsidR="00C4764E">
        <w:rPr>
          <w:sz w:val="28"/>
          <w:szCs w:val="28"/>
        </w:rPr>
        <w:t xml:space="preserve"> Đây là 1 thành công lớn cho ngành Ô tô nói riêng và cả Viện nói </w:t>
      </w:r>
      <w:proofErr w:type="gramStart"/>
      <w:r w:rsidR="00C4764E">
        <w:rPr>
          <w:sz w:val="28"/>
          <w:szCs w:val="28"/>
        </w:rPr>
        <w:t>chung</w:t>
      </w:r>
      <w:proofErr w:type="gramEnd"/>
      <w:r w:rsidR="00C4764E">
        <w:rPr>
          <w:sz w:val="28"/>
          <w:szCs w:val="28"/>
        </w:rPr>
        <w:t>.</w:t>
      </w:r>
    </w:p>
    <w:p w:rsidR="00C4764E" w:rsidRPr="00C8539A" w:rsidRDefault="00C4764E" w:rsidP="006F1523">
      <w:pPr>
        <w:jc w:val="both"/>
        <w:rPr>
          <w:sz w:val="28"/>
          <w:szCs w:val="28"/>
        </w:rPr>
      </w:pPr>
      <w:r>
        <w:rPr>
          <w:sz w:val="28"/>
          <w:szCs w:val="28"/>
        </w:rPr>
        <w:tab/>
        <w:t xml:space="preserve">- Viện cũng đã đề xuất cải tạo sửa chữa thành lập văn phòng sinh viên tình nguyện hỗ trợ kỹ thuật cho Đoàn Thanh niên của Viện. </w:t>
      </w:r>
      <w:proofErr w:type="gramStart"/>
      <w:r>
        <w:rPr>
          <w:sz w:val="28"/>
          <w:szCs w:val="28"/>
        </w:rPr>
        <w:t>Đây là 1</w:t>
      </w:r>
      <w:r w:rsidR="00CF0C91">
        <w:rPr>
          <w:sz w:val="28"/>
          <w:szCs w:val="28"/>
        </w:rPr>
        <w:t xml:space="preserve"> sự</w:t>
      </w:r>
      <w:r>
        <w:rPr>
          <w:sz w:val="28"/>
          <w:szCs w:val="28"/>
        </w:rPr>
        <w:t xml:space="preserve"> ghi nhận cho sự đóng góp công tác tình nguyện của Đoàn Viện từ Nhà trường.</w:t>
      </w:r>
      <w:proofErr w:type="gramEnd"/>
    </w:p>
    <w:p w:rsidR="00D72C7C" w:rsidRPr="009751F8" w:rsidRDefault="007E2B2F" w:rsidP="00D72C7C">
      <w:pPr>
        <w:jc w:val="both"/>
        <w:rPr>
          <w:b/>
          <w:sz w:val="28"/>
          <w:szCs w:val="28"/>
        </w:rPr>
      </w:pPr>
      <w:r>
        <w:rPr>
          <w:b/>
          <w:sz w:val="28"/>
          <w:szCs w:val="28"/>
        </w:rPr>
        <w:t>8</w:t>
      </w:r>
      <w:r w:rsidR="00D72C7C" w:rsidRPr="009751F8">
        <w:rPr>
          <w:b/>
          <w:sz w:val="28"/>
          <w:szCs w:val="28"/>
        </w:rPr>
        <w:t>. Các công tác khác</w:t>
      </w:r>
    </w:p>
    <w:p w:rsidR="009751F8" w:rsidRDefault="00693B7A" w:rsidP="00D72C7C">
      <w:pPr>
        <w:jc w:val="both"/>
        <w:rPr>
          <w:sz w:val="28"/>
          <w:szCs w:val="28"/>
        </w:rPr>
      </w:pPr>
      <w:r>
        <w:rPr>
          <w:sz w:val="28"/>
          <w:szCs w:val="28"/>
        </w:rPr>
        <w:tab/>
        <w:t>Bên cạnh nhiệm vụ của Viện, trong năm học 201</w:t>
      </w:r>
      <w:r w:rsidR="00DA049F">
        <w:rPr>
          <w:sz w:val="28"/>
          <w:szCs w:val="28"/>
        </w:rPr>
        <w:t>8</w:t>
      </w:r>
      <w:r>
        <w:rPr>
          <w:sz w:val="28"/>
          <w:szCs w:val="28"/>
        </w:rPr>
        <w:t>-201</w:t>
      </w:r>
      <w:r w:rsidR="00DA049F">
        <w:rPr>
          <w:sz w:val="28"/>
          <w:szCs w:val="28"/>
        </w:rPr>
        <w:t>9</w:t>
      </w:r>
      <w:r>
        <w:rPr>
          <w:sz w:val="28"/>
          <w:szCs w:val="28"/>
        </w:rPr>
        <w:t>, các cán bộ của Viện đã đóng góp cho Trường các công việc chính sau:</w:t>
      </w:r>
    </w:p>
    <w:p w:rsidR="00693B7A" w:rsidRDefault="00693B7A" w:rsidP="00D72C7C">
      <w:pPr>
        <w:jc w:val="both"/>
        <w:rPr>
          <w:sz w:val="28"/>
          <w:szCs w:val="28"/>
        </w:rPr>
      </w:pPr>
      <w:r>
        <w:rPr>
          <w:sz w:val="28"/>
          <w:szCs w:val="28"/>
        </w:rPr>
        <w:lastRenderedPageBreak/>
        <w:tab/>
        <w:t xml:space="preserve">- Phối hợp với Trung tâm Công nghệ thông tin </w:t>
      </w:r>
      <w:r w:rsidR="007D53E0">
        <w:rPr>
          <w:sz w:val="28"/>
          <w:szCs w:val="28"/>
        </w:rPr>
        <w:t>xây dựng và phối hợp kiểm tra các</w:t>
      </w:r>
      <w:r w:rsidR="00E50ECB">
        <w:rPr>
          <w:sz w:val="28"/>
          <w:szCs w:val="28"/>
        </w:rPr>
        <w:t xml:space="preserve"> gói phần mềm quản lý hệ thống thông tin quản lý của Trường</w:t>
      </w:r>
      <w:r w:rsidR="00DD63FD">
        <w:rPr>
          <w:sz w:val="28"/>
          <w:szCs w:val="28"/>
        </w:rPr>
        <w:t>.</w:t>
      </w:r>
    </w:p>
    <w:p w:rsidR="00693B7A" w:rsidRDefault="00693B7A" w:rsidP="00D72C7C">
      <w:pPr>
        <w:jc w:val="both"/>
        <w:rPr>
          <w:sz w:val="28"/>
          <w:szCs w:val="28"/>
        </w:rPr>
      </w:pPr>
      <w:r>
        <w:rPr>
          <w:sz w:val="28"/>
          <w:szCs w:val="28"/>
        </w:rPr>
        <w:tab/>
        <w:t xml:space="preserve">- </w:t>
      </w:r>
      <w:r w:rsidR="00DD63FD" w:rsidRPr="00CD2A49">
        <w:rPr>
          <w:sz w:val="28"/>
          <w:szCs w:val="28"/>
        </w:rPr>
        <w:t>Tham</w:t>
      </w:r>
      <w:r w:rsidR="00DD63FD">
        <w:rPr>
          <w:sz w:val="28"/>
          <w:szCs w:val="28"/>
        </w:rPr>
        <w:t xml:space="preserve"> gia xây dựng hệ thống e-learning cho đào tạo sau đại học từ K26.</w:t>
      </w:r>
    </w:p>
    <w:p w:rsidR="00CB1917" w:rsidRDefault="00CB1917" w:rsidP="00D72C7C">
      <w:pPr>
        <w:jc w:val="both"/>
        <w:rPr>
          <w:sz w:val="28"/>
          <w:szCs w:val="28"/>
        </w:rPr>
      </w:pPr>
      <w:r>
        <w:rPr>
          <w:sz w:val="28"/>
          <w:szCs w:val="28"/>
        </w:rPr>
        <w:tab/>
        <w:t xml:space="preserve">- Tham gia </w:t>
      </w:r>
      <w:r w:rsidR="005278CC">
        <w:rPr>
          <w:sz w:val="28"/>
          <w:szCs w:val="28"/>
        </w:rPr>
        <w:t xml:space="preserve">phản biện và </w:t>
      </w:r>
      <w:r>
        <w:rPr>
          <w:sz w:val="28"/>
          <w:szCs w:val="28"/>
        </w:rPr>
        <w:t>các hội đồng nghiệm</w:t>
      </w:r>
      <w:r w:rsidR="00DA049F">
        <w:rPr>
          <w:sz w:val="28"/>
          <w:szCs w:val="28"/>
        </w:rPr>
        <w:t xml:space="preserve"> </w:t>
      </w:r>
      <w:proofErr w:type="gramStart"/>
      <w:r w:rsidR="00DA049F">
        <w:rPr>
          <w:sz w:val="28"/>
          <w:szCs w:val="28"/>
        </w:rPr>
        <w:t>thu</w:t>
      </w:r>
      <w:proofErr w:type="gramEnd"/>
      <w:r>
        <w:rPr>
          <w:sz w:val="28"/>
          <w:szCs w:val="28"/>
        </w:rPr>
        <w:t xml:space="preserve"> các đề tài n</w:t>
      </w:r>
      <w:r w:rsidRPr="00CB1917">
        <w:rPr>
          <w:sz w:val="28"/>
          <w:szCs w:val="28"/>
        </w:rPr>
        <w:t xml:space="preserve">ghiên cứu đổi mới nội dung, phương pháp giảng dạy, kiểm tra, đánh giá </w:t>
      </w:r>
      <w:r>
        <w:rPr>
          <w:sz w:val="28"/>
          <w:szCs w:val="28"/>
        </w:rPr>
        <w:t xml:space="preserve">các </w:t>
      </w:r>
      <w:r w:rsidRPr="00CB1917">
        <w:rPr>
          <w:sz w:val="28"/>
          <w:szCs w:val="28"/>
        </w:rPr>
        <w:t>học phần tiếp cận CDIO</w:t>
      </w:r>
      <w:r>
        <w:rPr>
          <w:sz w:val="28"/>
          <w:szCs w:val="28"/>
        </w:rPr>
        <w:t>.</w:t>
      </w:r>
    </w:p>
    <w:p w:rsidR="00A94731" w:rsidRDefault="00A94731" w:rsidP="00D72C7C">
      <w:pPr>
        <w:jc w:val="both"/>
        <w:rPr>
          <w:sz w:val="28"/>
          <w:szCs w:val="28"/>
        </w:rPr>
      </w:pPr>
      <w:r>
        <w:rPr>
          <w:sz w:val="28"/>
          <w:szCs w:val="28"/>
        </w:rPr>
        <w:tab/>
        <w:t xml:space="preserve">- Tham gia hội đồng chấm thi sinh viên NCKH, hội đồng chấm thi sáng tạo KHKT Khối THPT Tỉnh Nghệ </w:t>
      </w:r>
      <w:proofErr w:type="gramStart"/>
      <w:r>
        <w:rPr>
          <w:sz w:val="28"/>
          <w:szCs w:val="28"/>
        </w:rPr>
        <w:t>An</w:t>
      </w:r>
      <w:proofErr w:type="gramEnd"/>
      <w:r w:rsidR="00DA049F">
        <w:rPr>
          <w:sz w:val="28"/>
          <w:szCs w:val="28"/>
        </w:rPr>
        <w:t xml:space="preserve"> và của Bộ giáo dục tại khu vực phía nam</w:t>
      </w:r>
      <w:r>
        <w:rPr>
          <w:sz w:val="28"/>
          <w:szCs w:val="28"/>
        </w:rPr>
        <w:t>.</w:t>
      </w:r>
    </w:p>
    <w:p w:rsidR="009751F8" w:rsidRPr="009751F8" w:rsidRDefault="007E2B2F" w:rsidP="00D72C7C">
      <w:pPr>
        <w:jc w:val="both"/>
        <w:rPr>
          <w:b/>
          <w:sz w:val="28"/>
          <w:szCs w:val="28"/>
        </w:rPr>
      </w:pPr>
      <w:r>
        <w:rPr>
          <w:b/>
          <w:sz w:val="28"/>
          <w:szCs w:val="28"/>
        </w:rPr>
        <w:t>9</w:t>
      </w:r>
      <w:r w:rsidR="009751F8" w:rsidRPr="00266FFF">
        <w:rPr>
          <w:b/>
          <w:sz w:val="28"/>
          <w:szCs w:val="28"/>
        </w:rPr>
        <w:t xml:space="preserve">. </w:t>
      </w:r>
      <w:r w:rsidR="00F011CC">
        <w:rPr>
          <w:b/>
          <w:sz w:val="28"/>
          <w:szCs w:val="28"/>
        </w:rPr>
        <w:t xml:space="preserve">Đánh giá </w:t>
      </w:r>
      <w:proofErr w:type="gramStart"/>
      <w:r w:rsidR="009751F8" w:rsidRPr="00266FFF">
        <w:rPr>
          <w:b/>
          <w:sz w:val="28"/>
          <w:szCs w:val="28"/>
        </w:rPr>
        <w:t>chung</w:t>
      </w:r>
      <w:proofErr w:type="gramEnd"/>
    </w:p>
    <w:p w:rsidR="00A0550F" w:rsidRPr="005763DC" w:rsidRDefault="001147C2" w:rsidP="007A77E6">
      <w:pPr>
        <w:jc w:val="both"/>
        <w:rPr>
          <w:b/>
          <w:sz w:val="28"/>
          <w:szCs w:val="28"/>
          <w:lang w:val="vi-VN"/>
        </w:rPr>
      </w:pPr>
      <w:r>
        <w:rPr>
          <w:rFonts w:eastAsia="Calibri"/>
          <w:sz w:val="28"/>
        </w:rPr>
        <w:tab/>
      </w:r>
      <w:r w:rsidR="00A03F36" w:rsidRPr="00865737">
        <w:rPr>
          <w:rFonts w:eastAsia="Calibri"/>
          <w:sz w:val="28"/>
        </w:rPr>
        <w:t>Được sự quan tâm, chỉ đạo của Đảng ủy, BGH Nhà trường, tập thể cán bộ, công chức toàn Việ</w:t>
      </w:r>
      <w:r w:rsidR="00A03F36">
        <w:rPr>
          <w:rFonts w:eastAsia="Calibri"/>
          <w:sz w:val="28"/>
        </w:rPr>
        <w:t xml:space="preserve">n </w:t>
      </w:r>
      <w:r w:rsidR="00A03F36" w:rsidRPr="00865737">
        <w:rPr>
          <w:rFonts w:eastAsia="Calibri"/>
          <w:sz w:val="28"/>
        </w:rPr>
        <w:t>đã nỗ lực hoàn thành tốt nhiệm vụ năm họ</w:t>
      </w:r>
      <w:r w:rsidR="00A03F36">
        <w:rPr>
          <w:rFonts w:eastAsia="Calibri"/>
          <w:sz w:val="28"/>
        </w:rPr>
        <w:t>c 201</w:t>
      </w:r>
      <w:r w:rsidR="00DA049F">
        <w:rPr>
          <w:rFonts w:eastAsia="Calibri"/>
          <w:sz w:val="28"/>
        </w:rPr>
        <w:t>8</w:t>
      </w:r>
      <w:r w:rsidR="00A03F36">
        <w:rPr>
          <w:rFonts w:eastAsia="Calibri"/>
          <w:sz w:val="28"/>
        </w:rPr>
        <w:t xml:space="preserve"> - 201</w:t>
      </w:r>
      <w:r w:rsidR="00DA049F">
        <w:rPr>
          <w:rFonts w:eastAsia="Calibri"/>
          <w:sz w:val="28"/>
        </w:rPr>
        <w:t>9</w:t>
      </w:r>
      <w:r w:rsidR="00A03F36">
        <w:rPr>
          <w:rFonts w:eastAsia="Calibri"/>
          <w:sz w:val="28"/>
        </w:rPr>
        <w:t xml:space="preserve"> trên </w:t>
      </w:r>
      <w:r w:rsidR="00A03F36" w:rsidRPr="00D17B4F">
        <w:rPr>
          <w:rFonts w:eastAsia="Calibri"/>
          <w:sz w:val="28"/>
        </w:rPr>
        <w:t>các mặt đào tạo, nghiên cứu khoa học, bồi dưỡng chuyên môn nghiệp vụ.</w:t>
      </w:r>
      <w:r w:rsidR="005763DC">
        <w:rPr>
          <w:rFonts w:eastAsia="Calibri"/>
          <w:sz w:val="28"/>
          <w:lang w:val="vi-VN"/>
        </w:rPr>
        <w:t xml:space="preserve"> </w:t>
      </w:r>
      <w:r w:rsidRPr="005763DC">
        <w:rPr>
          <w:sz w:val="28"/>
          <w:szCs w:val="28"/>
          <w:lang w:val="vi-VN"/>
        </w:rPr>
        <w:t xml:space="preserve">Tuy nhiên để </w:t>
      </w:r>
      <w:r w:rsidR="006F7B34" w:rsidRPr="005763DC">
        <w:rPr>
          <w:sz w:val="28"/>
          <w:szCs w:val="28"/>
          <w:lang w:val="vi-VN"/>
        </w:rPr>
        <w:t xml:space="preserve">xây dựng và phát triển Viện đáp ứng được yêu cầu của Nhà trường, </w:t>
      </w:r>
      <w:r w:rsidRPr="005763DC">
        <w:rPr>
          <w:sz w:val="28"/>
          <w:szCs w:val="28"/>
          <w:lang w:val="vi-VN"/>
        </w:rPr>
        <w:t>t</w:t>
      </w:r>
      <w:r w:rsidR="00A03F36" w:rsidRPr="005763DC">
        <w:rPr>
          <w:rFonts w:eastAsia="Calibri"/>
          <w:sz w:val="28"/>
          <w:lang w:val="vi-VN"/>
        </w:rPr>
        <w:t xml:space="preserve">ập thể cán bộ của Viện </w:t>
      </w:r>
      <w:r w:rsidRPr="005763DC">
        <w:rPr>
          <w:rFonts w:eastAsia="Calibri"/>
          <w:sz w:val="28"/>
          <w:lang w:val="vi-VN"/>
        </w:rPr>
        <w:t>cần</w:t>
      </w:r>
      <w:r w:rsidR="00A03F36" w:rsidRPr="005763DC">
        <w:rPr>
          <w:rFonts w:eastAsia="Calibri"/>
          <w:sz w:val="28"/>
          <w:lang w:val="vi-VN"/>
        </w:rPr>
        <w:t xml:space="preserve"> đoàn kết</w:t>
      </w:r>
      <w:r w:rsidRPr="005763DC">
        <w:rPr>
          <w:rFonts w:eastAsia="Calibri"/>
          <w:sz w:val="28"/>
          <w:lang w:val="vi-VN"/>
        </w:rPr>
        <w:t xml:space="preserve"> mạnh mẽ</w:t>
      </w:r>
      <w:r w:rsidR="00A03F36" w:rsidRPr="005763DC">
        <w:rPr>
          <w:rFonts w:eastAsia="Calibri"/>
          <w:sz w:val="28"/>
          <w:lang w:val="vi-VN"/>
        </w:rPr>
        <w:t xml:space="preserve">, đồng sức, đồng lòng </w:t>
      </w:r>
      <w:r w:rsidRPr="005763DC">
        <w:rPr>
          <w:rFonts w:eastAsia="Calibri"/>
          <w:sz w:val="28"/>
          <w:lang w:val="vi-VN"/>
        </w:rPr>
        <w:t>nhằm tạo</w:t>
      </w:r>
      <w:r w:rsidR="00A03F36" w:rsidRPr="005763DC">
        <w:rPr>
          <w:rFonts w:eastAsia="Calibri"/>
          <w:sz w:val="28"/>
          <w:lang w:val="vi-VN"/>
        </w:rPr>
        <w:t xml:space="preserve"> điều kiện thuận lợi để Viện tổ chức thực hiện </w:t>
      </w:r>
      <w:r w:rsidR="00484E47" w:rsidRPr="005763DC">
        <w:rPr>
          <w:rFonts w:eastAsia="Calibri"/>
          <w:sz w:val="28"/>
          <w:lang w:val="vi-VN"/>
        </w:rPr>
        <w:t xml:space="preserve">hiệu quả </w:t>
      </w:r>
      <w:r w:rsidR="00A03F36" w:rsidRPr="005763DC">
        <w:rPr>
          <w:rFonts w:eastAsia="Calibri"/>
          <w:sz w:val="28"/>
          <w:lang w:val="vi-VN"/>
        </w:rPr>
        <w:t xml:space="preserve">các nhiệm </w:t>
      </w:r>
      <w:r w:rsidR="00DD63FD" w:rsidRPr="005763DC">
        <w:rPr>
          <w:rFonts w:eastAsia="Calibri"/>
          <w:sz w:val="28"/>
          <w:lang w:val="vi-VN"/>
        </w:rPr>
        <w:t>vụ</w:t>
      </w:r>
      <w:r w:rsidR="006F7B34" w:rsidRPr="005763DC">
        <w:rPr>
          <w:rFonts w:eastAsia="Calibri"/>
          <w:sz w:val="28"/>
          <w:lang w:val="vi-VN"/>
        </w:rPr>
        <w:t xml:space="preserve"> mà Nhà trường giao cho</w:t>
      </w:r>
      <w:r w:rsidR="00A03F36" w:rsidRPr="005763DC">
        <w:rPr>
          <w:rFonts w:eastAsia="Calibri"/>
          <w:sz w:val="28"/>
          <w:lang w:val="vi-VN"/>
        </w:rPr>
        <w:t xml:space="preserve">. </w:t>
      </w:r>
    </w:p>
    <w:p w:rsidR="00792406" w:rsidRPr="005E4C98" w:rsidRDefault="00792406" w:rsidP="00792406">
      <w:pPr>
        <w:jc w:val="center"/>
        <w:rPr>
          <w:b/>
          <w:sz w:val="28"/>
          <w:szCs w:val="28"/>
          <w:lang w:val="vi-VN"/>
        </w:rPr>
      </w:pPr>
      <w:r w:rsidRPr="005E4C98">
        <w:rPr>
          <w:b/>
          <w:sz w:val="28"/>
          <w:szCs w:val="28"/>
          <w:lang w:val="vi-VN"/>
        </w:rPr>
        <w:t>Phần 2. XÂY DỰNG NHIỆM VỤ NĂM HỌC 2019-2020</w:t>
      </w:r>
    </w:p>
    <w:p w:rsidR="00792406" w:rsidRPr="00B0231F" w:rsidRDefault="00792406" w:rsidP="00792406">
      <w:pPr>
        <w:ind w:firstLine="720"/>
        <w:jc w:val="both"/>
        <w:rPr>
          <w:sz w:val="28"/>
          <w:szCs w:val="28"/>
          <w:lang w:val="vi-VN"/>
        </w:rPr>
      </w:pPr>
      <w:r w:rsidRPr="005E4C98">
        <w:rPr>
          <w:sz w:val="28"/>
          <w:szCs w:val="28"/>
          <w:lang w:val="vi-VN"/>
        </w:rPr>
        <w:t>Năm học 2019 - 2020 là năm học tiếp tục thực hiện Nghị quyết Đại hội Đảng toàn quốc lần thứ XII, Nghị quyết Đại hội Đảng bộ tỉnh Nghệ An lần thứ XVIII, Nghị quyết số 29-NQ/TW về đổi mới căn bản, toàn diện giáo dục và đào tạo, Nghị quyết Đại hội Đảng bộ Trường lần thứ XXXI và kết luận của Hội nghị Ban Chấp hành Đảng bộ mở rộng giữa nhiệm kỳ 2015 – 2020, phấn đấu thực hiện mục tiêu xây dựng Trường Đại học Vinh thành trường đại học trọng điểm, triển khai chương trình đào tạo tiếp cận CDIO.</w:t>
      </w:r>
      <w:r>
        <w:rPr>
          <w:sz w:val="28"/>
          <w:szCs w:val="28"/>
          <w:lang w:val="vi-VN"/>
        </w:rPr>
        <w:t xml:space="preserve"> </w:t>
      </w:r>
      <w:r w:rsidRPr="00930951">
        <w:rPr>
          <w:sz w:val="28"/>
          <w:szCs w:val="28"/>
          <w:lang w:val="vi-VN"/>
        </w:rPr>
        <w:t xml:space="preserve">Năm học này cũng là năm học </w:t>
      </w:r>
      <w:r w:rsidRPr="00B0231F">
        <w:rPr>
          <w:sz w:val="28"/>
          <w:szCs w:val="28"/>
          <w:lang w:val="vi-VN"/>
        </w:rPr>
        <w:t>tổ chức</w:t>
      </w:r>
      <w:r w:rsidRPr="00930951">
        <w:rPr>
          <w:sz w:val="28"/>
          <w:szCs w:val="28"/>
          <w:lang w:val="vi-VN"/>
        </w:rPr>
        <w:t xml:space="preserve"> kỷ niệm 60 năm thành lập Trường Đại họ</w:t>
      </w:r>
      <w:r>
        <w:rPr>
          <w:sz w:val="28"/>
          <w:szCs w:val="28"/>
          <w:lang w:val="vi-VN"/>
        </w:rPr>
        <w:t>c Vinh (1959 - 2019).</w:t>
      </w:r>
      <w:r w:rsidRPr="00930951">
        <w:rPr>
          <w:sz w:val="28"/>
          <w:szCs w:val="28"/>
          <w:lang w:val="vi-VN"/>
        </w:rPr>
        <w:t xml:space="preserve">  </w:t>
      </w:r>
      <w:r w:rsidRPr="00B0231F">
        <w:rPr>
          <w:sz w:val="28"/>
          <w:szCs w:val="28"/>
          <w:lang w:val="vi-VN"/>
        </w:rPr>
        <w:t>Trong bối cảnh đó, năm học 2019 - 2020 có những thuận lợi và khó khăn chính sau:</w:t>
      </w:r>
    </w:p>
    <w:p w:rsidR="00792406" w:rsidRPr="00B0231F" w:rsidRDefault="00792406" w:rsidP="00792406">
      <w:pPr>
        <w:ind w:firstLine="567"/>
        <w:jc w:val="both"/>
        <w:rPr>
          <w:rFonts w:eastAsia="Calibri"/>
          <w:i/>
          <w:color w:val="000000" w:themeColor="text1"/>
          <w:sz w:val="28"/>
          <w:lang w:val="vi-VN"/>
        </w:rPr>
      </w:pPr>
      <w:r w:rsidRPr="00B0231F">
        <w:rPr>
          <w:rFonts w:eastAsia="Calibri"/>
          <w:i/>
          <w:color w:val="000000" w:themeColor="text1"/>
          <w:sz w:val="28"/>
          <w:lang w:val="vi-VN"/>
        </w:rPr>
        <w:t>a) Thuận lợi</w:t>
      </w:r>
    </w:p>
    <w:p w:rsidR="00792406" w:rsidRPr="00B0231F" w:rsidRDefault="00792406" w:rsidP="00792406">
      <w:pPr>
        <w:ind w:firstLine="567"/>
        <w:jc w:val="both"/>
        <w:rPr>
          <w:rFonts w:eastAsia="Calibri"/>
          <w:color w:val="000000" w:themeColor="text1"/>
          <w:sz w:val="28"/>
          <w:lang w:val="vi-VN"/>
        </w:rPr>
      </w:pPr>
      <w:r w:rsidRPr="00B0231F">
        <w:rPr>
          <w:rFonts w:eastAsia="Calibri"/>
          <w:color w:val="000000" w:themeColor="text1"/>
          <w:sz w:val="28"/>
          <w:lang w:val="vi-VN"/>
        </w:rPr>
        <w:t>- Viện luôn nhận đ</w:t>
      </w:r>
      <w:r w:rsidRPr="00B0231F">
        <w:rPr>
          <w:sz w:val="28"/>
          <w:lang w:val="vi-VN"/>
        </w:rPr>
        <w:t xml:space="preserve">ược sự quan tâm chỉ đạo sát sao của Đảng ủy, Ban giám hiệu và cá nhân đồng chí Phó Bí thư Đảng ủy – Phó Hiệu trưởng phụ trách trong các hoạt động của Viện; </w:t>
      </w:r>
    </w:p>
    <w:p w:rsidR="00792406" w:rsidRPr="00B0231F" w:rsidRDefault="00792406" w:rsidP="00792406">
      <w:pPr>
        <w:ind w:firstLine="567"/>
        <w:jc w:val="both"/>
        <w:rPr>
          <w:rFonts w:eastAsia="Calibri"/>
          <w:color w:val="000000" w:themeColor="text1"/>
          <w:sz w:val="28"/>
          <w:lang w:val="vi-VN"/>
        </w:rPr>
      </w:pPr>
      <w:r w:rsidRPr="00B0231F">
        <w:rPr>
          <w:rFonts w:eastAsia="Calibri"/>
          <w:color w:val="000000" w:themeColor="text1"/>
          <w:sz w:val="28"/>
          <w:lang w:val="vi-VN"/>
        </w:rPr>
        <w:lastRenderedPageBreak/>
        <w:t xml:space="preserve">- Sau 02 năm tái cấu trúc, </w:t>
      </w:r>
      <w:r w:rsidRPr="00B0231F">
        <w:rPr>
          <w:sz w:val="28"/>
          <w:lang w:val="vi-VN"/>
        </w:rPr>
        <w:t>tư tưởng chính trị của cán bộ trong Viện cơ bản đã ổn định và</w:t>
      </w:r>
      <w:r>
        <w:rPr>
          <w:sz w:val="28"/>
          <w:lang w:val="vi-VN"/>
        </w:rPr>
        <w:t xml:space="preserve"> </w:t>
      </w:r>
      <w:r w:rsidRPr="00B0231F">
        <w:rPr>
          <w:rFonts w:eastAsia="Calibri"/>
          <w:color w:val="000000" w:themeColor="text1"/>
          <w:sz w:val="28"/>
          <w:lang w:val="vi-VN"/>
        </w:rPr>
        <w:t>đã thích nghi với môi trường mới vì mục tiêu phát triển của Viện và Nhà trường.</w:t>
      </w:r>
    </w:p>
    <w:p w:rsidR="00792406" w:rsidRPr="00B0231F" w:rsidRDefault="00792406" w:rsidP="00792406">
      <w:pPr>
        <w:ind w:firstLine="567"/>
        <w:jc w:val="both"/>
        <w:rPr>
          <w:rFonts w:eastAsia="Calibri"/>
          <w:i/>
          <w:color w:val="000000" w:themeColor="text1"/>
          <w:sz w:val="28"/>
          <w:lang w:val="vi-VN"/>
        </w:rPr>
      </w:pPr>
      <w:r w:rsidRPr="00B0231F">
        <w:rPr>
          <w:rFonts w:eastAsia="Calibri"/>
          <w:i/>
          <w:color w:val="000000" w:themeColor="text1"/>
          <w:sz w:val="28"/>
          <w:lang w:val="vi-VN"/>
        </w:rPr>
        <w:t>b) Khó khăn</w:t>
      </w:r>
    </w:p>
    <w:p w:rsidR="00792406" w:rsidRPr="00B0231F" w:rsidRDefault="00792406" w:rsidP="00792406">
      <w:pPr>
        <w:ind w:firstLine="567"/>
        <w:jc w:val="both"/>
        <w:rPr>
          <w:rFonts w:eastAsia="Calibri"/>
          <w:color w:val="000000" w:themeColor="text1"/>
          <w:sz w:val="28"/>
          <w:lang w:val="vi-VN"/>
        </w:rPr>
      </w:pPr>
      <w:r w:rsidRPr="00B0231F">
        <w:rPr>
          <w:rFonts w:eastAsia="Calibri"/>
          <w:color w:val="000000" w:themeColor="text1"/>
          <w:sz w:val="28"/>
          <w:lang w:val="vi-VN"/>
        </w:rPr>
        <w:t>-  Công tác tuyển sinh bậc đại học của một số ngành gặp nhiều khó khăn. Theo số liệu đến giờ phút này dự báo hầu hết các ngành không tuyển sinh đủ chỉ tiêu;</w:t>
      </w:r>
    </w:p>
    <w:p w:rsidR="00792406" w:rsidRPr="00B0231F" w:rsidRDefault="00792406" w:rsidP="00792406">
      <w:pPr>
        <w:ind w:firstLine="567"/>
        <w:jc w:val="both"/>
        <w:rPr>
          <w:rFonts w:eastAsia="Calibri"/>
          <w:color w:val="000000" w:themeColor="text1"/>
          <w:sz w:val="28"/>
          <w:lang w:val="vi-VN"/>
        </w:rPr>
      </w:pPr>
      <w:r w:rsidRPr="00B0231F">
        <w:rPr>
          <w:rFonts w:eastAsia="Calibri"/>
          <w:color w:val="000000" w:themeColor="text1"/>
          <w:sz w:val="28"/>
          <w:lang w:val="vi-VN"/>
        </w:rPr>
        <w:t>- Thiếu đội ngũ cán bộ giảng dạy cho các ngành mới mở, đặc biệt là ngành Công nghệ kỹ thuật Ôtô và Công nghệ kỹ thuật nhiệt;</w:t>
      </w:r>
      <w:r w:rsidRPr="00B0231F">
        <w:rPr>
          <w:rFonts w:eastAsia="Calibri"/>
          <w:color w:val="000000" w:themeColor="text1"/>
          <w:sz w:val="28"/>
          <w:lang w:val="vi-VN"/>
        </w:rPr>
        <w:tab/>
      </w:r>
    </w:p>
    <w:p w:rsidR="00792406" w:rsidRPr="00B0231F" w:rsidRDefault="00792406" w:rsidP="00792406">
      <w:pPr>
        <w:ind w:firstLine="567"/>
        <w:jc w:val="both"/>
        <w:rPr>
          <w:rFonts w:eastAsia="Calibri"/>
          <w:color w:val="000000" w:themeColor="text1"/>
          <w:sz w:val="28"/>
          <w:lang w:val="vi-VN"/>
        </w:rPr>
      </w:pPr>
      <w:r w:rsidRPr="00B0231F">
        <w:rPr>
          <w:rFonts w:eastAsia="Calibri"/>
          <w:color w:val="000000" w:themeColor="text1"/>
          <w:sz w:val="28"/>
          <w:lang w:val="vi-VN"/>
        </w:rPr>
        <w:t>- Đây là năm thứ ba thực hiện đào tạo chương trình theo tiếp cận CDIO, nhưng hầu hết các cán bộ vẫn còn gặp khó khăn cho việc nâng cao năng lực CDIO trong giảng dạy để đáp ứng được kỳ vọng của Nhà trường.</w:t>
      </w:r>
    </w:p>
    <w:p w:rsidR="00792406" w:rsidRPr="00B0231F" w:rsidRDefault="00792406" w:rsidP="00792406">
      <w:pPr>
        <w:ind w:firstLine="720"/>
        <w:jc w:val="both"/>
        <w:rPr>
          <w:sz w:val="28"/>
          <w:szCs w:val="28"/>
          <w:lang w:val="vi-VN"/>
        </w:rPr>
      </w:pPr>
      <w:r w:rsidRPr="00B0231F">
        <w:rPr>
          <w:rFonts w:eastAsia="Calibri"/>
          <w:color w:val="000000" w:themeColor="text1"/>
          <w:sz w:val="28"/>
          <w:lang w:val="vi-VN"/>
        </w:rPr>
        <w:t>Tiếp tục</w:t>
      </w:r>
      <w:r>
        <w:rPr>
          <w:rFonts w:eastAsia="Calibri"/>
          <w:color w:val="000000" w:themeColor="text1"/>
          <w:sz w:val="28"/>
          <w:lang w:val="vi-VN"/>
        </w:rPr>
        <w:t xml:space="preserve"> </w:t>
      </w:r>
      <w:r w:rsidRPr="00B0231F">
        <w:rPr>
          <w:rFonts w:eastAsia="Calibri"/>
          <w:color w:val="000000" w:themeColor="text1"/>
          <w:sz w:val="28"/>
          <w:lang w:val="vi-VN"/>
        </w:rPr>
        <w:t>phát huy những thuận lợi, vượt qua những khó khăn, thách thức, Viện KT&amp;CN xác định nhiệm vụ tr</w:t>
      </w:r>
      <w:r>
        <w:rPr>
          <w:rFonts w:eastAsia="Calibri"/>
          <w:color w:val="000000" w:themeColor="text1"/>
          <w:sz w:val="28"/>
          <w:lang w:val="vi-VN"/>
        </w:rPr>
        <w:t>ọng</w:t>
      </w:r>
      <w:r w:rsidRPr="00B0231F">
        <w:rPr>
          <w:rFonts w:eastAsia="Calibri"/>
          <w:color w:val="000000" w:themeColor="text1"/>
          <w:sz w:val="28"/>
          <w:lang w:val="vi-VN"/>
        </w:rPr>
        <w:t xml:space="preserve"> tâm công tác năm học 2019-2020 như sau:</w:t>
      </w:r>
    </w:p>
    <w:p w:rsidR="00792406" w:rsidRPr="00B0231F" w:rsidRDefault="00792406" w:rsidP="00792406">
      <w:pPr>
        <w:jc w:val="both"/>
        <w:rPr>
          <w:b/>
          <w:sz w:val="28"/>
          <w:szCs w:val="28"/>
          <w:lang w:val="vi-VN"/>
        </w:rPr>
      </w:pPr>
      <w:r w:rsidRPr="00B0231F">
        <w:rPr>
          <w:b/>
          <w:sz w:val="28"/>
          <w:szCs w:val="28"/>
          <w:lang w:val="vi-VN"/>
        </w:rPr>
        <w:t>2.1. Công tác chính trị tư tưởng, truyền thông và cải cách hành chính</w:t>
      </w:r>
    </w:p>
    <w:p w:rsidR="00792406" w:rsidRPr="00B0231F" w:rsidRDefault="00792406" w:rsidP="00792406">
      <w:pPr>
        <w:jc w:val="both"/>
        <w:rPr>
          <w:sz w:val="28"/>
          <w:szCs w:val="28"/>
          <w:lang w:val="vi-VN"/>
        </w:rPr>
      </w:pPr>
      <w:r w:rsidRPr="00B0231F">
        <w:rPr>
          <w:sz w:val="28"/>
          <w:szCs w:val="28"/>
          <w:lang w:val="vi-VN"/>
        </w:rPr>
        <w:tab/>
        <w:t>- Tiếp tục duy trì sự ổn định về chính trị tư tưởng và sự đoàn kết thống nhất trong Viện;</w:t>
      </w:r>
    </w:p>
    <w:p w:rsidR="00792406" w:rsidRPr="00B0231F" w:rsidRDefault="00792406" w:rsidP="00792406">
      <w:pPr>
        <w:jc w:val="both"/>
        <w:rPr>
          <w:sz w:val="28"/>
          <w:szCs w:val="28"/>
          <w:lang w:val="vi-VN"/>
        </w:rPr>
      </w:pPr>
      <w:r w:rsidRPr="00B0231F">
        <w:rPr>
          <w:sz w:val="28"/>
          <w:szCs w:val="28"/>
          <w:lang w:val="vi-VN"/>
        </w:rPr>
        <w:tab/>
        <w:t>- Đẩy mạnh quán triệt thực hiện nhiệm vụ, kế hoạch năm học 2019 - 2020. Triển khai thực hiện các nghị quyết của Đảng, các chủ trương, chính sách của Nhà nước, đặc biệt là đẩy mạnh việc học tập và làm theo tư tưởng, đạo đức và phong cách Hồ Chí Minh.</w:t>
      </w:r>
    </w:p>
    <w:p w:rsidR="00792406" w:rsidRPr="00B0231F" w:rsidRDefault="00792406" w:rsidP="00792406">
      <w:pPr>
        <w:jc w:val="both"/>
        <w:rPr>
          <w:sz w:val="28"/>
          <w:lang w:val="vi-VN"/>
        </w:rPr>
      </w:pPr>
      <w:r w:rsidRPr="00B0231F">
        <w:rPr>
          <w:sz w:val="28"/>
          <w:lang w:val="vi-VN"/>
        </w:rPr>
        <w:tab/>
        <w:t>- Nâng cao nhận thức về vai trò, trách nhiệm của cán bộ, giảng viên trong Viện về công tác truyền thông và quảng bá tuyển sinh;</w:t>
      </w:r>
    </w:p>
    <w:p w:rsidR="00792406" w:rsidRPr="00B0231F" w:rsidRDefault="00792406" w:rsidP="00792406">
      <w:pPr>
        <w:jc w:val="both"/>
        <w:rPr>
          <w:sz w:val="28"/>
          <w:lang w:val="vi-VN"/>
        </w:rPr>
      </w:pPr>
      <w:r w:rsidRPr="00B0231F">
        <w:rPr>
          <w:sz w:val="28"/>
          <w:lang w:val="vi-VN"/>
        </w:rPr>
        <w:tab/>
        <w:t>- Xây dựng chương trình quảng bá tuyển sinh riêng của Viện, tạo mạng lưới phối hợp và liên kết chặt chẽ với các Trường phổ thông.</w:t>
      </w:r>
    </w:p>
    <w:p w:rsidR="00792406" w:rsidRPr="00B0231F" w:rsidRDefault="00792406" w:rsidP="00792406">
      <w:pPr>
        <w:jc w:val="both"/>
        <w:rPr>
          <w:sz w:val="28"/>
          <w:szCs w:val="28"/>
          <w:lang w:val="vi-VN"/>
        </w:rPr>
      </w:pPr>
      <w:r w:rsidRPr="00B0231F">
        <w:rPr>
          <w:sz w:val="28"/>
          <w:lang w:val="vi-VN"/>
        </w:rPr>
        <w:tab/>
        <w:t>- Tiếp tục nghiên cứu ban hành các quy chế mới để thực hiện cải cách hành chính theo hướng minh bạch, rõ ràng và hiệu quả cao.</w:t>
      </w:r>
    </w:p>
    <w:p w:rsidR="00792406" w:rsidRPr="005E4C98" w:rsidRDefault="00792406" w:rsidP="00792406">
      <w:pPr>
        <w:jc w:val="both"/>
        <w:rPr>
          <w:b/>
          <w:sz w:val="28"/>
          <w:szCs w:val="28"/>
          <w:lang w:val="vi-VN"/>
        </w:rPr>
      </w:pPr>
      <w:r w:rsidRPr="005E4C98">
        <w:rPr>
          <w:b/>
          <w:sz w:val="28"/>
          <w:szCs w:val="28"/>
          <w:lang w:val="vi-VN"/>
        </w:rPr>
        <w:t>2.2. Công tác học sinh, sinh viên; Công tác Công đoàn, Đoàn thanh niên, Hội sinh viên</w:t>
      </w:r>
    </w:p>
    <w:p w:rsidR="00792406" w:rsidRPr="005E4C98" w:rsidRDefault="00792406" w:rsidP="00792406">
      <w:pPr>
        <w:spacing w:after="120"/>
        <w:jc w:val="both"/>
        <w:rPr>
          <w:i/>
          <w:sz w:val="28"/>
          <w:szCs w:val="28"/>
          <w:lang w:val="vi-VN"/>
        </w:rPr>
      </w:pPr>
      <w:r w:rsidRPr="005E4C98">
        <w:rPr>
          <w:i/>
          <w:sz w:val="28"/>
          <w:szCs w:val="28"/>
          <w:lang w:val="vi-VN"/>
        </w:rPr>
        <w:lastRenderedPageBreak/>
        <w:t>2.2.1. Về công tác học sinh, sinh viên</w:t>
      </w:r>
    </w:p>
    <w:p w:rsidR="00792406" w:rsidRPr="005E4C98" w:rsidRDefault="00792406" w:rsidP="00792406">
      <w:pPr>
        <w:spacing w:after="120"/>
        <w:jc w:val="both"/>
        <w:rPr>
          <w:sz w:val="28"/>
          <w:szCs w:val="28"/>
          <w:lang w:val="vi-VN"/>
        </w:rPr>
      </w:pPr>
      <w:r w:rsidRPr="005E4C98">
        <w:rPr>
          <w:sz w:val="28"/>
          <w:szCs w:val="28"/>
          <w:lang w:val="vi-VN"/>
        </w:rPr>
        <w:tab/>
        <w:t>- Đẩy mạnh công tác giáo dục tư tưởng chính trị, đạo đức, lối sống cho sinh viên;</w:t>
      </w:r>
    </w:p>
    <w:p w:rsidR="00792406" w:rsidRPr="005E4C98" w:rsidRDefault="00792406" w:rsidP="00792406">
      <w:pPr>
        <w:spacing w:after="120"/>
        <w:jc w:val="both"/>
        <w:rPr>
          <w:sz w:val="28"/>
          <w:szCs w:val="28"/>
          <w:lang w:val="vi-VN"/>
        </w:rPr>
      </w:pPr>
      <w:r w:rsidRPr="005E4C98">
        <w:rPr>
          <w:sz w:val="28"/>
          <w:szCs w:val="28"/>
          <w:lang w:val="vi-VN"/>
        </w:rPr>
        <w:tab/>
        <w:t>- Thực hiện tốt chế độ, chính sách nhằm đảm bảo quyền và lợi ích của HSSV;</w:t>
      </w:r>
    </w:p>
    <w:p w:rsidR="00792406" w:rsidRPr="005E4C98" w:rsidRDefault="00792406" w:rsidP="00792406">
      <w:pPr>
        <w:spacing w:after="120"/>
        <w:jc w:val="both"/>
        <w:rPr>
          <w:sz w:val="28"/>
          <w:szCs w:val="28"/>
          <w:lang w:val="vi-VN"/>
        </w:rPr>
      </w:pPr>
      <w:r w:rsidRPr="005E4C98">
        <w:rPr>
          <w:sz w:val="28"/>
          <w:szCs w:val="28"/>
          <w:lang w:val="vi-VN"/>
        </w:rPr>
        <w:tab/>
        <w:t>- Tăng cường công tác quản lý và giáo dục học sinh, sinh viên, học viên và triển khai tốt các hoạt động cho học sinh, sinh viên theo yêu cầu của Nhà trường.</w:t>
      </w:r>
    </w:p>
    <w:p w:rsidR="00792406" w:rsidRPr="005E4C98" w:rsidRDefault="00792406" w:rsidP="00792406">
      <w:pPr>
        <w:spacing w:after="120"/>
        <w:ind w:firstLine="567"/>
        <w:jc w:val="both"/>
        <w:rPr>
          <w:sz w:val="28"/>
          <w:szCs w:val="28"/>
          <w:lang w:val="vi-VN"/>
        </w:rPr>
      </w:pPr>
      <w:r w:rsidRPr="005E4C98">
        <w:rPr>
          <w:sz w:val="28"/>
          <w:szCs w:val="28"/>
          <w:lang w:val="vi-VN"/>
        </w:rPr>
        <w:tab/>
        <w:t>- Tăng cường các hoạt động hợp tác với doanh nghiệp để tổ chức các hoạt động định hướng nghề nghiệp cho sinh viên hiệu quả, hỗ trợ người học tiếp cận gần hơn với thế giới việc làm.</w:t>
      </w:r>
    </w:p>
    <w:p w:rsidR="00792406" w:rsidRPr="004D289A" w:rsidRDefault="00792406" w:rsidP="00792406">
      <w:pPr>
        <w:spacing w:after="120"/>
        <w:jc w:val="both"/>
        <w:rPr>
          <w:i/>
          <w:sz w:val="28"/>
          <w:szCs w:val="28"/>
        </w:rPr>
      </w:pPr>
      <w:r>
        <w:rPr>
          <w:i/>
          <w:sz w:val="28"/>
          <w:szCs w:val="28"/>
        </w:rPr>
        <w:t>2.2.2</w:t>
      </w:r>
      <w:r w:rsidRPr="004D289A">
        <w:rPr>
          <w:i/>
          <w:sz w:val="28"/>
          <w:szCs w:val="28"/>
        </w:rPr>
        <w:t>. Về</w:t>
      </w:r>
      <w:r>
        <w:rPr>
          <w:i/>
          <w:sz w:val="28"/>
          <w:szCs w:val="28"/>
        </w:rPr>
        <w:t xml:space="preserve"> c</w:t>
      </w:r>
      <w:r w:rsidRPr="004D289A">
        <w:rPr>
          <w:i/>
          <w:sz w:val="28"/>
          <w:szCs w:val="28"/>
        </w:rPr>
        <w:t>ông tác Công đoàn</w:t>
      </w:r>
    </w:p>
    <w:p w:rsidR="00792406" w:rsidRDefault="00792406" w:rsidP="00792406">
      <w:pPr>
        <w:spacing w:after="120"/>
        <w:jc w:val="both"/>
        <w:rPr>
          <w:sz w:val="28"/>
          <w:szCs w:val="28"/>
        </w:rPr>
      </w:pPr>
      <w:r>
        <w:rPr>
          <w:sz w:val="28"/>
          <w:szCs w:val="28"/>
        </w:rPr>
        <w:tab/>
        <w:t xml:space="preserve">- </w:t>
      </w:r>
      <w:r w:rsidRPr="00095464">
        <w:rPr>
          <w:sz w:val="28"/>
          <w:szCs w:val="28"/>
        </w:rPr>
        <w:t>Tiếp tục triển khai thực hiện có hiệu quả Nghị quyết Đại hội đại biểu Công đoàn Trường Đại học Vinh lần thứ XXXIII;</w:t>
      </w:r>
      <w:r>
        <w:rPr>
          <w:sz w:val="28"/>
          <w:szCs w:val="28"/>
        </w:rPr>
        <w:tab/>
      </w:r>
    </w:p>
    <w:p w:rsidR="00792406" w:rsidRDefault="00792406" w:rsidP="00792406">
      <w:pPr>
        <w:spacing w:after="120"/>
        <w:ind w:firstLine="720"/>
        <w:jc w:val="both"/>
        <w:rPr>
          <w:sz w:val="28"/>
          <w:szCs w:val="28"/>
        </w:rPr>
      </w:pPr>
      <w:r>
        <w:rPr>
          <w:sz w:val="28"/>
          <w:szCs w:val="28"/>
        </w:rPr>
        <w:t>- T</w:t>
      </w:r>
      <w:r w:rsidRPr="005B494E">
        <w:rPr>
          <w:sz w:val="28"/>
          <w:szCs w:val="28"/>
        </w:rPr>
        <w:t xml:space="preserve">hực hiện tốt công tác bảo vệ quyền và lợi ích hợp pháp của người </w:t>
      </w:r>
      <w:proofErr w:type="gramStart"/>
      <w:r w:rsidRPr="005B494E">
        <w:rPr>
          <w:sz w:val="28"/>
          <w:szCs w:val="28"/>
        </w:rPr>
        <w:t>lao</w:t>
      </w:r>
      <w:proofErr w:type="gramEnd"/>
      <w:r w:rsidRPr="005B494E">
        <w:rPr>
          <w:sz w:val="28"/>
          <w:szCs w:val="28"/>
        </w:rPr>
        <w:t xml:space="preserve"> động, xây dựng mối quan hệ lao động hài hoà, ổn đị</w:t>
      </w:r>
      <w:r>
        <w:rPr>
          <w:sz w:val="28"/>
          <w:szCs w:val="28"/>
        </w:rPr>
        <w:t>nh;</w:t>
      </w:r>
    </w:p>
    <w:p w:rsidR="00792406" w:rsidRPr="005B494E" w:rsidRDefault="00792406" w:rsidP="00792406">
      <w:pPr>
        <w:spacing w:after="120"/>
        <w:jc w:val="both"/>
        <w:rPr>
          <w:sz w:val="28"/>
          <w:szCs w:val="28"/>
        </w:rPr>
      </w:pPr>
      <w:r>
        <w:rPr>
          <w:sz w:val="28"/>
          <w:szCs w:val="28"/>
        </w:rPr>
        <w:tab/>
      </w:r>
      <w:r w:rsidRPr="005B494E">
        <w:rPr>
          <w:sz w:val="28"/>
          <w:szCs w:val="28"/>
        </w:rPr>
        <w:t>- Phối hợp tốt vớ</w:t>
      </w:r>
      <w:r>
        <w:rPr>
          <w:sz w:val="28"/>
          <w:szCs w:val="28"/>
        </w:rPr>
        <w:t xml:space="preserve">i </w:t>
      </w:r>
      <w:r w:rsidRPr="005B494E">
        <w:rPr>
          <w:sz w:val="28"/>
          <w:szCs w:val="28"/>
        </w:rPr>
        <w:t>lãnh đạo đơn vị trong việc thực hiện các nhiệm vụ của Viện</w:t>
      </w:r>
      <w:r>
        <w:rPr>
          <w:sz w:val="28"/>
          <w:szCs w:val="28"/>
        </w:rPr>
        <w:t xml:space="preserve"> như n</w:t>
      </w:r>
      <w:r w:rsidRPr="005B494E">
        <w:rPr>
          <w:sz w:val="28"/>
          <w:szCs w:val="28"/>
        </w:rPr>
        <w:t>âng cao chất lượng giảng dạ</w:t>
      </w:r>
      <w:r>
        <w:rPr>
          <w:sz w:val="28"/>
          <w:szCs w:val="28"/>
        </w:rPr>
        <w:t>y,</w:t>
      </w:r>
      <w:r w:rsidRPr="005B494E">
        <w:rPr>
          <w:sz w:val="28"/>
          <w:szCs w:val="28"/>
        </w:rPr>
        <w:t xml:space="preserve"> nghiên cứu khoa học; </w:t>
      </w:r>
    </w:p>
    <w:p w:rsidR="00792406" w:rsidRPr="005B494E" w:rsidRDefault="00792406" w:rsidP="00792406">
      <w:pPr>
        <w:spacing w:after="120"/>
        <w:jc w:val="both"/>
        <w:rPr>
          <w:sz w:val="28"/>
          <w:szCs w:val="28"/>
        </w:rPr>
      </w:pPr>
      <w:r>
        <w:rPr>
          <w:sz w:val="28"/>
          <w:szCs w:val="28"/>
        </w:rPr>
        <w:tab/>
      </w:r>
      <w:r w:rsidRPr="005B494E">
        <w:rPr>
          <w:sz w:val="28"/>
          <w:szCs w:val="28"/>
        </w:rPr>
        <w:t xml:space="preserve">- Tham gia vào việc xây dựng và chuẩn bị nhân lực để </w:t>
      </w:r>
      <w:r>
        <w:rPr>
          <w:sz w:val="28"/>
          <w:szCs w:val="28"/>
        </w:rPr>
        <w:t xml:space="preserve">đào tạo </w:t>
      </w:r>
      <w:r w:rsidRPr="005B494E">
        <w:rPr>
          <w:sz w:val="28"/>
          <w:szCs w:val="28"/>
        </w:rPr>
        <w:t xml:space="preserve">các ngành mới như Công nghệ kỹ thuật ô tô, </w:t>
      </w:r>
      <w:r>
        <w:rPr>
          <w:sz w:val="28"/>
          <w:szCs w:val="28"/>
        </w:rPr>
        <w:t>Công nghệ k</w:t>
      </w:r>
      <w:r w:rsidRPr="005B494E">
        <w:rPr>
          <w:sz w:val="28"/>
          <w:szCs w:val="28"/>
        </w:rPr>
        <w:t>ỹ thuật nhiệt.</w:t>
      </w:r>
    </w:p>
    <w:p w:rsidR="00792406" w:rsidRPr="00123145" w:rsidRDefault="00792406" w:rsidP="00792406">
      <w:pPr>
        <w:spacing w:after="120"/>
        <w:jc w:val="both"/>
        <w:rPr>
          <w:sz w:val="28"/>
          <w:szCs w:val="28"/>
          <w:lang w:val="vi-VN"/>
        </w:rPr>
      </w:pPr>
      <w:r>
        <w:rPr>
          <w:sz w:val="28"/>
          <w:szCs w:val="28"/>
        </w:rPr>
        <w:tab/>
      </w:r>
      <w:r w:rsidRPr="005B494E">
        <w:rPr>
          <w:sz w:val="28"/>
          <w:szCs w:val="28"/>
        </w:rPr>
        <w:t xml:space="preserve">- </w:t>
      </w:r>
      <w:r>
        <w:rPr>
          <w:sz w:val="28"/>
          <w:szCs w:val="28"/>
        </w:rPr>
        <w:t>Động viên c</w:t>
      </w:r>
      <w:r w:rsidRPr="005B494E">
        <w:rPr>
          <w:sz w:val="28"/>
          <w:szCs w:val="28"/>
        </w:rPr>
        <w:t xml:space="preserve">ác đoàn viên công đoàn nỗ lực học tập, nâng cao trình độ ngoại ngữ đảm bảo đủ chuẩn để thi nghiên cứu sinh </w:t>
      </w:r>
      <w:proofErr w:type="gramStart"/>
      <w:r w:rsidRPr="005B494E">
        <w:rPr>
          <w:sz w:val="28"/>
          <w:szCs w:val="28"/>
        </w:rPr>
        <w:t>theo</w:t>
      </w:r>
      <w:proofErr w:type="gramEnd"/>
      <w:r w:rsidRPr="005B494E">
        <w:rPr>
          <w:sz w:val="28"/>
          <w:szCs w:val="28"/>
        </w:rPr>
        <w:t xml:space="preserve"> kế hoạch</w:t>
      </w:r>
      <w:r>
        <w:rPr>
          <w:sz w:val="28"/>
          <w:szCs w:val="28"/>
          <w:lang w:val="vi-VN"/>
        </w:rPr>
        <w:t>.</w:t>
      </w:r>
    </w:p>
    <w:p w:rsidR="00792406" w:rsidRDefault="00792406" w:rsidP="00792406">
      <w:pPr>
        <w:spacing w:after="120"/>
        <w:ind w:firstLine="720"/>
        <w:jc w:val="both"/>
        <w:rPr>
          <w:sz w:val="28"/>
          <w:szCs w:val="28"/>
          <w:lang w:val="vi-VN"/>
        </w:rPr>
      </w:pPr>
      <w:r>
        <w:rPr>
          <w:sz w:val="28"/>
          <w:szCs w:val="28"/>
          <w:lang w:val="vi-VN"/>
        </w:rPr>
        <w:t>- Phối hợp tốt với chính quyền trong việc phát động và thực hiện các hoạt động chào mừng 60 năm thành lập Trường.</w:t>
      </w:r>
    </w:p>
    <w:p w:rsidR="00792406" w:rsidRPr="00AA0A05" w:rsidRDefault="00792406" w:rsidP="00792406">
      <w:pPr>
        <w:spacing w:after="120"/>
        <w:ind w:firstLine="720"/>
        <w:jc w:val="both"/>
        <w:rPr>
          <w:sz w:val="28"/>
          <w:szCs w:val="28"/>
          <w:lang w:val="vi-VN"/>
        </w:rPr>
      </w:pPr>
      <w:r>
        <w:rPr>
          <w:sz w:val="28"/>
          <w:szCs w:val="28"/>
          <w:lang w:val="vi-VN"/>
        </w:rPr>
        <w:t>- Tuyên truyền, giải thích cụ thể cho cán bộ công đoàn viên về những tác động của vấn đề tự chủ năm 20</w:t>
      </w:r>
      <w:r w:rsidRPr="005E4C98">
        <w:rPr>
          <w:sz w:val="28"/>
          <w:szCs w:val="28"/>
          <w:lang w:val="vi-VN"/>
        </w:rPr>
        <w:t>20</w:t>
      </w:r>
      <w:r>
        <w:rPr>
          <w:sz w:val="28"/>
          <w:szCs w:val="28"/>
          <w:lang w:val="vi-VN"/>
        </w:rPr>
        <w:t xml:space="preserve"> để mỗi cán bộ công đoàn viên tích cực và chủ động hơn nữa trong đổi mới phương pháp giảng dạy, nỗ lực nghiên cứu khoa học.</w:t>
      </w:r>
    </w:p>
    <w:p w:rsidR="00792406" w:rsidRPr="00123145" w:rsidRDefault="00792406" w:rsidP="00792406">
      <w:pPr>
        <w:spacing w:after="120"/>
        <w:jc w:val="both"/>
        <w:rPr>
          <w:sz w:val="28"/>
          <w:szCs w:val="28"/>
          <w:lang w:val="vi-VN"/>
        </w:rPr>
      </w:pPr>
      <w:r w:rsidRPr="00AA0A05">
        <w:rPr>
          <w:sz w:val="28"/>
          <w:szCs w:val="28"/>
          <w:lang w:val="vi-VN"/>
        </w:rPr>
        <w:tab/>
      </w:r>
      <w:r w:rsidRPr="00123145">
        <w:rPr>
          <w:sz w:val="28"/>
          <w:szCs w:val="28"/>
          <w:lang w:val="vi-VN"/>
        </w:rPr>
        <w:t>- Tiếp tục bồi dưỡ</w:t>
      </w:r>
      <w:r>
        <w:rPr>
          <w:sz w:val="28"/>
          <w:szCs w:val="28"/>
          <w:lang w:val="vi-VN"/>
        </w:rPr>
        <w:t xml:space="preserve">ng </w:t>
      </w:r>
      <w:r w:rsidRPr="00123145">
        <w:rPr>
          <w:sz w:val="28"/>
          <w:szCs w:val="28"/>
          <w:lang w:val="vi-VN"/>
        </w:rPr>
        <w:t>và giới thiệu để chi bộ xét kết nạp 1-2 đồng chí vào Đảng.</w:t>
      </w:r>
    </w:p>
    <w:p w:rsidR="00792406" w:rsidRPr="005E4C98" w:rsidRDefault="00792406" w:rsidP="00792406">
      <w:pPr>
        <w:spacing w:after="120"/>
        <w:jc w:val="both"/>
        <w:rPr>
          <w:i/>
          <w:sz w:val="28"/>
          <w:szCs w:val="28"/>
          <w:lang w:val="vi-VN"/>
        </w:rPr>
      </w:pPr>
      <w:r w:rsidRPr="005E4C98">
        <w:rPr>
          <w:i/>
          <w:sz w:val="28"/>
          <w:szCs w:val="28"/>
          <w:lang w:val="vi-VN"/>
        </w:rPr>
        <w:t>2.2.3. Công tác Đoàn thanh niên, Hội sinh viên</w:t>
      </w:r>
    </w:p>
    <w:p w:rsidR="00792406" w:rsidRPr="005E4C98" w:rsidRDefault="00792406" w:rsidP="00792406">
      <w:pPr>
        <w:spacing w:after="120"/>
        <w:ind w:firstLine="567"/>
        <w:jc w:val="both"/>
        <w:rPr>
          <w:sz w:val="28"/>
          <w:szCs w:val="28"/>
          <w:lang w:val="vi-VN"/>
        </w:rPr>
      </w:pPr>
      <w:r w:rsidRPr="005E4C98">
        <w:rPr>
          <w:sz w:val="28"/>
          <w:szCs w:val="28"/>
          <w:lang w:val="vi-VN"/>
        </w:rPr>
        <w:t>- Tổ chức tốt và hiệu quả các hoạt động Đoàn-Hội theo kế hoạch của Đoàn trường và Hội sinh viên Trường;</w:t>
      </w:r>
    </w:p>
    <w:p w:rsidR="00792406" w:rsidRPr="005E4C98" w:rsidRDefault="00792406" w:rsidP="00792406">
      <w:pPr>
        <w:spacing w:after="120"/>
        <w:ind w:firstLine="567"/>
        <w:jc w:val="both"/>
        <w:rPr>
          <w:sz w:val="28"/>
          <w:szCs w:val="28"/>
          <w:lang w:val="vi-VN"/>
        </w:rPr>
      </w:pPr>
      <w:r w:rsidRPr="005E4C98">
        <w:rPr>
          <w:sz w:val="28"/>
          <w:szCs w:val="28"/>
          <w:lang w:val="vi-VN"/>
        </w:rPr>
        <w:lastRenderedPageBreak/>
        <w:t>- Phối hợp với Lãnh đạo Viện, QLHSV, các doanh nghiệp tổ chức các hoạt động định hướng nghề nghiệp cho sinh viên hiệu quả;</w:t>
      </w:r>
    </w:p>
    <w:p w:rsidR="00792406" w:rsidRPr="005E4C98" w:rsidRDefault="00792406" w:rsidP="00792406">
      <w:pPr>
        <w:spacing w:after="120"/>
        <w:ind w:firstLine="567"/>
        <w:jc w:val="both"/>
        <w:rPr>
          <w:sz w:val="28"/>
          <w:szCs w:val="28"/>
          <w:lang w:val="vi-VN"/>
        </w:rPr>
      </w:pPr>
      <w:r w:rsidRPr="005E4C98">
        <w:rPr>
          <w:sz w:val="28"/>
          <w:szCs w:val="28"/>
          <w:lang w:val="vi-VN"/>
        </w:rPr>
        <w:t>- Đẩy mạnh phong trào học tập, nghiên cứu, sáng tạo, khởi nghiệp trong học sinh, sinh viên; các hoạt động tình nguyện tại chỗ phục vụ cho các hoạt động của Nhà trường;</w:t>
      </w:r>
    </w:p>
    <w:p w:rsidR="00792406" w:rsidRPr="005E4C98" w:rsidRDefault="00792406" w:rsidP="00792406">
      <w:pPr>
        <w:spacing w:after="120"/>
        <w:ind w:firstLine="567"/>
        <w:jc w:val="both"/>
        <w:rPr>
          <w:sz w:val="28"/>
          <w:szCs w:val="28"/>
          <w:lang w:val="vi-VN"/>
        </w:rPr>
      </w:pPr>
      <w:r w:rsidRPr="005E4C98">
        <w:rPr>
          <w:sz w:val="28"/>
          <w:szCs w:val="28"/>
          <w:lang w:val="vi-VN"/>
        </w:rPr>
        <w:t>-</w:t>
      </w:r>
      <w:r w:rsidRPr="005E4C98">
        <w:rPr>
          <w:sz w:val="28"/>
          <w:szCs w:val="28"/>
          <w:lang w:val="vi-VN"/>
        </w:rPr>
        <w:tab/>
        <w:t>Lắng nghe tâm tư, nguyện vọng của đoàn viên thanh niên để đáp ứng kịp thời quyền lợi và xử lý các vấn đề nảy sinh trong học sinh, sinh viên.</w:t>
      </w:r>
    </w:p>
    <w:p w:rsidR="00792406" w:rsidRPr="005E4C98" w:rsidRDefault="00792406" w:rsidP="00792406">
      <w:pPr>
        <w:spacing w:after="120"/>
        <w:ind w:firstLine="567"/>
        <w:jc w:val="both"/>
        <w:rPr>
          <w:sz w:val="28"/>
          <w:szCs w:val="28"/>
          <w:lang w:val="vi-VN"/>
        </w:rPr>
      </w:pPr>
      <w:r w:rsidRPr="005E4C98">
        <w:rPr>
          <w:sz w:val="28"/>
          <w:szCs w:val="28"/>
          <w:lang w:val="vi-VN"/>
        </w:rPr>
        <w:t>- Đoàn Viện đẩy mạnh các hoạt động tuyên truyền và quảng bá hình ảnh của Viện trên mạng xã hội, thu hút cựu sinh viên và sinh viên tham gia nhiều vào diễn đàn mạng xã hội của Viện.</w:t>
      </w:r>
    </w:p>
    <w:p w:rsidR="00792406" w:rsidRPr="005E4C98" w:rsidRDefault="00792406" w:rsidP="00792406">
      <w:pPr>
        <w:spacing w:after="120"/>
        <w:jc w:val="both"/>
        <w:rPr>
          <w:b/>
          <w:sz w:val="28"/>
          <w:szCs w:val="28"/>
          <w:lang w:val="vi-VN"/>
        </w:rPr>
      </w:pPr>
      <w:r w:rsidRPr="005E4C98">
        <w:rPr>
          <w:b/>
          <w:sz w:val="28"/>
          <w:szCs w:val="28"/>
          <w:lang w:val="vi-VN"/>
        </w:rPr>
        <w:t>2.3. Công tác cán bộ và xây dựng đội ngũ</w:t>
      </w:r>
    </w:p>
    <w:p w:rsidR="00792406" w:rsidRPr="005E4C98" w:rsidRDefault="00792406" w:rsidP="00792406">
      <w:pPr>
        <w:spacing w:after="120"/>
        <w:jc w:val="both"/>
        <w:rPr>
          <w:sz w:val="28"/>
          <w:szCs w:val="28"/>
          <w:lang w:val="vi-VN"/>
        </w:rPr>
      </w:pPr>
      <w:r w:rsidRPr="005E4C98">
        <w:rPr>
          <w:sz w:val="28"/>
          <w:szCs w:val="28"/>
          <w:lang w:val="vi-VN"/>
        </w:rPr>
        <w:tab/>
        <w:t>- Phát duy dân chủ, tôn trọng khác biệt, thúc đẩy hợp tác trong quá trình công tác;</w:t>
      </w:r>
    </w:p>
    <w:p w:rsidR="00792406" w:rsidRPr="005E4C98" w:rsidRDefault="00792406" w:rsidP="00792406">
      <w:pPr>
        <w:spacing w:after="120"/>
        <w:ind w:firstLine="720"/>
        <w:jc w:val="both"/>
        <w:rPr>
          <w:sz w:val="28"/>
          <w:szCs w:val="28"/>
          <w:lang w:val="vi-VN"/>
        </w:rPr>
      </w:pPr>
      <w:r w:rsidRPr="005E4C98">
        <w:rPr>
          <w:sz w:val="28"/>
          <w:szCs w:val="28"/>
          <w:lang w:val="vi-VN"/>
        </w:rPr>
        <w:t>- Tạo điều kiện thuận lợi cho cán bộ nâng cao trình độ lý luận chính trị, an ninh quốc phòng và chuyên môn nghiệp vụ;</w:t>
      </w:r>
    </w:p>
    <w:p w:rsidR="00792406" w:rsidRPr="005E4C98" w:rsidRDefault="00792406" w:rsidP="00792406">
      <w:pPr>
        <w:spacing w:after="120"/>
        <w:ind w:firstLine="720"/>
        <w:jc w:val="both"/>
        <w:rPr>
          <w:sz w:val="28"/>
          <w:szCs w:val="28"/>
          <w:lang w:val="vi-VN"/>
        </w:rPr>
      </w:pPr>
      <w:r w:rsidRPr="005E4C98">
        <w:rPr>
          <w:sz w:val="28"/>
          <w:szCs w:val="28"/>
          <w:lang w:val="vi-VN"/>
        </w:rPr>
        <w:t>- Đề xuất với Nhà trường cử cán bộ đi đào tạo trình độ Thạc sĩ, Tiến sĩ để tạo nguồn nhân lực cho các ngành mới mở, đặc biệt là ngành Công nghệ kỹ thuật Ôtô; Công nghệ kỹ thuật nhiệt.</w:t>
      </w:r>
    </w:p>
    <w:p w:rsidR="00792406" w:rsidRPr="005E4C98" w:rsidRDefault="00792406" w:rsidP="00792406">
      <w:pPr>
        <w:spacing w:after="120"/>
        <w:jc w:val="both"/>
        <w:rPr>
          <w:sz w:val="28"/>
          <w:szCs w:val="28"/>
          <w:lang w:val="vi-VN"/>
        </w:rPr>
      </w:pPr>
      <w:r w:rsidRPr="005E4C98">
        <w:rPr>
          <w:sz w:val="28"/>
          <w:szCs w:val="28"/>
          <w:lang w:val="vi-VN"/>
        </w:rPr>
        <w:tab/>
        <w:t>- Nâng cao chất l</w:t>
      </w:r>
      <w:r w:rsidRPr="005E4C98">
        <w:rPr>
          <w:rFonts w:hint="eastAsia"/>
          <w:sz w:val="28"/>
          <w:szCs w:val="28"/>
          <w:lang w:val="vi-VN"/>
        </w:rPr>
        <w:t>ư</w:t>
      </w:r>
      <w:r w:rsidRPr="005E4C98">
        <w:rPr>
          <w:sz w:val="28"/>
          <w:szCs w:val="28"/>
          <w:lang w:val="vi-VN"/>
        </w:rPr>
        <w:t xml:space="preserve">ợng hoạt </w:t>
      </w:r>
      <w:r w:rsidRPr="005E4C98">
        <w:rPr>
          <w:rFonts w:hint="eastAsia"/>
          <w:sz w:val="28"/>
          <w:szCs w:val="28"/>
          <w:lang w:val="vi-VN"/>
        </w:rPr>
        <w:t>đ</w:t>
      </w:r>
      <w:r w:rsidRPr="005E4C98">
        <w:rPr>
          <w:sz w:val="28"/>
          <w:szCs w:val="28"/>
          <w:lang w:val="vi-VN"/>
        </w:rPr>
        <w:t>ộng của bộ môn làm c</w:t>
      </w:r>
      <w:r w:rsidRPr="005E4C98">
        <w:rPr>
          <w:rFonts w:hint="eastAsia"/>
          <w:sz w:val="28"/>
          <w:szCs w:val="28"/>
          <w:lang w:val="vi-VN"/>
        </w:rPr>
        <w:t>ơ</w:t>
      </w:r>
      <w:r w:rsidRPr="005E4C98">
        <w:rPr>
          <w:sz w:val="28"/>
          <w:szCs w:val="28"/>
          <w:lang w:val="vi-VN"/>
        </w:rPr>
        <w:t xml:space="preserve"> sở quan trọng </w:t>
      </w:r>
      <w:r w:rsidRPr="005E4C98">
        <w:rPr>
          <w:rFonts w:hint="eastAsia"/>
          <w:sz w:val="28"/>
          <w:szCs w:val="28"/>
          <w:lang w:val="vi-VN"/>
        </w:rPr>
        <w:t>đ</w:t>
      </w:r>
      <w:r w:rsidRPr="005E4C98">
        <w:rPr>
          <w:sz w:val="28"/>
          <w:szCs w:val="28"/>
          <w:lang w:val="vi-VN"/>
        </w:rPr>
        <w:t>ể nâng cao chất l</w:t>
      </w:r>
      <w:r w:rsidRPr="005E4C98">
        <w:rPr>
          <w:rFonts w:hint="eastAsia"/>
          <w:sz w:val="28"/>
          <w:szCs w:val="28"/>
          <w:lang w:val="vi-VN"/>
        </w:rPr>
        <w:t>ư</w:t>
      </w:r>
      <w:r w:rsidRPr="005E4C98">
        <w:rPr>
          <w:sz w:val="28"/>
          <w:szCs w:val="28"/>
          <w:lang w:val="vi-VN"/>
        </w:rPr>
        <w:t>ợng giảng dạy, nghiên cứu khoa học;</w:t>
      </w:r>
    </w:p>
    <w:p w:rsidR="00792406" w:rsidRPr="005E4C98" w:rsidRDefault="00792406" w:rsidP="00792406">
      <w:pPr>
        <w:spacing w:after="120"/>
        <w:jc w:val="both"/>
        <w:rPr>
          <w:sz w:val="28"/>
          <w:szCs w:val="28"/>
          <w:lang w:val="vi-VN"/>
        </w:rPr>
      </w:pPr>
      <w:r w:rsidRPr="005E4C98">
        <w:rPr>
          <w:sz w:val="28"/>
          <w:szCs w:val="28"/>
          <w:lang w:val="vi-VN"/>
        </w:rPr>
        <w:tab/>
        <w:t>- Nâng cao năng lực ngoại ngữ, năng lực giảng dạy CDIO của giảng viên nhằm nâng cao chất lượng giảng dạy của cán bộ.</w:t>
      </w:r>
    </w:p>
    <w:p w:rsidR="00792406" w:rsidRPr="005E4C98" w:rsidRDefault="00792406" w:rsidP="00792406">
      <w:pPr>
        <w:spacing w:after="120"/>
        <w:jc w:val="both"/>
        <w:rPr>
          <w:sz w:val="28"/>
          <w:szCs w:val="28"/>
          <w:lang w:val="vi-VN"/>
        </w:rPr>
      </w:pPr>
      <w:r w:rsidRPr="005E4C98">
        <w:rPr>
          <w:sz w:val="28"/>
          <w:szCs w:val="28"/>
          <w:lang w:val="vi-VN"/>
        </w:rPr>
        <w:tab/>
        <w:t>- Đề xuất với Nhà trường bổ nhiệm các chức danh nghề nghiệp như PGS, GVC cho các cán bộ đủ tiêu chuẩn theo quy định của Nhà trường.</w:t>
      </w:r>
    </w:p>
    <w:p w:rsidR="00792406" w:rsidRPr="005E4C98" w:rsidRDefault="00792406" w:rsidP="00792406">
      <w:pPr>
        <w:spacing w:after="120"/>
        <w:jc w:val="both"/>
        <w:rPr>
          <w:b/>
          <w:sz w:val="28"/>
          <w:szCs w:val="28"/>
          <w:lang w:val="vi-VN"/>
        </w:rPr>
      </w:pPr>
      <w:r w:rsidRPr="005E4C98">
        <w:rPr>
          <w:b/>
          <w:sz w:val="28"/>
          <w:szCs w:val="28"/>
          <w:lang w:val="vi-VN"/>
        </w:rPr>
        <w:t>2.4. Công tác giảng dạy, chuyên môn, nghiệp vụ</w:t>
      </w:r>
    </w:p>
    <w:p w:rsidR="00792406" w:rsidRPr="005E4C98" w:rsidRDefault="00792406" w:rsidP="00792406">
      <w:pPr>
        <w:spacing w:after="120"/>
        <w:jc w:val="both"/>
        <w:rPr>
          <w:sz w:val="28"/>
          <w:szCs w:val="28"/>
          <w:lang w:val="vi-VN"/>
        </w:rPr>
      </w:pPr>
      <w:r w:rsidRPr="005E4C98">
        <w:rPr>
          <w:sz w:val="28"/>
          <w:szCs w:val="28"/>
          <w:lang w:val="vi-VN"/>
        </w:rPr>
        <w:tab/>
        <w:t>- Thực hiện đúng kế hoạch giảng dạy, chuyên môn theo kế hoạch của Nhà trường;</w:t>
      </w:r>
    </w:p>
    <w:p w:rsidR="00792406" w:rsidRPr="005E4C98" w:rsidRDefault="00792406" w:rsidP="00792406">
      <w:pPr>
        <w:spacing w:after="120"/>
        <w:jc w:val="both"/>
        <w:rPr>
          <w:sz w:val="28"/>
          <w:szCs w:val="28"/>
          <w:lang w:val="vi-VN"/>
        </w:rPr>
      </w:pPr>
      <w:r w:rsidRPr="005E4C98">
        <w:rPr>
          <w:sz w:val="28"/>
          <w:szCs w:val="28"/>
          <w:lang w:val="vi-VN"/>
        </w:rPr>
        <w:tab/>
        <w:t>- Thực hiện tốt công tác quảng bá tuyển sinh theo kế hoạch của Nhà trường; Đẩy mạnh công tác quảng bá tuyển sinh thông qua mạng xã hội, Website của Nhà trường và các phương tiện truyền thông đại chúng;</w:t>
      </w:r>
    </w:p>
    <w:p w:rsidR="00792406" w:rsidRPr="005E4C98" w:rsidRDefault="00792406" w:rsidP="00792406">
      <w:pPr>
        <w:spacing w:after="120"/>
        <w:jc w:val="both"/>
        <w:rPr>
          <w:sz w:val="28"/>
          <w:szCs w:val="28"/>
          <w:lang w:val="vi-VN"/>
        </w:rPr>
      </w:pPr>
      <w:r w:rsidRPr="005E4C98">
        <w:rPr>
          <w:sz w:val="28"/>
          <w:szCs w:val="28"/>
          <w:lang w:val="vi-VN"/>
        </w:rPr>
        <w:lastRenderedPageBreak/>
        <w:tab/>
        <w:t>- Tiếp tục nâng cao chất lượng đào tạo thông qua các hoạt động như cập nhật nội dung bài giảng, giáo trình, học liệu của các học phần để đáp ứng yêu cầu của xã hội và theo kịp chương trình đào tạo tiên tiến trên thế giới;</w:t>
      </w:r>
      <w:r>
        <w:rPr>
          <w:sz w:val="28"/>
          <w:szCs w:val="28"/>
          <w:lang w:val="vi-VN"/>
        </w:rPr>
        <w:t xml:space="preserve"> </w:t>
      </w:r>
      <w:r w:rsidRPr="005E4C98">
        <w:rPr>
          <w:sz w:val="28"/>
          <w:szCs w:val="28"/>
          <w:lang w:val="vi-VN"/>
        </w:rPr>
        <w:t>Tăng cường công tác dự giờ thăm lớp, đóng góp ý kiến xây dựng nội dung bài giảng và phương pháp truyền thụ kiến thức cho các cán bộ của bộ môn;</w:t>
      </w:r>
    </w:p>
    <w:p w:rsidR="00792406" w:rsidRPr="005E4C98" w:rsidRDefault="00792406" w:rsidP="00792406">
      <w:pPr>
        <w:spacing w:after="120"/>
        <w:jc w:val="both"/>
        <w:rPr>
          <w:sz w:val="28"/>
          <w:szCs w:val="28"/>
          <w:lang w:val="vi-VN"/>
        </w:rPr>
      </w:pPr>
      <w:r w:rsidRPr="005E4C98">
        <w:rPr>
          <w:sz w:val="28"/>
          <w:szCs w:val="28"/>
          <w:lang w:val="vi-VN"/>
        </w:rPr>
        <w:tab/>
        <w:t>- Tiếp tục thay đổi nội dung thực tập cơ sở, thực tập chuyên ngành và thực tập tốt nghiệp nhằm nâng cao năng lực tự nghiên cứu của sinh viên và phù hợp với chương trình đào tạo theo tiếp cận CDIO;</w:t>
      </w:r>
    </w:p>
    <w:p w:rsidR="00792406" w:rsidRPr="005E4C98" w:rsidRDefault="00792406" w:rsidP="00792406">
      <w:pPr>
        <w:spacing w:after="120"/>
        <w:jc w:val="both"/>
        <w:rPr>
          <w:sz w:val="28"/>
          <w:szCs w:val="28"/>
          <w:lang w:val="vi-VN"/>
        </w:rPr>
      </w:pPr>
      <w:r w:rsidRPr="005E4C98">
        <w:rPr>
          <w:sz w:val="28"/>
          <w:szCs w:val="28"/>
          <w:lang w:val="vi-VN"/>
        </w:rPr>
        <w:tab/>
        <w:t>- Tiếp tục bổ sung ngân hàng đề thi cho các học phần nhằm nâng cao chất lượng đánh giá học tập của sinh viên;</w:t>
      </w:r>
    </w:p>
    <w:p w:rsidR="00792406" w:rsidRPr="005E4C98" w:rsidRDefault="00792406" w:rsidP="00792406">
      <w:pPr>
        <w:spacing w:before="120" w:after="120" w:line="288" w:lineRule="auto"/>
        <w:ind w:firstLine="567"/>
        <w:jc w:val="both"/>
        <w:rPr>
          <w:sz w:val="28"/>
          <w:lang w:val="vi-VN"/>
        </w:rPr>
      </w:pPr>
      <w:r w:rsidRPr="005E4C98">
        <w:rPr>
          <w:sz w:val="28"/>
          <w:lang w:val="vi-VN"/>
        </w:rPr>
        <w:tab/>
        <w:t>- Hoàn thiện hồ sơ kiểm định chương trình đào tạo đại học ngành Kỹ sư CNTT theo chuẩn AUN;</w:t>
      </w:r>
    </w:p>
    <w:p w:rsidR="00792406" w:rsidRPr="005E4C98" w:rsidRDefault="00792406" w:rsidP="00792406">
      <w:pPr>
        <w:spacing w:after="120"/>
        <w:jc w:val="both"/>
        <w:rPr>
          <w:sz w:val="28"/>
          <w:szCs w:val="28"/>
          <w:lang w:val="vi-VN"/>
        </w:rPr>
      </w:pPr>
      <w:r w:rsidRPr="005E4C98">
        <w:rPr>
          <w:sz w:val="28"/>
          <w:szCs w:val="28"/>
          <w:lang w:val="vi-VN"/>
        </w:rPr>
        <w:tab/>
        <w:t>- Xây dựng chương trình đào tạo kỹ sư chuyên ngành Kỹ thuật phần mềm;</w:t>
      </w:r>
    </w:p>
    <w:p w:rsidR="00792406" w:rsidRPr="005E4C98" w:rsidRDefault="00792406" w:rsidP="00792406">
      <w:pPr>
        <w:spacing w:after="120"/>
        <w:ind w:firstLine="720"/>
        <w:jc w:val="both"/>
        <w:rPr>
          <w:sz w:val="28"/>
          <w:szCs w:val="28"/>
          <w:lang w:val="vi-VN"/>
        </w:rPr>
      </w:pPr>
      <w:r w:rsidRPr="005E4C98">
        <w:rPr>
          <w:sz w:val="28"/>
          <w:szCs w:val="28"/>
          <w:lang w:val="vi-VN"/>
        </w:rPr>
        <w:t>- Đăng kí kiểm định 1 chương trình đào tạo đại học đã có để tiến tới mở mã ngành đào tạo thạc sĩ.</w:t>
      </w:r>
    </w:p>
    <w:p w:rsidR="00792406" w:rsidRPr="005E4C98" w:rsidRDefault="00792406" w:rsidP="00792406">
      <w:pPr>
        <w:spacing w:after="120"/>
        <w:ind w:firstLine="720"/>
        <w:jc w:val="both"/>
        <w:rPr>
          <w:sz w:val="28"/>
          <w:szCs w:val="28"/>
          <w:lang w:val="vi-VN"/>
        </w:rPr>
      </w:pPr>
      <w:r w:rsidRPr="005E4C98">
        <w:rPr>
          <w:sz w:val="28"/>
          <w:szCs w:val="28"/>
          <w:lang w:val="vi-VN"/>
        </w:rPr>
        <w:t>- Xây dựng hồ sơ mở thêm một số ngành đào tạo kỹ sư đang có nhu cầu nhân lực lớn.</w:t>
      </w:r>
    </w:p>
    <w:p w:rsidR="00792406" w:rsidRPr="005E4C98" w:rsidRDefault="00792406" w:rsidP="00792406">
      <w:pPr>
        <w:spacing w:before="120" w:after="120" w:line="288" w:lineRule="auto"/>
        <w:jc w:val="both"/>
        <w:rPr>
          <w:b/>
          <w:sz w:val="28"/>
          <w:szCs w:val="28"/>
          <w:lang w:val="vi-VN"/>
        </w:rPr>
      </w:pPr>
      <w:r w:rsidRPr="005E4C98">
        <w:rPr>
          <w:b/>
          <w:sz w:val="28"/>
          <w:szCs w:val="28"/>
          <w:lang w:val="vi-VN"/>
        </w:rPr>
        <w:t>2.5. Công tác nghiên cứu khoa học</w:t>
      </w:r>
      <w:r w:rsidRPr="005E4C98">
        <w:rPr>
          <w:b/>
          <w:sz w:val="28"/>
          <w:szCs w:val="28"/>
          <w:lang w:val="vi-VN"/>
        </w:rPr>
        <w:tab/>
      </w:r>
    </w:p>
    <w:p w:rsidR="00792406" w:rsidRPr="005E4C98" w:rsidRDefault="00792406" w:rsidP="00792406">
      <w:pPr>
        <w:spacing w:before="120" w:after="120" w:line="288" w:lineRule="auto"/>
        <w:ind w:firstLine="567"/>
        <w:jc w:val="both"/>
        <w:rPr>
          <w:b/>
          <w:sz w:val="28"/>
          <w:szCs w:val="28"/>
          <w:lang w:val="vi-VN"/>
        </w:rPr>
      </w:pPr>
      <w:r w:rsidRPr="005E4C98">
        <w:rPr>
          <w:sz w:val="28"/>
          <w:lang w:val="vi-VN"/>
        </w:rPr>
        <w:t>- Thực hiện đúng tiến độ các đề tài NCKH đang triển khai và đăng ký mới đề tài NCKH các cấp; thực hiện tốt các đề tài khoa học trọng điểm cấp Trường về phát triển chương trình đào tạo tiếp cận CDIO;</w:t>
      </w:r>
    </w:p>
    <w:p w:rsidR="00792406" w:rsidRPr="005E4C98" w:rsidRDefault="00792406" w:rsidP="00792406">
      <w:pPr>
        <w:spacing w:before="120" w:after="120" w:line="288" w:lineRule="auto"/>
        <w:ind w:firstLine="567"/>
        <w:jc w:val="both"/>
        <w:rPr>
          <w:sz w:val="28"/>
          <w:lang w:val="vi-VN"/>
        </w:rPr>
      </w:pPr>
      <w:r w:rsidRPr="005E4C98">
        <w:rPr>
          <w:sz w:val="28"/>
          <w:lang w:val="vi-VN"/>
        </w:rPr>
        <w:t>- Tiếp tục tăng cường nhận thức của giảng viên về tầm quan trọng của NCKH và hợp tác quốc tế trong việc nâng cao chất lượng đào tạo và xếp hạng trường đại học;</w:t>
      </w:r>
    </w:p>
    <w:p w:rsidR="00792406" w:rsidRPr="005E4C98" w:rsidRDefault="00792406" w:rsidP="00792406">
      <w:pPr>
        <w:spacing w:before="120" w:after="120" w:line="288" w:lineRule="auto"/>
        <w:ind w:firstLine="567"/>
        <w:jc w:val="both"/>
        <w:rPr>
          <w:sz w:val="28"/>
          <w:lang w:val="vi-VN"/>
        </w:rPr>
      </w:pPr>
      <w:r w:rsidRPr="005E4C98">
        <w:rPr>
          <w:sz w:val="28"/>
          <w:lang w:val="vi-VN"/>
        </w:rPr>
        <w:t>- Thành lập và tổ chức hoạt động của các nhóm nghiên cứu ở các bộ môn hiệu quả. Tiến đến mỗi nhóm nghiên cứu có thành viên nghiên cứu từ TS trở lên mỗi năm công bố 1 bài báo trên tạp chí ISI/Scopus;</w:t>
      </w:r>
    </w:p>
    <w:p w:rsidR="00792406" w:rsidRPr="005E4C98" w:rsidRDefault="00792406" w:rsidP="00792406">
      <w:pPr>
        <w:spacing w:before="120" w:after="120" w:line="288" w:lineRule="auto"/>
        <w:ind w:firstLine="567"/>
        <w:jc w:val="both"/>
        <w:rPr>
          <w:sz w:val="28"/>
          <w:lang w:val="vi-VN"/>
        </w:rPr>
      </w:pPr>
      <w:r w:rsidRPr="005E4C98">
        <w:rPr>
          <w:sz w:val="28"/>
          <w:lang w:val="vi-VN"/>
        </w:rPr>
        <w:t>- Đẩy mạnh hoạt động NCKH gắn liền với công tác chuyển giao công nghệ nhằm xây dựng và phát triển kinh tế cho địa phương và khu vực;</w:t>
      </w:r>
    </w:p>
    <w:p w:rsidR="00792406" w:rsidRPr="005E4C98" w:rsidRDefault="00792406" w:rsidP="00792406">
      <w:pPr>
        <w:spacing w:before="120" w:after="120" w:line="288" w:lineRule="auto"/>
        <w:ind w:firstLine="567"/>
        <w:jc w:val="both"/>
        <w:rPr>
          <w:sz w:val="28"/>
          <w:lang w:val="vi-VN"/>
        </w:rPr>
      </w:pPr>
      <w:r w:rsidRPr="005E4C98">
        <w:rPr>
          <w:sz w:val="28"/>
          <w:lang w:val="vi-VN"/>
        </w:rPr>
        <w:t>- Thúc đẩy NCKH trong sinh viên, gắn kết hoạt động NCKH của giảng viên với sinh viên;</w:t>
      </w:r>
    </w:p>
    <w:p w:rsidR="00792406" w:rsidRPr="005E4C98" w:rsidRDefault="00792406" w:rsidP="00792406">
      <w:pPr>
        <w:spacing w:before="120" w:after="120" w:line="288" w:lineRule="auto"/>
        <w:ind w:firstLine="567"/>
        <w:jc w:val="both"/>
        <w:rPr>
          <w:sz w:val="28"/>
          <w:lang w:val="vi-VN"/>
        </w:rPr>
      </w:pPr>
      <w:r w:rsidRPr="005E4C98">
        <w:rPr>
          <w:sz w:val="28"/>
          <w:lang w:val="vi-VN"/>
        </w:rPr>
        <w:lastRenderedPageBreak/>
        <w:t>- Tiếp tục duy trì các hợp tác đã có và thiết lập các quan hệ quốc tế với các trường có giảng viên của Viện đã từng học tập;</w:t>
      </w:r>
    </w:p>
    <w:p w:rsidR="00792406" w:rsidRPr="005E4C98" w:rsidRDefault="00792406" w:rsidP="00792406">
      <w:pPr>
        <w:spacing w:before="120" w:after="120" w:line="288" w:lineRule="auto"/>
        <w:ind w:firstLine="567"/>
        <w:jc w:val="both"/>
        <w:rPr>
          <w:sz w:val="28"/>
          <w:lang w:val="vi-VN"/>
        </w:rPr>
      </w:pPr>
      <w:r w:rsidRPr="005E4C98">
        <w:rPr>
          <w:sz w:val="28"/>
          <w:lang w:val="vi-VN"/>
        </w:rPr>
        <w:t>- Thiết lập và xây dựng mạng lưới quan hệ quốc tế để sinh viên và giảng viên có cơ hội tìm kiếm các nguồn học bổng nâng cao trình độ, cũng như trao đổi trong đào tạo và nghiên cứu khoa học;</w:t>
      </w:r>
    </w:p>
    <w:p w:rsidR="00792406" w:rsidRPr="005E4C98" w:rsidRDefault="00792406" w:rsidP="00792406">
      <w:pPr>
        <w:spacing w:before="120" w:after="120" w:line="288" w:lineRule="auto"/>
        <w:ind w:firstLine="567"/>
        <w:jc w:val="both"/>
        <w:rPr>
          <w:sz w:val="28"/>
          <w:lang w:val="vi-VN"/>
        </w:rPr>
      </w:pPr>
      <w:r w:rsidRPr="005E4C98">
        <w:rPr>
          <w:sz w:val="28"/>
          <w:lang w:val="vi-VN"/>
        </w:rPr>
        <w:t>- Tăng số lượng và nâng cao chất lượng các bài báo khoa học đăng trên các hội thảo và các tạp chí có uy tín; đặc biệt chú trọng tới các bài báo đăng trên các tạp chí ISI.</w:t>
      </w:r>
    </w:p>
    <w:p w:rsidR="00792406" w:rsidRPr="005E4C98" w:rsidRDefault="00792406" w:rsidP="00792406">
      <w:pPr>
        <w:spacing w:after="120"/>
        <w:jc w:val="both"/>
        <w:rPr>
          <w:b/>
          <w:sz w:val="28"/>
          <w:szCs w:val="28"/>
          <w:lang w:val="vi-VN"/>
        </w:rPr>
      </w:pPr>
      <w:r w:rsidRPr="005E4C98">
        <w:rPr>
          <w:b/>
          <w:sz w:val="28"/>
          <w:szCs w:val="28"/>
          <w:lang w:val="vi-VN"/>
        </w:rPr>
        <w:t>2.6. Công tác cơ sở vật chất</w:t>
      </w:r>
    </w:p>
    <w:p w:rsidR="00792406" w:rsidRDefault="00792406" w:rsidP="00792406">
      <w:pPr>
        <w:spacing w:before="60" w:after="120" w:line="288" w:lineRule="auto"/>
        <w:ind w:firstLine="567"/>
        <w:jc w:val="both"/>
        <w:rPr>
          <w:bCs/>
          <w:color w:val="000000"/>
          <w:sz w:val="26"/>
          <w:szCs w:val="26"/>
          <w:lang w:val="vi-VN"/>
        </w:rPr>
      </w:pPr>
      <w:r w:rsidRPr="005E4C98">
        <w:rPr>
          <w:sz w:val="28"/>
          <w:szCs w:val="28"/>
          <w:lang w:val="vi-VN"/>
        </w:rPr>
        <w:t xml:space="preserve">- </w:t>
      </w:r>
      <w:r w:rsidRPr="005E4C98">
        <w:rPr>
          <w:bCs/>
          <w:color w:val="000000"/>
          <w:sz w:val="26"/>
          <w:szCs w:val="26"/>
          <w:lang w:val="vi-VN"/>
        </w:rPr>
        <w:t>Tiếp tục đ</w:t>
      </w:r>
      <w:r>
        <w:rPr>
          <w:bCs/>
          <w:color w:val="000000"/>
          <w:sz w:val="26"/>
          <w:szCs w:val="26"/>
          <w:lang w:val="vi-VN"/>
        </w:rPr>
        <w:t xml:space="preserve">ề xuất </w:t>
      </w:r>
      <w:r w:rsidRPr="006650C9">
        <w:rPr>
          <w:bCs/>
          <w:color w:val="000000"/>
          <w:sz w:val="26"/>
          <w:szCs w:val="26"/>
          <w:lang w:val="vi-VN"/>
        </w:rPr>
        <w:t>mua sắm thiết bị THTN và xây dự</w:t>
      </w:r>
      <w:r>
        <w:rPr>
          <w:bCs/>
          <w:color w:val="000000"/>
          <w:sz w:val="26"/>
          <w:szCs w:val="26"/>
          <w:lang w:val="vi-VN"/>
        </w:rPr>
        <w:t>ng phòng</w:t>
      </w:r>
      <w:r w:rsidRPr="005E4C98">
        <w:rPr>
          <w:bCs/>
          <w:color w:val="000000"/>
          <w:sz w:val="26"/>
          <w:szCs w:val="26"/>
          <w:lang w:val="vi-VN"/>
        </w:rPr>
        <w:t xml:space="preserve"> </w:t>
      </w:r>
      <w:r w:rsidRPr="006650C9">
        <w:rPr>
          <w:bCs/>
          <w:color w:val="000000"/>
          <w:sz w:val="26"/>
          <w:szCs w:val="26"/>
          <w:lang w:val="vi-VN"/>
        </w:rPr>
        <w:t>thực hành,</w:t>
      </w:r>
      <w:r>
        <w:rPr>
          <w:bCs/>
          <w:color w:val="000000"/>
          <w:sz w:val="26"/>
          <w:szCs w:val="26"/>
          <w:lang w:val="vi-VN"/>
        </w:rPr>
        <w:t xml:space="preserve"> phòng thí nghiệm, nhà xưởng cho ngành Công nghệ Kỹ thuật ô tô, Công nghệ Kỹ thuật Nhiệt.</w:t>
      </w:r>
    </w:p>
    <w:p w:rsidR="00792406" w:rsidRPr="005E4C98" w:rsidRDefault="00792406" w:rsidP="00792406">
      <w:pPr>
        <w:spacing w:before="60" w:after="120" w:line="288" w:lineRule="auto"/>
        <w:ind w:firstLine="567"/>
        <w:jc w:val="both"/>
        <w:rPr>
          <w:sz w:val="28"/>
          <w:szCs w:val="28"/>
          <w:lang w:val="vi-VN"/>
        </w:rPr>
      </w:pPr>
      <w:r w:rsidRPr="005E4C98">
        <w:rPr>
          <w:sz w:val="28"/>
          <w:szCs w:val="28"/>
          <w:lang w:val="vi-VN"/>
        </w:rPr>
        <w:t xml:space="preserve">- </w:t>
      </w:r>
      <w:r w:rsidRPr="005E4C98">
        <w:rPr>
          <w:bCs/>
          <w:color w:val="000000"/>
          <w:sz w:val="26"/>
          <w:szCs w:val="26"/>
          <w:lang w:val="vi-VN"/>
        </w:rPr>
        <w:t>Hoàn thiện đề án đầu tư trang thiết bị đào tạo tiếp cận CDIO theo chỉ đạo chỉnh sửa từ Nhà trường và cố gắng đề xuất mua sắm đầu tư trên 50% khối lượng đề xuất cho năm học 2019-2020.</w:t>
      </w:r>
    </w:p>
    <w:p w:rsidR="00792406" w:rsidRPr="005E4C98" w:rsidRDefault="00792406" w:rsidP="00792406">
      <w:pPr>
        <w:spacing w:before="60" w:after="120" w:line="288" w:lineRule="auto"/>
        <w:jc w:val="both"/>
        <w:rPr>
          <w:b/>
          <w:sz w:val="28"/>
          <w:szCs w:val="28"/>
          <w:lang w:val="vi-VN"/>
        </w:rPr>
      </w:pPr>
      <w:r w:rsidRPr="005E4C98">
        <w:rPr>
          <w:b/>
          <w:sz w:val="28"/>
          <w:szCs w:val="28"/>
          <w:lang w:val="vi-VN"/>
        </w:rPr>
        <w:t>2.7. Các công tác khác</w:t>
      </w:r>
    </w:p>
    <w:p w:rsidR="00792406" w:rsidRPr="005E4C98" w:rsidRDefault="00792406" w:rsidP="00792406">
      <w:pPr>
        <w:spacing w:before="60" w:after="120" w:line="288" w:lineRule="auto"/>
        <w:ind w:firstLine="720"/>
        <w:jc w:val="both"/>
        <w:rPr>
          <w:sz w:val="28"/>
          <w:lang w:val="vi-VN"/>
        </w:rPr>
      </w:pPr>
      <w:r w:rsidRPr="005E4C98">
        <w:rPr>
          <w:sz w:val="28"/>
          <w:lang w:val="vi-VN"/>
        </w:rPr>
        <w:t>- Hoàn thành tốt nhiệm vụ được giao trong dịp kỉ niệm 60 năm thành lập Trường.</w:t>
      </w:r>
    </w:p>
    <w:p w:rsidR="00792406" w:rsidRPr="005E4C98" w:rsidRDefault="00792406" w:rsidP="00792406">
      <w:pPr>
        <w:spacing w:before="60" w:after="120" w:line="288" w:lineRule="auto"/>
        <w:jc w:val="both"/>
        <w:rPr>
          <w:b/>
          <w:sz w:val="28"/>
          <w:lang w:val="vi-VN"/>
        </w:rPr>
      </w:pPr>
      <w:r w:rsidRPr="005E4C98">
        <w:rPr>
          <w:b/>
          <w:sz w:val="28"/>
          <w:lang w:val="vi-VN"/>
        </w:rPr>
        <w:t>2.8. Những giải pháp chủ yếu</w:t>
      </w:r>
    </w:p>
    <w:p w:rsidR="00792406" w:rsidRPr="005E4C98" w:rsidRDefault="00792406" w:rsidP="00792406">
      <w:pPr>
        <w:spacing w:before="60" w:after="60" w:line="288" w:lineRule="auto"/>
        <w:ind w:firstLine="567"/>
        <w:jc w:val="both"/>
        <w:rPr>
          <w:sz w:val="28"/>
          <w:lang w:val="vi-VN"/>
        </w:rPr>
      </w:pPr>
      <w:r w:rsidRPr="005E4C98">
        <w:rPr>
          <w:sz w:val="28"/>
          <w:lang w:val="vi-VN"/>
        </w:rPr>
        <w:t>- Phối hợp chặt chẽ giữa Ban lãnh đạo Viện với các đ/c phụ trách các tổ chức và đoàn thể để thực hiện hiệu quả kế hoạch năm học 2019-2020;</w:t>
      </w:r>
    </w:p>
    <w:p w:rsidR="00792406" w:rsidRPr="005E4C98" w:rsidRDefault="00792406" w:rsidP="00792406">
      <w:pPr>
        <w:spacing w:before="60" w:after="60" w:line="288" w:lineRule="auto"/>
        <w:ind w:firstLine="567"/>
        <w:jc w:val="both"/>
        <w:rPr>
          <w:sz w:val="28"/>
          <w:lang w:val="vi-VN"/>
        </w:rPr>
      </w:pPr>
      <w:r w:rsidRPr="005E4C98">
        <w:rPr>
          <w:sz w:val="28"/>
          <w:lang w:val="vi-VN"/>
        </w:rPr>
        <w:t xml:space="preserve">- Giao trách nhiệm cho các đ/c Trưởng bộ môn xây dựng tầm nhìn và kế hoạch chiến lược của các bộ môn/ngành đào tạo, </w:t>
      </w:r>
      <w:r>
        <w:rPr>
          <w:sz w:val="28"/>
          <w:lang w:val="vi-VN"/>
        </w:rPr>
        <w:t>B</w:t>
      </w:r>
      <w:r w:rsidRPr="005E4C98">
        <w:rPr>
          <w:sz w:val="28"/>
          <w:lang w:val="vi-VN"/>
        </w:rPr>
        <w:t>an lãnh đạo Viện xây dựng tầm nhìn và kế hoạch chiến lược của Viện trong thời gian 5 năm, 10 năm;</w:t>
      </w:r>
    </w:p>
    <w:p w:rsidR="00792406" w:rsidRPr="005E4C98" w:rsidRDefault="00792406" w:rsidP="00792406">
      <w:pPr>
        <w:spacing w:before="60" w:after="60" w:line="288" w:lineRule="auto"/>
        <w:ind w:firstLine="567"/>
        <w:jc w:val="both"/>
        <w:rPr>
          <w:sz w:val="28"/>
          <w:lang w:val="vi-VN"/>
        </w:rPr>
      </w:pPr>
      <w:r w:rsidRPr="005E4C98">
        <w:rPr>
          <w:sz w:val="28"/>
          <w:lang w:val="vi-VN"/>
        </w:rPr>
        <w:t>- Giao cho các đ/c Trưởng Bộ môn chịu trách nhiệm quảng bá tuyển sinh các ngành mà Bộ môn phụ trách;</w:t>
      </w:r>
      <w:r>
        <w:rPr>
          <w:sz w:val="28"/>
          <w:lang w:val="vi-VN"/>
        </w:rPr>
        <w:t xml:space="preserve"> </w:t>
      </w:r>
      <w:r w:rsidRPr="005E4C98">
        <w:rPr>
          <w:sz w:val="28"/>
          <w:lang w:val="vi-VN"/>
        </w:rPr>
        <w:t>tiếp tục cải tiến chương trình đào tạo, nâng cao chất lượng các đợt thực tập cơ sở, thực tập chuyên ngành và thực tập tốt nghiệp;</w:t>
      </w:r>
    </w:p>
    <w:p w:rsidR="00792406" w:rsidRPr="005E4C98" w:rsidRDefault="00792406" w:rsidP="00792406">
      <w:pPr>
        <w:spacing w:before="60" w:after="60" w:line="288" w:lineRule="auto"/>
        <w:ind w:firstLine="567"/>
        <w:jc w:val="both"/>
        <w:rPr>
          <w:sz w:val="28"/>
          <w:lang w:val="vi-VN"/>
        </w:rPr>
      </w:pPr>
      <w:r w:rsidRPr="005E4C98">
        <w:rPr>
          <w:sz w:val="28"/>
          <w:lang w:val="vi-VN"/>
        </w:rPr>
        <w:t>- Ban Lãnh đạo Viện phối hợp với các đ/c Trưởng Bộ môn, Bí thư Đoàn thanh niên, Chủ tịch Hội sinh viên triển khai các hoạt động gặp gỡ sinh viên K60, giao lưu với doanh nghiệp và hướng nghiệp cho sinh viên;</w:t>
      </w:r>
    </w:p>
    <w:p w:rsidR="00792406" w:rsidRPr="005E4C98" w:rsidRDefault="00792406" w:rsidP="00792406">
      <w:pPr>
        <w:spacing w:before="60" w:after="60" w:line="288" w:lineRule="auto"/>
        <w:ind w:firstLine="567"/>
        <w:jc w:val="both"/>
        <w:rPr>
          <w:sz w:val="28"/>
          <w:lang w:val="vi-VN"/>
        </w:rPr>
      </w:pPr>
      <w:r w:rsidRPr="005E4C98">
        <w:rPr>
          <w:sz w:val="28"/>
          <w:lang w:val="vi-VN"/>
        </w:rPr>
        <w:lastRenderedPageBreak/>
        <w:t>- Ban Lãnh đạo Viện phối hợp với bộ môn Hệ thống và Mạng máy tính triển khai chuẩn bị đầy đủ các hồ sơ để chuẩn bị cho công tác kiểm định chương trình đào tạo đại học ngành Kỹ sư CNTT theo chuẩn AUN;</w:t>
      </w:r>
    </w:p>
    <w:p w:rsidR="00792406" w:rsidRPr="005E4C98" w:rsidRDefault="00792406" w:rsidP="00792406">
      <w:pPr>
        <w:spacing w:before="60" w:after="60" w:line="288" w:lineRule="auto"/>
        <w:ind w:firstLine="567"/>
        <w:jc w:val="both"/>
        <w:rPr>
          <w:sz w:val="28"/>
          <w:lang w:val="vi-VN"/>
        </w:rPr>
      </w:pPr>
      <w:r w:rsidRPr="005E4C98">
        <w:rPr>
          <w:sz w:val="28"/>
          <w:lang w:val="vi-VN"/>
        </w:rPr>
        <w:t>- Giao trách nhiệm cho đ/c Lãnh đạo Viện phụ trách công tác cán bộ phối hợp với</w:t>
      </w:r>
      <w:r>
        <w:rPr>
          <w:sz w:val="28"/>
          <w:lang w:val="vi-VN"/>
        </w:rPr>
        <w:t xml:space="preserve"> </w:t>
      </w:r>
      <w:r w:rsidRPr="005E4C98">
        <w:rPr>
          <w:sz w:val="28"/>
          <w:lang w:val="vi-VN"/>
        </w:rPr>
        <w:t>các đ/c Trưởng</w:t>
      </w:r>
      <w:r>
        <w:rPr>
          <w:sz w:val="28"/>
          <w:lang w:val="vi-VN"/>
        </w:rPr>
        <w:t xml:space="preserve"> </w:t>
      </w:r>
      <w:r w:rsidRPr="005E4C98">
        <w:rPr>
          <w:sz w:val="28"/>
          <w:lang w:val="vi-VN"/>
        </w:rPr>
        <w:t xml:space="preserve">bộ môn Điện tử - Viễn thông và Bộ môn kỹ thuật điện, </w:t>
      </w:r>
      <w:r>
        <w:rPr>
          <w:sz w:val="28"/>
          <w:lang w:val="vi-VN"/>
        </w:rPr>
        <w:t>điện</w:t>
      </w:r>
      <w:r w:rsidRPr="005E4C98">
        <w:rPr>
          <w:sz w:val="28"/>
          <w:lang w:val="vi-VN"/>
        </w:rPr>
        <w:t xml:space="preserve"> tử chuẩn bị nhân sự</w:t>
      </w:r>
      <w:r>
        <w:rPr>
          <w:sz w:val="28"/>
          <w:lang w:val="vi-VN"/>
        </w:rPr>
        <w:t>, cơ sở vật chất, trang thiết bị thí nghiệm</w:t>
      </w:r>
      <w:r w:rsidRPr="005E4C98">
        <w:rPr>
          <w:sz w:val="28"/>
          <w:lang w:val="vi-VN"/>
        </w:rPr>
        <w:t xml:space="preserve"> để đào tạo </w:t>
      </w:r>
      <w:r>
        <w:rPr>
          <w:sz w:val="28"/>
          <w:lang w:val="vi-VN"/>
        </w:rPr>
        <w:t xml:space="preserve">ngành </w:t>
      </w:r>
      <w:r w:rsidRPr="005E4C98">
        <w:rPr>
          <w:sz w:val="28"/>
          <w:lang w:val="vi-VN"/>
        </w:rPr>
        <w:t>Công</w:t>
      </w:r>
      <w:r>
        <w:rPr>
          <w:sz w:val="28"/>
          <w:lang w:val="vi-VN"/>
        </w:rPr>
        <w:t xml:space="preserve"> </w:t>
      </w:r>
      <w:r w:rsidRPr="005E4C98">
        <w:rPr>
          <w:sz w:val="28"/>
          <w:lang w:val="vi-VN"/>
        </w:rPr>
        <w:t xml:space="preserve">nghệ </w:t>
      </w:r>
      <w:r>
        <w:rPr>
          <w:sz w:val="28"/>
          <w:lang w:val="vi-VN"/>
        </w:rPr>
        <w:t>Kỹ</w:t>
      </w:r>
      <w:r w:rsidRPr="005E4C98">
        <w:rPr>
          <w:sz w:val="28"/>
          <w:lang w:val="vi-VN"/>
        </w:rPr>
        <w:t xml:space="preserve"> thuật ô tô, Công nghệ kỹ thuật nhiệt lạnh;</w:t>
      </w:r>
    </w:p>
    <w:p w:rsidR="00792406" w:rsidRPr="00123145" w:rsidRDefault="00792406" w:rsidP="00792406">
      <w:pPr>
        <w:spacing w:before="60" w:after="60" w:line="288" w:lineRule="auto"/>
        <w:ind w:firstLine="567"/>
        <w:jc w:val="both"/>
        <w:rPr>
          <w:sz w:val="28"/>
          <w:lang w:val="vi-VN"/>
        </w:rPr>
      </w:pPr>
      <w:r w:rsidRPr="00123145">
        <w:rPr>
          <w:sz w:val="28"/>
          <w:lang w:val="vi-VN"/>
        </w:rPr>
        <w:t>- Giao trách nhiệm cho đ/c Lãnh đạo Viện phụ trách công tác đào tạo phối hợp với đ/c Trưởng Bộ môn KHMT &amp; CNPM xây dựng chương trình đào tạo chuyên ngành Kỹ thuật phần mềm.</w:t>
      </w:r>
    </w:p>
    <w:p w:rsidR="00792406" w:rsidRPr="00792406" w:rsidRDefault="00792406" w:rsidP="00792406">
      <w:pPr>
        <w:spacing w:before="60" w:after="60" w:line="288" w:lineRule="auto"/>
        <w:ind w:firstLine="567"/>
        <w:jc w:val="both"/>
        <w:rPr>
          <w:sz w:val="28"/>
          <w:lang w:val="vi-VN"/>
        </w:rPr>
      </w:pPr>
      <w:r w:rsidRPr="00792406">
        <w:rPr>
          <w:sz w:val="28"/>
          <w:lang w:val="vi-VN"/>
        </w:rPr>
        <w:t>- Giao trách nhiệm cho đ/c Lãnh đạo Viện phụ trách NCKH xây dựng cơ chế khuyến khích nhằm thúc đẩy các nhóm nghiên cứu hiệu quả; duy trì và thiết lập các mối quan hệ quốc tế nhằm mở rộng hợp tác quốc tế;</w:t>
      </w:r>
    </w:p>
    <w:p w:rsidR="00792406" w:rsidRPr="00792406" w:rsidRDefault="00792406" w:rsidP="00792406">
      <w:pPr>
        <w:spacing w:before="60" w:after="60" w:line="288" w:lineRule="auto"/>
        <w:ind w:firstLine="567"/>
        <w:jc w:val="both"/>
        <w:rPr>
          <w:sz w:val="28"/>
          <w:lang w:val="vi-VN"/>
        </w:rPr>
      </w:pPr>
      <w:r w:rsidRPr="00792406">
        <w:rPr>
          <w:sz w:val="28"/>
          <w:lang w:val="vi-VN"/>
        </w:rPr>
        <w:t>- Ban Lãnh đạo Viện phối với các tổ chức đoàn thể xây dựng và ban hành các quy định về công tác đánh giá cán bộ và thi đua khen thưởng.</w:t>
      </w:r>
    </w:p>
    <w:p w:rsidR="00792406" w:rsidRPr="00792406" w:rsidRDefault="00792406" w:rsidP="00792406">
      <w:pPr>
        <w:ind w:left="5040"/>
        <w:jc w:val="center"/>
        <w:rPr>
          <w:i/>
          <w:sz w:val="28"/>
          <w:szCs w:val="28"/>
          <w:lang w:val="vi-VN"/>
        </w:rPr>
      </w:pPr>
      <w:r w:rsidRPr="00792406">
        <w:rPr>
          <w:i/>
          <w:sz w:val="28"/>
          <w:szCs w:val="28"/>
          <w:lang w:val="vi-VN"/>
        </w:rPr>
        <w:t>Vinh, ngày 30 tháng 07 năm 2019</w:t>
      </w:r>
    </w:p>
    <w:p w:rsidR="00792406" w:rsidRPr="00792406" w:rsidRDefault="00792406" w:rsidP="00792406">
      <w:pPr>
        <w:ind w:left="5040"/>
        <w:jc w:val="center"/>
        <w:rPr>
          <w:b/>
          <w:sz w:val="28"/>
          <w:szCs w:val="28"/>
          <w:lang w:val="vi-VN"/>
        </w:rPr>
      </w:pPr>
      <w:r w:rsidRPr="00792406">
        <w:rPr>
          <w:b/>
          <w:sz w:val="28"/>
          <w:szCs w:val="28"/>
          <w:lang w:val="vi-VN"/>
        </w:rPr>
        <w:t>VIỆN TRƯỞNG</w:t>
      </w:r>
    </w:p>
    <w:p w:rsidR="00792406" w:rsidRPr="00792406" w:rsidRDefault="005E4C98" w:rsidP="00792406">
      <w:pPr>
        <w:ind w:left="5040"/>
        <w:jc w:val="center"/>
        <w:rPr>
          <w:b/>
          <w:sz w:val="28"/>
          <w:szCs w:val="28"/>
          <w:lang w:val="vi-VN"/>
        </w:rPr>
      </w:pPr>
      <w:r>
        <w:rPr>
          <w:noProof/>
          <w:sz w:val="28"/>
          <w:szCs w:val="28"/>
        </w:rPr>
        <w:drawing>
          <wp:inline distT="0" distB="0" distL="0" distR="0" wp14:anchorId="51698031" wp14:editId="5767BE27">
            <wp:extent cx="3000375" cy="1200462"/>
            <wp:effectExtent l="0" t="0" r="0" b="0"/>
            <wp:docPr id="7" name="Picture 7" descr="F:\Май Тхе Ань\Статьи\Скан подпис D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Май Тхе Ань\Статьи\Скан подпис DTS.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3005411" cy="1202477"/>
                    </a:xfrm>
                    <a:prstGeom prst="rect">
                      <a:avLst/>
                    </a:prstGeom>
                    <a:noFill/>
                    <a:ln>
                      <a:noFill/>
                    </a:ln>
                  </pic:spPr>
                </pic:pic>
              </a:graphicData>
            </a:graphic>
          </wp:inline>
        </w:drawing>
      </w:r>
    </w:p>
    <w:p w:rsidR="00792406" w:rsidRPr="005E4C98" w:rsidRDefault="00792406" w:rsidP="00792406">
      <w:pPr>
        <w:ind w:left="5040"/>
        <w:jc w:val="center"/>
        <w:rPr>
          <w:b/>
          <w:sz w:val="28"/>
          <w:szCs w:val="28"/>
          <w:lang w:val="vi-VN"/>
        </w:rPr>
      </w:pPr>
      <w:r w:rsidRPr="005E4C98">
        <w:rPr>
          <w:b/>
          <w:sz w:val="28"/>
          <w:szCs w:val="28"/>
          <w:lang w:val="vi-VN"/>
        </w:rPr>
        <w:t>TS. ĐẶNG THÁI SƠN</w:t>
      </w:r>
    </w:p>
    <w:p w:rsidR="00241499" w:rsidRPr="005763DC" w:rsidRDefault="00241499">
      <w:pPr>
        <w:spacing w:after="0" w:line="240" w:lineRule="auto"/>
        <w:rPr>
          <w:b/>
          <w:sz w:val="28"/>
          <w:szCs w:val="28"/>
          <w:highlight w:val="yellow"/>
          <w:lang w:val="vi-VN"/>
        </w:rPr>
      </w:pPr>
      <w:bookmarkStart w:id="0" w:name="_GoBack"/>
      <w:bookmarkEnd w:id="0"/>
    </w:p>
    <w:sectPr w:rsidR="00241499" w:rsidRPr="005763DC" w:rsidSect="00A02AB9">
      <w:footerReference w:type="default" r:id="rId10"/>
      <w:pgSz w:w="12240" w:h="15840"/>
      <w:pgMar w:top="1440" w:right="900" w:bottom="14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1AF" w:rsidRDefault="00F631AF" w:rsidP="00B074BC">
      <w:pPr>
        <w:spacing w:after="0" w:line="240" w:lineRule="auto"/>
      </w:pPr>
      <w:r>
        <w:separator/>
      </w:r>
    </w:p>
  </w:endnote>
  <w:endnote w:type="continuationSeparator" w:id="0">
    <w:p w:rsidR="00F631AF" w:rsidRDefault="00F631AF" w:rsidP="00B07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304857"/>
      <w:docPartObj>
        <w:docPartGallery w:val="Page Numbers (Bottom of Page)"/>
        <w:docPartUnique/>
      </w:docPartObj>
    </w:sdtPr>
    <w:sdtEndPr>
      <w:rPr>
        <w:noProof/>
      </w:rPr>
    </w:sdtEndPr>
    <w:sdtContent>
      <w:p w:rsidR="00A6499A" w:rsidRDefault="00A6499A">
        <w:pPr>
          <w:pStyle w:val="Footer"/>
          <w:jc w:val="center"/>
        </w:pPr>
        <w:r>
          <w:fldChar w:fldCharType="begin"/>
        </w:r>
        <w:r>
          <w:instrText xml:space="preserve"> PAGE   \* MERGEFORMAT </w:instrText>
        </w:r>
        <w:r>
          <w:fldChar w:fldCharType="separate"/>
        </w:r>
        <w:r w:rsidR="005E4C98">
          <w:rPr>
            <w:noProof/>
          </w:rPr>
          <w:t>22</w:t>
        </w:r>
        <w:r>
          <w:rPr>
            <w:noProof/>
          </w:rPr>
          <w:fldChar w:fldCharType="end"/>
        </w:r>
      </w:p>
    </w:sdtContent>
  </w:sdt>
  <w:p w:rsidR="00A6499A" w:rsidRDefault="00A649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1AF" w:rsidRDefault="00F631AF" w:rsidP="00B074BC">
      <w:pPr>
        <w:spacing w:after="0" w:line="240" w:lineRule="auto"/>
      </w:pPr>
      <w:r>
        <w:separator/>
      </w:r>
    </w:p>
  </w:footnote>
  <w:footnote w:type="continuationSeparator" w:id="0">
    <w:p w:rsidR="00F631AF" w:rsidRDefault="00F631AF" w:rsidP="00B074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D8"/>
    <w:rsid w:val="00011D22"/>
    <w:rsid w:val="00011ECD"/>
    <w:rsid w:val="0001330E"/>
    <w:rsid w:val="00021A86"/>
    <w:rsid w:val="00030AF6"/>
    <w:rsid w:val="0003110A"/>
    <w:rsid w:val="0003212F"/>
    <w:rsid w:val="00033497"/>
    <w:rsid w:val="00033D6F"/>
    <w:rsid w:val="00035329"/>
    <w:rsid w:val="000368E0"/>
    <w:rsid w:val="000400B7"/>
    <w:rsid w:val="00046A34"/>
    <w:rsid w:val="0005336C"/>
    <w:rsid w:val="00063293"/>
    <w:rsid w:val="00065A5D"/>
    <w:rsid w:val="00072083"/>
    <w:rsid w:val="00072136"/>
    <w:rsid w:val="00072351"/>
    <w:rsid w:val="00075FAA"/>
    <w:rsid w:val="00082CC4"/>
    <w:rsid w:val="0008406D"/>
    <w:rsid w:val="0008418E"/>
    <w:rsid w:val="00091433"/>
    <w:rsid w:val="00095464"/>
    <w:rsid w:val="000B09B9"/>
    <w:rsid w:val="000B1B27"/>
    <w:rsid w:val="000C3465"/>
    <w:rsid w:val="000C54E1"/>
    <w:rsid w:val="000C670C"/>
    <w:rsid w:val="000D3825"/>
    <w:rsid w:val="000D38AD"/>
    <w:rsid w:val="000E4F88"/>
    <w:rsid w:val="000F1490"/>
    <w:rsid w:val="000F53F1"/>
    <w:rsid w:val="000F685C"/>
    <w:rsid w:val="00100876"/>
    <w:rsid w:val="00101E84"/>
    <w:rsid w:val="00105128"/>
    <w:rsid w:val="00110FD9"/>
    <w:rsid w:val="001147C2"/>
    <w:rsid w:val="001166A3"/>
    <w:rsid w:val="0012222D"/>
    <w:rsid w:val="00123145"/>
    <w:rsid w:val="00130321"/>
    <w:rsid w:val="00134401"/>
    <w:rsid w:val="00136A41"/>
    <w:rsid w:val="00154B60"/>
    <w:rsid w:val="00161C3F"/>
    <w:rsid w:val="0016468E"/>
    <w:rsid w:val="00167722"/>
    <w:rsid w:val="001701FA"/>
    <w:rsid w:val="001712C3"/>
    <w:rsid w:val="00171C06"/>
    <w:rsid w:val="001725B8"/>
    <w:rsid w:val="001759A7"/>
    <w:rsid w:val="00176E41"/>
    <w:rsid w:val="00190221"/>
    <w:rsid w:val="00195888"/>
    <w:rsid w:val="001A1179"/>
    <w:rsid w:val="001A2028"/>
    <w:rsid w:val="001A29BB"/>
    <w:rsid w:val="001A72DA"/>
    <w:rsid w:val="001A7A34"/>
    <w:rsid w:val="001B2557"/>
    <w:rsid w:val="001C0610"/>
    <w:rsid w:val="001D24C0"/>
    <w:rsid w:val="001D56AF"/>
    <w:rsid w:val="001D5C0B"/>
    <w:rsid w:val="001E3257"/>
    <w:rsid w:val="001E4C73"/>
    <w:rsid w:val="001F2507"/>
    <w:rsid w:val="0020288C"/>
    <w:rsid w:val="00205396"/>
    <w:rsid w:val="00214D91"/>
    <w:rsid w:val="00215911"/>
    <w:rsid w:val="002169EE"/>
    <w:rsid w:val="002214DD"/>
    <w:rsid w:val="00233DED"/>
    <w:rsid w:val="00241499"/>
    <w:rsid w:val="00241ADE"/>
    <w:rsid w:val="00242415"/>
    <w:rsid w:val="00243C74"/>
    <w:rsid w:val="00245606"/>
    <w:rsid w:val="0024773F"/>
    <w:rsid w:val="002637C5"/>
    <w:rsid w:val="00265A21"/>
    <w:rsid w:val="0026623A"/>
    <w:rsid w:val="0026629A"/>
    <w:rsid w:val="00266FFF"/>
    <w:rsid w:val="00274808"/>
    <w:rsid w:val="00295910"/>
    <w:rsid w:val="002A4293"/>
    <w:rsid w:val="002A5A73"/>
    <w:rsid w:val="002A7812"/>
    <w:rsid w:val="002B0318"/>
    <w:rsid w:val="002B713D"/>
    <w:rsid w:val="002C4FE7"/>
    <w:rsid w:val="002E7A33"/>
    <w:rsid w:val="002F3400"/>
    <w:rsid w:val="002F5665"/>
    <w:rsid w:val="002F5E0E"/>
    <w:rsid w:val="002F63B5"/>
    <w:rsid w:val="00304ED1"/>
    <w:rsid w:val="003104F5"/>
    <w:rsid w:val="003365EE"/>
    <w:rsid w:val="0033719E"/>
    <w:rsid w:val="00340F3D"/>
    <w:rsid w:val="003526D7"/>
    <w:rsid w:val="00355B87"/>
    <w:rsid w:val="003608A0"/>
    <w:rsid w:val="0036638D"/>
    <w:rsid w:val="00372F06"/>
    <w:rsid w:val="0037385C"/>
    <w:rsid w:val="0037641F"/>
    <w:rsid w:val="00376C67"/>
    <w:rsid w:val="00391936"/>
    <w:rsid w:val="003958FB"/>
    <w:rsid w:val="003A54C2"/>
    <w:rsid w:val="003A67D2"/>
    <w:rsid w:val="003A75F4"/>
    <w:rsid w:val="003B18FC"/>
    <w:rsid w:val="003B3B32"/>
    <w:rsid w:val="003C09A5"/>
    <w:rsid w:val="003C3DFD"/>
    <w:rsid w:val="003C5809"/>
    <w:rsid w:val="003C767E"/>
    <w:rsid w:val="003D305B"/>
    <w:rsid w:val="003D33FB"/>
    <w:rsid w:val="003E2F8F"/>
    <w:rsid w:val="003E3812"/>
    <w:rsid w:val="003F09E3"/>
    <w:rsid w:val="003F3364"/>
    <w:rsid w:val="003F49C8"/>
    <w:rsid w:val="003F7A9D"/>
    <w:rsid w:val="00401D72"/>
    <w:rsid w:val="004029B5"/>
    <w:rsid w:val="004046CA"/>
    <w:rsid w:val="00406575"/>
    <w:rsid w:val="0040730D"/>
    <w:rsid w:val="00410C04"/>
    <w:rsid w:val="00412D56"/>
    <w:rsid w:val="00415C7B"/>
    <w:rsid w:val="0041786C"/>
    <w:rsid w:val="00421A7E"/>
    <w:rsid w:val="004221CF"/>
    <w:rsid w:val="00425281"/>
    <w:rsid w:val="00425B7F"/>
    <w:rsid w:val="00434348"/>
    <w:rsid w:val="00435BEC"/>
    <w:rsid w:val="00437E0C"/>
    <w:rsid w:val="004446C1"/>
    <w:rsid w:val="00454252"/>
    <w:rsid w:val="004613AF"/>
    <w:rsid w:val="004636CF"/>
    <w:rsid w:val="004706EA"/>
    <w:rsid w:val="004756F7"/>
    <w:rsid w:val="00475DE1"/>
    <w:rsid w:val="00476402"/>
    <w:rsid w:val="004820C0"/>
    <w:rsid w:val="00484E47"/>
    <w:rsid w:val="00492E43"/>
    <w:rsid w:val="004936A0"/>
    <w:rsid w:val="004B3BF0"/>
    <w:rsid w:val="004B688C"/>
    <w:rsid w:val="004B7DE4"/>
    <w:rsid w:val="004D289A"/>
    <w:rsid w:val="004D299E"/>
    <w:rsid w:val="004D34BB"/>
    <w:rsid w:val="004D6AEE"/>
    <w:rsid w:val="004D7C57"/>
    <w:rsid w:val="004E419A"/>
    <w:rsid w:val="004E793D"/>
    <w:rsid w:val="004F050B"/>
    <w:rsid w:val="004F5D25"/>
    <w:rsid w:val="004F5D28"/>
    <w:rsid w:val="005000ED"/>
    <w:rsid w:val="00503BB4"/>
    <w:rsid w:val="00507C55"/>
    <w:rsid w:val="0051113E"/>
    <w:rsid w:val="00523FFD"/>
    <w:rsid w:val="0052526B"/>
    <w:rsid w:val="0052596E"/>
    <w:rsid w:val="005278CC"/>
    <w:rsid w:val="005307C2"/>
    <w:rsid w:val="00534A65"/>
    <w:rsid w:val="0054086D"/>
    <w:rsid w:val="00561D91"/>
    <w:rsid w:val="00562121"/>
    <w:rsid w:val="005633AD"/>
    <w:rsid w:val="005635F4"/>
    <w:rsid w:val="005661C9"/>
    <w:rsid w:val="00570238"/>
    <w:rsid w:val="00572A33"/>
    <w:rsid w:val="005763DC"/>
    <w:rsid w:val="0057709A"/>
    <w:rsid w:val="00581EBE"/>
    <w:rsid w:val="00585227"/>
    <w:rsid w:val="00590C44"/>
    <w:rsid w:val="00593DB9"/>
    <w:rsid w:val="0059561F"/>
    <w:rsid w:val="005A706A"/>
    <w:rsid w:val="005B001A"/>
    <w:rsid w:val="005B0A1B"/>
    <w:rsid w:val="005B0D68"/>
    <w:rsid w:val="005B0E07"/>
    <w:rsid w:val="005B1C6D"/>
    <w:rsid w:val="005B258C"/>
    <w:rsid w:val="005B2D3D"/>
    <w:rsid w:val="005B494E"/>
    <w:rsid w:val="005B75AA"/>
    <w:rsid w:val="005C191B"/>
    <w:rsid w:val="005C7D96"/>
    <w:rsid w:val="005D0719"/>
    <w:rsid w:val="005E4C98"/>
    <w:rsid w:val="005E73E3"/>
    <w:rsid w:val="005F12B9"/>
    <w:rsid w:val="005F3D01"/>
    <w:rsid w:val="00611DA0"/>
    <w:rsid w:val="00613887"/>
    <w:rsid w:val="0062134C"/>
    <w:rsid w:val="00626746"/>
    <w:rsid w:val="00627B5D"/>
    <w:rsid w:val="006318D3"/>
    <w:rsid w:val="006326C9"/>
    <w:rsid w:val="00633ECD"/>
    <w:rsid w:val="00641ED6"/>
    <w:rsid w:val="00662105"/>
    <w:rsid w:val="00664CE6"/>
    <w:rsid w:val="00665ADD"/>
    <w:rsid w:val="0067004C"/>
    <w:rsid w:val="00670889"/>
    <w:rsid w:val="0067331F"/>
    <w:rsid w:val="0067414C"/>
    <w:rsid w:val="00693B7A"/>
    <w:rsid w:val="00694482"/>
    <w:rsid w:val="00694ABF"/>
    <w:rsid w:val="006956C8"/>
    <w:rsid w:val="006965D6"/>
    <w:rsid w:val="006A0979"/>
    <w:rsid w:val="006A127A"/>
    <w:rsid w:val="006A3545"/>
    <w:rsid w:val="006B000C"/>
    <w:rsid w:val="006B2511"/>
    <w:rsid w:val="006B3286"/>
    <w:rsid w:val="006B3CB3"/>
    <w:rsid w:val="006C2138"/>
    <w:rsid w:val="006C35CC"/>
    <w:rsid w:val="006E4ABB"/>
    <w:rsid w:val="006F11EE"/>
    <w:rsid w:val="006F1523"/>
    <w:rsid w:val="006F2435"/>
    <w:rsid w:val="006F416D"/>
    <w:rsid w:val="006F7910"/>
    <w:rsid w:val="006F7B34"/>
    <w:rsid w:val="00701468"/>
    <w:rsid w:val="00712743"/>
    <w:rsid w:val="00713458"/>
    <w:rsid w:val="007147A6"/>
    <w:rsid w:val="00714C5D"/>
    <w:rsid w:val="00717E68"/>
    <w:rsid w:val="0072473B"/>
    <w:rsid w:val="00733F0E"/>
    <w:rsid w:val="0073752D"/>
    <w:rsid w:val="00747885"/>
    <w:rsid w:val="00752B9D"/>
    <w:rsid w:val="00753ED9"/>
    <w:rsid w:val="007550CB"/>
    <w:rsid w:val="00756C08"/>
    <w:rsid w:val="00760F11"/>
    <w:rsid w:val="00761C9B"/>
    <w:rsid w:val="00761E99"/>
    <w:rsid w:val="007707CA"/>
    <w:rsid w:val="00773A9F"/>
    <w:rsid w:val="007753AB"/>
    <w:rsid w:val="007876DA"/>
    <w:rsid w:val="00792406"/>
    <w:rsid w:val="00792581"/>
    <w:rsid w:val="007A36D8"/>
    <w:rsid w:val="007A77E6"/>
    <w:rsid w:val="007B0323"/>
    <w:rsid w:val="007B587F"/>
    <w:rsid w:val="007C43A5"/>
    <w:rsid w:val="007C462E"/>
    <w:rsid w:val="007D53E0"/>
    <w:rsid w:val="007E2B2F"/>
    <w:rsid w:val="007E3C5F"/>
    <w:rsid w:val="007E610B"/>
    <w:rsid w:val="007F5B8A"/>
    <w:rsid w:val="007F7290"/>
    <w:rsid w:val="00801F77"/>
    <w:rsid w:val="00801F8E"/>
    <w:rsid w:val="00803805"/>
    <w:rsid w:val="00807766"/>
    <w:rsid w:val="00830AFF"/>
    <w:rsid w:val="00830D67"/>
    <w:rsid w:val="00832831"/>
    <w:rsid w:val="00833EBE"/>
    <w:rsid w:val="008422B4"/>
    <w:rsid w:val="00843F4C"/>
    <w:rsid w:val="00850CEA"/>
    <w:rsid w:val="00856592"/>
    <w:rsid w:val="008645B2"/>
    <w:rsid w:val="00870673"/>
    <w:rsid w:val="008738B7"/>
    <w:rsid w:val="00880ABE"/>
    <w:rsid w:val="008850E7"/>
    <w:rsid w:val="00887F68"/>
    <w:rsid w:val="008A3707"/>
    <w:rsid w:val="008A454E"/>
    <w:rsid w:val="008A48A6"/>
    <w:rsid w:val="008B513F"/>
    <w:rsid w:val="008B570D"/>
    <w:rsid w:val="008C3745"/>
    <w:rsid w:val="008D6E26"/>
    <w:rsid w:val="008E43F4"/>
    <w:rsid w:val="008F6DE5"/>
    <w:rsid w:val="009039FD"/>
    <w:rsid w:val="00904EEB"/>
    <w:rsid w:val="009061E5"/>
    <w:rsid w:val="009104C3"/>
    <w:rsid w:val="00920DD8"/>
    <w:rsid w:val="0092408D"/>
    <w:rsid w:val="009245B5"/>
    <w:rsid w:val="009275D6"/>
    <w:rsid w:val="00930951"/>
    <w:rsid w:val="00930E39"/>
    <w:rsid w:val="00932381"/>
    <w:rsid w:val="00935F56"/>
    <w:rsid w:val="00944142"/>
    <w:rsid w:val="009448AD"/>
    <w:rsid w:val="00947030"/>
    <w:rsid w:val="00952CCE"/>
    <w:rsid w:val="009623F0"/>
    <w:rsid w:val="00963CB8"/>
    <w:rsid w:val="00967556"/>
    <w:rsid w:val="009751F8"/>
    <w:rsid w:val="0097544E"/>
    <w:rsid w:val="0097630B"/>
    <w:rsid w:val="009815EC"/>
    <w:rsid w:val="00984367"/>
    <w:rsid w:val="00985861"/>
    <w:rsid w:val="00986E94"/>
    <w:rsid w:val="00990081"/>
    <w:rsid w:val="0099259F"/>
    <w:rsid w:val="00992C8D"/>
    <w:rsid w:val="009933D4"/>
    <w:rsid w:val="009A0CBD"/>
    <w:rsid w:val="009A1F16"/>
    <w:rsid w:val="009A7F63"/>
    <w:rsid w:val="009B63E2"/>
    <w:rsid w:val="009D0C48"/>
    <w:rsid w:val="009D1C98"/>
    <w:rsid w:val="009D5E22"/>
    <w:rsid w:val="009E3042"/>
    <w:rsid w:val="009F286A"/>
    <w:rsid w:val="00A02AB9"/>
    <w:rsid w:val="00A03F36"/>
    <w:rsid w:val="00A0550F"/>
    <w:rsid w:val="00A07FEF"/>
    <w:rsid w:val="00A123B7"/>
    <w:rsid w:val="00A144CF"/>
    <w:rsid w:val="00A17431"/>
    <w:rsid w:val="00A174BA"/>
    <w:rsid w:val="00A2108A"/>
    <w:rsid w:val="00A2481D"/>
    <w:rsid w:val="00A24ED4"/>
    <w:rsid w:val="00A3009C"/>
    <w:rsid w:val="00A30101"/>
    <w:rsid w:val="00A30D53"/>
    <w:rsid w:val="00A37AB0"/>
    <w:rsid w:val="00A37BA8"/>
    <w:rsid w:val="00A44653"/>
    <w:rsid w:val="00A44B6D"/>
    <w:rsid w:val="00A50CF3"/>
    <w:rsid w:val="00A54882"/>
    <w:rsid w:val="00A62893"/>
    <w:rsid w:val="00A6499A"/>
    <w:rsid w:val="00A7022E"/>
    <w:rsid w:val="00A7119A"/>
    <w:rsid w:val="00A71AEA"/>
    <w:rsid w:val="00A924B0"/>
    <w:rsid w:val="00A94731"/>
    <w:rsid w:val="00AA0A05"/>
    <w:rsid w:val="00AA4158"/>
    <w:rsid w:val="00AA7681"/>
    <w:rsid w:val="00AB0E19"/>
    <w:rsid w:val="00AB4DF5"/>
    <w:rsid w:val="00AC1AB7"/>
    <w:rsid w:val="00AC1E38"/>
    <w:rsid w:val="00AD055F"/>
    <w:rsid w:val="00AE0112"/>
    <w:rsid w:val="00AE0E12"/>
    <w:rsid w:val="00AF29A6"/>
    <w:rsid w:val="00AF365C"/>
    <w:rsid w:val="00B074BC"/>
    <w:rsid w:val="00B10F31"/>
    <w:rsid w:val="00B23187"/>
    <w:rsid w:val="00B30FF9"/>
    <w:rsid w:val="00B327EF"/>
    <w:rsid w:val="00B3341A"/>
    <w:rsid w:val="00B4064A"/>
    <w:rsid w:val="00B440DF"/>
    <w:rsid w:val="00B46CBC"/>
    <w:rsid w:val="00B525E9"/>
    <w:rsid w:val="00B5740E"/>
    <w:rsid w:val="00B718A4"/>
    <w:rsid w:val="00B76141"/>
    <w:rsid w:val="00B805F2"/>
    <w:rsid w:val="00B85F76"/>
    <w:rsid w:val="00BA23CF"/>
    <w:rsid w:val="00BB5E29"/>
    <w:rsid w:val="00BB6B17"/>
    <w:rsid w:val="00BC13B9"/>
    <w:rsid w:val="00BD43BE"/>
    <w:rsid w:val="00BE1056"/>
    <w:rsid w:val="00BE55CA"/>
    <w:rsid w:val="00BF3E6F"/>
    <w:rsid w:val="00C10611"/>
    <w:rsid w:val="00C11D7E"/>
    <w:rsid w:val="00C1706E"/>
    <w:rsid w:val="00C36759"/>
    <w:rsid w:val="00C3708D"/>
    <w:rsid w:val="00C46961"/>
    <w:rsid w:val="00C4764E"/>
    <w:rsid w:val="00C47E3B"/>
    <w:rsid w:val="00C558B6"/>
    <w:rsid w:val="00C57DD3"/>
    <w:rsid w:val="00C60795"/>
    <w:rsid w:val="00C65D29"/>
    <w:rsid w:val="00C66286"/>
    <w:rsid w:val="00C70042"/>
    <w:rsid w:val="00C70559"/>
    <w:rsid w:val="00C74027"/>
    <w:rsid w:val="00C75974"/>
    <w:rsid w:val="00C81DB3"/>
    <w:rsid w:val="00C8200C"/>
    <w:rsid w:val="00C8539A"/>
    <w:rsid w:val="00C96186"/>
    <w:rsid w:val="00C97D11"/>
    <w:rsid w:val="00CA0CF3"/>
    <w:rsid w:val="00CA6BBE"/>
    <w:rsid w:val="00CB1917"/>
    <w:rsid w:val="00CB268E"/>
    <w:rsid w:val="00CB5218"/>
    <w:rsid w:val="00CC0F81"/>
    <w:rsid w:val="00CC1F3E"/>
    <w:rsid w:val="00CC3212"/>
    <w:rsid w:val="00CD2A49"/>
    <w:rsid w:val="00CE2313"/>
    <w:rsid w:val="00CE33A7"/>
    <w:rsid w:val="00CE432B"/>
    <w:rsid w:val="00CF03A5"/>
    <w:rsid w:val="00CF0C91"/>
    <w:rsid w:val="00D03CA0"/>
    <w:rsid w:val="00D10306"/>
    <w:rsid w:val="00D104E8"/>
    <w:rsid w:val="00D1063D"/>
    <w:rsid w:val="00D1069F"/>
    <w:rsid w:val="00D17B4F"/>
    <w:rsid w:val="00D2217D"/>
    <w:rsid w:val="00D3727C"/>
    <w:rsid w:val="00D51F54"/>
    <w:rsid w:val="00D52127"/>
    <w:rsid w:val="00D534A6"/>
    <w:rsid w:val="00D53BD1"/>
    <w:rsid w:val="00D604FE"/>
    <w:rsid w:val="00D606BE"/>
    <w:rsid w:val="00D72C7C"/>
    <w:rsid w:val="00D82491"/>
    <w:rsid w:val="00D9007E"/>
    <w:rsid w:val="00D94B48"/>
    <w:rsid w:val="00DA049F"/>
    <w:rsid w:val="00DA4083"/>
    <w:rsid w:val="00DB7030"/>
    <w:rsid w:val="00DC4FEA"/>
    <w:rsid w:val="00DD2C57"/>
    <w:rsid w:val="00DD63FD"/>
    <w:rsid w:val="00DF25E8"/>
    <w:rsid w:val="00DF3FCA"/>
    <w:rsid w:val="00DF4D67"/>
    <w:rsid w:val="00E01431"/>
    <w:rsid w:val="00E0305F"/>
    <w:rsid w:val="00E04189"/>
    <w:rsid w:val="00E06080"/>
    <w:rsid w:val="00E07D42"/>
    <w:rsid w:val="00E17C16"/>
    <w:rsid w:val="00E2260D"/>
    <w:rsid w:val="00E22E2E"/>
    <w:rsid w:val="00E33AA6"/>
    <w:rsid w:val="00E33EA4"/>
    <w:rsid w:val="00E33F80"/>
    <w:rsid w:val="00E36A62"/>
    <w:rsid w:val="00E37A3F"/>
    <w:rsid w:val="00E410C9"/>
    <w:rsid w:val="00E50ECB"/>
    <w:rsid w:val="00E53DC0"/>
    <w:rsid w:val="00E64F79"/>
    <w:rsid w:val="00E70B87"/>
    <w:rsid w:val="00E7473B"/>
    <w:rsid w:val="00E900D3"/>
    <w:rsid w:val="00EA06E7"/>
    <w:rsid w:val="00EA17B4"/>
    <w:rsid w:val="00EA661C"/>
    <w:rsid w:val="00EB1C5A"/>
    <w:rsid w:val="00EB1E27"/>
    <w:rsid w:val="00ED6825"/>
    <w:rsid w:val="00EF3FAD"/>
    <w:rsid w:val="00F011CC"/>
    <w:rsid w:val="00F0157A"/>
    <w:rsid w:val="00F03C75"/>
    <w:rsid w:val="00F31835"/>
    <w:rsid w:val="00F4046E"/>
    <w:rsid w:val="00F4367F"/>
    <w:rsid w:val="00F44C5D"/>
    <w:rsid w:val="00F44DD9"/>
    <w:rsid w:val="00F46D00"/>
    <w:rsid w:val="00F52F9D"/>
    <w:rsid w:val="00F54C35"/>
    <w:rsid w:val="00F618A6"/>
    <w:rsid w:val="00F629B7"/>
    <w:rsid w:val="00F631AF"/>
    <w:rsid w:val="00F72174"/>
    <w:rsid w:val="00F72A96"/>
    <w:rsid w:val="00F73605"/>
    <w:rsid w:val="00F833E4"/>
    <w:rsid w:val="00F83652"/>
    <w:rsid w:val="00F845C3"/>
    <w:rsid w:val="00F872ED"/>
    <w:rsid w:val="00FB6FDC"/>
    <w:rsid w:val="00FC00B1"/>
    <w:rsid w:val="00FC6AE3"/>
    <w:rsid w:val="00FC7E25"/>
    <w:rsid w:val="00FD2624"/>
    <w:rsid w:val="00FD5068"/>
    <w:rsid w:val="00FE0BD2"/>
    <w:rsid w:val="00FF148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DD8"/>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0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7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4BC"/>
    <w:rPr>
      <w:rFonts w:ascii="Segoe UI" w:hAnsi="Segoe UI" w:cs="Segoe UI"/>
      <w:sz w:val="18"/>
      <w:szCs w:val="18"/>
    </w:rPr>
  </w:style>
  <w:style w:type="paragraph" w:styleId="Header">
    <w:name w:val="header"/>
    <w:basedOn w:val="Normal"/>
    <w:link w:val="HeaderChar"/>
    <w:uiPriority w:val="99"/>
    <w:unhideWhenUsed/>
    <w:rsid w:val="00B07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4BC"/>
    <w:rPr>
      <w:sz w:val="24"/>
      <w:szCs w:val="22"/>
    </w:rPr>
  </w:style>
  <w:style w:type="paragraph" w:styleId="Footer">
    <w:name w:val="footer"/>
    <w:basedOn w:val="Normal"/>
    <w:link w:val="FooterChar"/>
    <w:uiPriority w:val="99"/>
    <w:unhideWhenUsed/>
    <w:rsid w:val="00B07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4BC"/>
    <w:rPr>
      <w:sz w:val="24"/>
      <w:szCs w:val="22"/>
    </w:rPr>
  </w:style>
  <w:style w:type="paragraph" w:customStyle="1" w:styleId="TDMuc2">
    <w:name w:val="TD Muc 2"/>
    <w:basedOn w:val="Normal"/>
    <w:qFormat/>
    <w:rsid w:val="00D03CA0"/>
    <w:pPr>
      <w:jc w:val="both"/>
    </w:pPr>
    <w:rPr>
      <w:rFonts w:eastAsia="Calibri"/>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DD8"/>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0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7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4BC"/>
    <w:rPr>
      <w:rFonts w:ascii="Segoe UI" w:hAnsi="Segoe UI" w:cs="Segoe UI"/>
      <w:sz w:val="18"/>
      <w:szCs w:val="18"/>
    </w:rPr>
  </w:style>
  <w:style w:type="paragraph" w:styleId="Header">
    <w:name w:val="header"/>
    <w:basedOn w:val="Normal"/>
    <w:link w:val="HeaderChar"/>
    <w:uiPriority w:val="99"/>
    <w:unhideWhenUsed/>
    <w:rsid w:val="00B07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4BC"/>
    <w:rPr>
      <w:sz w:val="24"/>
      <w:szCs w:val="22"/>
    </w:rPr>
  </w:style>
  <w:style w:type="paragraph" w:styleId="Footer">
    <w:name w:val="footer"/>
    <w:basedOn w:val="Normal"/>
    <w:link w:val="FooterChar"/>
    <w:uiPriority w:val="99"/>
    <w:unhideWhenUsed/>
    <w:rsid w:val="00B07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4BC"/>
    <w:rPr>
      <w:sz w:val="24"/>
      <w:szCs w:val="22"/>
    </w:rPr>
  </w:style>
  <w:style w:type="paragraph" w:customStyle="1" w:styleId="TDMuc2">
    <w:name w:val="TD Muc 2"/>
    <w:basedOn w:val="Normal"/>
    <w:qFormat/>
    <w:rsid w:val="00D03CA0"/>
    <w:pPr>
      <w:jc w:val="both"/>
    </w:pPr>
    <w:rPr>
      <w:rFonts w:eastAsia="Calibr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3449">
      <w:bodyDiv w:val="1"/>
      <w:marLeft w:val="0"/>
      <w:marRight w:val="0"/>
      <w:marTop w:val="0"/>
      <w:marBottom w:val="0"/>
      <w:divBdr>
        <w:top w:val="none" w:sz="0" w:space="0" w:color="auto"/>
        <w:left w:val="none" w:sz="0" w:space="0" w:color="auto"/>
        <w:bottom w:val="none" w:sz="0" w:space="0" w:color="auto"/>
        <w:right w:val="none" w:sz="0" w:space="0" w:color="auto"/>
      </w:divBdr>
    </w:div>
    <w:div w:id="77556155">
      <w:bodyDiv w:val="1"/>
      <w:marLeft w:val="0"/>
      <w:marRight w:val="0"/>
      <w:marTop w:val="0"/>
      <w:marBottom w:val="0"/>
      <w:divBdr>
        <w:top w:val="none" w:sz="0" w:space="0" w:color="auto"/>
        <w:left w:val="none" w:sz="0" w:space="0" w:color="auto"/>
        <w:bottom w:val="none" w:sz="0" w:space="0" w:color="auto"/>
        <w:right w:val="none" w:sz="0" w:space="0" w:color="auto"/>
      </w:divBdr>
    </w:div>
    <w:div w:id="92291330">
      <w:bodyDiv w:val="1"/>
      <w:marLeft w:val="0"/>
      <w:marRight w:val="0"/>
      <w:marTop w:val="0"/>
      <w:marBottom w:val="0"/>
      <w:divBdr>
        <w:top w:val="none" w:sz="0" w:space="0" w:color="auto"/>
        <w:left w:val="none" w:sz="0" w:space="0" w:color="auto"/>
        <w:bottom w:val="none" w:sz="0" w:space="0" w:color="auto"/>
        <w:right w:val="none" w:sz="0" w:space="0" w:color="auto"/>
      </w:divBdr>
    </w:div>
    <w:div w:id="101728096">
      <w:bodyDiv w:val="1"/>
      <w:marLeft w:val="0"/>
      <w:marRight w:val="0"/>
      <w:marTop w:val="0"/>
      <w:marBottom w:val="0"/>
      <w:divBdr>
        <w:top w:val="none" w:sz="0" w:space="0" w:color="auto"/>
        <w:left w:val="none" w:sz="0" w:space="0" w:color="auto"/>
        <w:bottom w:val="none" w:sz="0" w:space="0" w:color="auto"/>
        <w:right w:val="none" w:sz="0" w:space="0" w:color="auto"/>
      </w:divBdr>
    </w:div>
    <w:div w:id="157773797">
      <w:bodyDiv w:val="1"/>
      <w:marLeft w:val="0"/>
      <w:marRight w:val="0"/>
      <w:marTop w:val="0"/>
      <w:marBottom w:val="0"/>
      <w:divBdr>
        <w:top w:val="none" w:sz="0" w:space="0" w:color="auto"/>
        <w:left w:val="none" w:sz="0" w:space="0" w:color="auto"/>
        <w:bottom w:val="none" w:sz="0" w:space="0" w:color="auto"/>
        <w:right w:val="none" w:sz="0" w:space="0" w:color="auto"/>
      </w:divBdr>
    </w:div>
    <w:div w:id="162085454">
      <w:bodyDiv w:val="1"/>
      <w:marLeft w:val="0"/>
      <w:marRight w:val="0"/>
      <w:marTop w:val="0"/>
      <w:marBottom w:val="0"/>
      <w:divBdr>
        <w:top w:val="none" w:sz="0" w:space="0" w:color="auto"/>
        <w:left w:val="none" w:sz="0" w:space="0" w:color="auto"/>
        <w:bottom w:val="none" w:sz="0" w:space="0" w:color="auto"/>
        <w:right w:val="none" w:sz="0" w:space="0" w:color="auto"/>
      </w:divBdr>
    </w:div>
    <w:div w:id="166409350">
      <w:bodyDiv w:val="1"/>
      <w:marLeft w:val="0"/>
      <w:marRight w:val="0"/>
      <w:marTop w:val="0"/>
      <w:marBottom w:val="0"/>
      <w:divBdr>
        <w:top w:val="none" w:sz="0" w:space="0" w:color="auto"/>
        <w:left w:val="none" w:sz="0" w:space="0" w:color="auto"/>
        <w:bottom w:val="none" w:sz="0" w:space="0" w:color="auto"/>
        <w:right w:val="none" w:sz="0" w:space="0" w:color="auto"/>
      </w:divBdr>
    </w:div>
    <w:div w:id="183173732">
      <w:bodyDiv w:val="1"/>
      <w:marLeft w:val="0"/>
      <w:marRight w:val="0"/>
      <w:marTop w:val="0"/>
      <w:marBottom w:val="0"/>
      <w:divBdr>
        <w:top w:val="none" w:sz="0" w:space="0" w:color="auto"/>
        <w:left w:val="none" w:sz="0" w:space="0" w:color="auto"/>
        <w:bottom w:val="none" w:sz="0" w:space="0" w:color="auto"/>
        <w:right w:val="none" w:sz="0" w:space="0" w:color="auto"/>
      </w:divBdr>
    </w:div>
    <w:div w:id="189223465">
      <w:bodyDiv w:val="1"/>
      <w:marLeft w:val="0"/>
      <w:marRight w:val="0"/>
      <w:marTop w:val="0"/>
      <w:marBottom w:val="0"/>
      <w:divBdr>
        <w:top w:val="none" w:sz="0" w:space="0" w:color="auto"/>
        <w:left w:val="none" w:sz="0" w:space="0" w:color="auto"/>
        <w:bottom w:val="none" w:sz="0" w:space="0" w:color="auto"/>
        <w:right w:val="none" w:sz="0" w:space="0" w:color="auto"/>
      </w:divBdr>
    </w:div>
    <w:div w:id="211617509">
      <w:bodyDiv w:val="1"/>
      <w:marLeft w:val="0"/>
      <w:marRight w:val="0"/>
      <w:marTop w:val="0"/>
      <w:marBottom w:val="0"/>
      <w:divBdr>
        <w:top w:val="none" w:sz="0" w:space="0" w:color="auto"/>
        <w:left w:val="none" w:sz="0" w:space="0" w:color="auto"/>
        <w:bottom w:val="none" w:sz="0" w:space="0" w:color="auto"/>
        <w:right w:val="none" w:sz="0" w:space="0" w:color="auto"/>
      </w:divBdr>
    </w:div>
    <w:div w:id="216209566">
      <w:bodyDiv w:val="1"/>
      <w:marLeft w:val="0"/>
      <w:marRight w:val="0"/>
      <w:marTop w:val="0"/>
      <w:marBottom w:val="0"/>
      <w:divBdr>
        <w:top w:val="none" w:sz="0" w:space="0" w:color="auto"/>
        <w:left w:val="none" w:sz="0" w:space="0" w:color="auto"/>
        <w:bottom w:val="none" w:sz="0" w:space="0" w:color="auto"/>
        <w:right w:val="none" w:sz="0" w:space="0" w:color="auto"/>
      </w:divBdr>
    </w:div>
    <w:div w:id="254019403">
      <w:bodyDiv w:val="1"/>
      <w:marLeft w:val="0"/>
      <w:marRight w:val="0"/>
      <w:marTop w:val="0"/>
      <w:marBottom w:val="0"/>
      <w:divBdr>
        <w:top w:val="none" w:sz="0" w:space="0" w:color="auto"/>
        <w:left w:val="none" w:sz="0" w:space="0" w:color="auto"/>
        <w:bottom w:val="none" w:sz="0" w:space="0" w:color="auto"/>
        <w:right w:val="none" w:sz="0" w:space="0" w:color="auto"/>
      </w:divBdr>
    </w:div>
    <w:div w:id="389813131">
      <w:bodyDiv w:val="1"/>
      <w:marLeft w:val="0"/>
      <w:marRight w:val="0"/>
      <w:marTop w:val="0"/>
      <w:marBottom w:val="0"/>
      <w:divBdr>
        <w:top w:val="none" w:sz="0" w:space="0" w:color="auto"/>
        <w:left w:val="none" w:sz="0" w:space="0" w:color="auto"/>
        <w:bottom w:val="none" w:sz="0" w:space="0" w:color="auto"/>
        <w:right w:val="none" w:sz="0" w:space="0" w:color="auto"/>
      </w:divBdr>
    </w:div>
    <w:div w:id="397748867">
      <w:bodyDiv w:val="1"/>
      <w:marLeft w:val="0"/>
      <w:marRight w:val="0"/>
      <w:marTop w:val="0"/>
      <w:marBottom w:val="0"/>
      <w:divBdr>
        <w:top w:val="none" w:sz="0" w:space="0" w:color="auto"/>
        <w:left w:val="none" w:sz="0" w:space="0" w:color="auto"/>
        <w:bottom w:val="none" w:sz="0" w:space="0" w:color="auto"/>
        <w:right w:val="none" w:sz="0" w:space="0" w:color="auto"/>
      </w:divBdr>
    </w:div>
    <w:div w:id="414129280">
      <w:bodyDiv w:val="1"/>
      <w:marLeft w:val="0"/>
      <w:marRight w:val="0"/>
      <w:marTop w:val="0"/>
      <w:marBottom w:val="0"/>
      <w:divBdr>
        <w:top w:val="none" w:sz="0" w:space="0" w:color="auto"/>
        <w:left w:val="none" w:sz="0" w:space="0" w:color="auto"/>
        <w:bottom w:val="none" w:sz="0" w:space="0" w:color="auto"/>
        <w:right w:val="none" w:sz="0" w:space="0" w:color="auto"/>
      </w:divBdr>
    </w:div>
    <w:div w:id="418142965">
      <w:bodyDiv w:val="1"/>
      <w:marLeft w:val="0"/>
      <w:marRight w:val="0"/>
      <w:marTop w:val="0"/>
      <w:marBottom w:val="0"/>
      <w:divBdr>
        <w:top w:val="none" w:sz="0" w:space="0" w:color="auto"/>
        <w:left w:val="none" w:sz="0" w:space="0" w:color="auto"/>
        <w:bottom w:val="none" w:sz="0" w:space="0" w:color="auto"/>
        <w:right w:val="none" w:sz="0" w:space="0" w:color="auto"/>
      </w:divBdr>
    </w:div>
    <w:div w:id="449517171">
      <w:bodyDiv w:val="1"/>
      <w:marLeft w:val="0"/>
      <w:marRight w:val="0"/>
      <w:marTop w:val="0"/>
      <w:marBottom w:val="0"/>
      <w:divBdr>
        <w:top w:val="none" w:sz="0" w:space="0" w:color="auto"/>
        <w:left w:val="none" w:sz="0" w:space="0" w:color="auto"/>
        <w:bottom w:val="none" w:sz="0" w:space="0" w:color="auto"/>
        <w:right w:val="none" w:sz="0" w:space="0" w:color="auto"/>
      </w:divBdr>
    </w:div>
    <w:div w:id="518471156">
      <w:bodyDiv w:val="1"/>
      <w:marLeft w:val="0"/>
      <w:marRight w:val="0"/>
      <w:marTop w:val="0"/>
      <w:marBottom w:val="0"/>
      <w:divBdr>
        <w:top w:val="none" w:sz="0" w:space="0" w:color="auto"/>
        <w:left w:val="none" w:sz="0" w:space="0" w:color="auto"/>
        <w:bottom w:val="none" w:sz="0" w:space="0" w:color="auto"/>
        <w:right w:val="none" w:sz="0" w:space="0" w:color="auto"/>
      </w:divBdr>
    </w:div>
    <w:div w:id="524054721">
      <w:bodyDiv w:val="1"/>
      <w:marLeft w:val="0"/>
      <w:marRight w:val="0"/>
      <w:marTop w:val="0"/>
      <w:marBottom w:val="0"/>
      <w:divBdr>
        <w:top w:val="none" w:sz="0" w:space="0" w:color="auto"/>
        <w:left w:val="none" w:sz="0" w:space="0" w:color="auto"/>
        <w:bottom w:val="none" w:sz="0" w:space="0" w:color="auto"/>
        <w:right w:val="none" w:sz="0" w:space="0" w:color="auto"/>
      </w:divBdr>
    </w:div>
    <w:div w:id="537857134">
      <w:bodyDiv w:val="1"/>
      <w:marLeft w:val="0"/>
      <w:marRight w:val="0"/>
      <w:marTop w:val="0"/>
      <w:marBottom w:val="0"/>
      <w:divBdr>
        <w:top w:val="none" w:sz="0" w:space="0" w:color="auto"/>
        <w:left w:val="none" w:sz="0" w:space="0" w:color="auto"/>
        <w:bottom w:val="none" w:sz="0" w:space="0" w:color="auto"/>
        <w:right w:val="none" w:sz="0" w:space="0" w:color="auto"/>
      </w:divBdr>
    </w:div>
    <w:div w:id="544759626">
      <w:bodyDiv w:val="1"/>
      <w:marLeft w:val="0"/>
      <w:marRight w:val="0"/>
      <w:marTop w:val="0"/>
      <w:marBottom w:val="0"/>
      <w:divBdr>
        <w:top w:val="none" w:sz="0" w:space="0" w:color="auto"/>
        <w:left w:val="none" w:sz="0" w:space="0" w:color="auto"/>
        <w:bottom w:val="none" w:sz="0" w:space="0" w:color="auto"/>
        <w:right w:val="none" w:sz="0" w:space="0" w:color="auto"/>
      </w:divBdr>
    </w:div>
    <w:div w:id="608051615">
      <w:bodyDiv w:val="1"/>
      <w:marLeft w:val="0"/>
      <w:marRight w:val="0"/>
      <w:marTop w:val="0"/>
      <w:marBottom w:val="0"/>
      <w:divBdr>
        <w:top w:val="none" w:sz="0" w:space="0" w:color="auto"/>
        <w:left w:val="none" w:sz="0" w:space="0" w:color="auto"/>
        <w:bottom w:val="none" w:sz="0" w:space="0" w:color="auto"/>
        <w:right w:val="none" w:sz="0" w:space="0" w:color="auto"/>
      </w:divBdr>
    </w:div>
    <w:div w:id="641035812">
      <w:bodyDiv w:val="1"/>
      <w:marLeft w:val="0"/>
      <w:marRight w:val="0"/>
      <w:marTop w:val="0"/>
      <w:marBottom w:val="0"/>
      <w:divBdr>
        <w:top w:val="none" w:sz="0" w:space="0" w:color="auto"/>
        <w:left w:val="none" w:sz="0" w:space="0" w:color="auto"/>
        <w:bottom w:val="none" w:sz="0" w:space="0" w:color="auto"/>
        <w:right w:val="none" w:sz="0" w:space="0" w:color="auto"/>
      </w:divBdr>
    </w:div>
    <w:div w:id="642466054">
      <w:bodyDiv w:val="1"/>
      <w:marLeft w:val="0"/>
      <w:marRight w:val="0"/>
      <w:marTop w:val="0"/>
      <w:marBottom w:val="0"/>
      <w:divBdr>
        <w:top w:val="none" w:sz="0" w:space="0" w:color="auto"/>
        <w:left w:val="none" w:sz="0" w:space="0" w:color="auto"/>
        <w:bottom w:val="none" w:sz="0" w:space="0" w:color="auto"/>
        <w:right w:val="none" w:sz="0" w:space="0" w:color="auto"/>
      </w:divBdr>
    </w:div>
    <w:div w:id="659887444">
      <w:bodyDiv w:val="1"/>
      <w:marLeft w:val="0"/>
      <w:marRight w:val="0"/>
      <w:marTop w:val="0"/>
      <w:marBottom w:val="0"/>
      <w:divBdr>
        <w:top w:val="none" w:sz="0" w:space="0" w:color="auto"/>
        <w:left w:val="none" w:sz="0" w:space="0" w:color="auto"/>
        <w:bottom w:val="none" w:sz="0" w:space="0" w:color="auto"/>
        <w:right w:val="none" w:sz="0" w:space="0" w:color="auto"/>
      </w:divBdr>
    </w:div>
    <w:div w:id="699670169">
      <w:bodyDiv w:val="1"/>
      <w:marLeft w:val="0"/>
      <w:marRight w:val="0"/>
      <w:marTop w:val="0"/>
      <w:marBottom w:val="0"/>
      <w:divBdr>
        <w:top w:val="none" w:sz="0" w:space="0" w:color="auto"/>
        <w:left w:val="none" w:sz="0" w:space="0" w:color="auto"/>
        <w:bottom w:val="none" w:sz="0" w:space="0" w:color="auto"/>
        <w:right w:val="none" w:sz="0" w:space="0" w:color="auto"/>
      </w:divBdr>
    </w:div>
    <w:div w:id="702370007">
      <w:bodyDiv w:val="1"/>
      <w:marLeft w:val="0"/>
      <w:marRight w:val="0"/>
      <w:marTop w:val="0"/>
      <w:marBottom w:val="0"/>
      <w:divBdr>
        <w:top w:val="none" w:sz="0" w:space="0" w:color="auto"/>
        <w:left w:val="none" w:sz="0" w:space="0" w:color="auto"/>
        <w:bottom w:val="none" w:sz="0" w:space="0" w:color="auto"/>
        <w:right w:val="none" w:sz="0" w:space="0" w:color="auto"/>
      </w:divBdr>
    </w:div>
    <w:div w:id="728303608">
      <w:bodyDiv w:val="1"/>
      <w:marLeft w:val="0"/>
      <w:marRight w:val="0"/>
      <w:marTop w:val="0"/>
      <w:marBottom w:val="0"/>
      <w:divBdr>
        <w:top w:val="none" w:sz="0" w:space="0" w:color="auto"/>
        <w:left w:val="none" w:sz="0" w:space="0" w:color="auto"/>
        <w:bottom w:val="none" w:sz="0" w:space="0" w:color="auto"/>
        <w:right w:val="none" w:sz="0" w:space="0" w:color="auto"/>
      </w:divBdr>
    </w:div>
    <w:div w:id="741218973">
      <w:bodyDiv w:val="1"/>
      <w:marLeft w:val="0"/>
      <w:marRight w:val="0"/>
      <w:marTop w:val="0"/>
      <w:marBottom w:val="0"/>
      <w:divBdr>
        <w:top w:val="none" w:sz="0" w:space="0" w:color="auto"/>
        <w:left w:val="none" w:sz="0" w:space="0" w:color="auto"/>
        <w:bottom w:val="none" w:sz="0" w:space="0" w:color="auto"/>
        <w:right w:val="none" w:sz="0" w:space="0" w:color="auto"/>
      </w:divBdr>
    </w:div>
    <w:div w:id="746998518">
      <w:bodyDiv w:val="1"/>
      <w:marLeft w:val="0"/>
      <w:marRight w:val="0"/>
      <w:marTop w:val="0"/>
      <w:marBottom w:val="0"/>
      <w:divBdr>
        <w:top w:val="none" w:sz="0" w:space="0" w:color="auto"/>
        <w:left w:val="none" w:sz="0" w:space="0" w:color="auto"/>
        <w:bottom w:val="none" w:sz="0" w:space="0" w:color="auto"/>
        <w:right w:val="none" w:sz="0" w:space="0" w:color="auto"/>
      </w:divBdr>
    </w:div>
    <w:div w:id="762068628">
      <w:bodyDiv w:val="1"/>
      <w:marLeft w:val="0"/>
      <w:marRight w:val="0"/>
      <w:marTop w:val="0"/>
      <w:marBottom w:val="0"/>
      <w:divBdr>
        <w:top w:val="none" w:sz="0" w:space="0" w:color="auto"/>
        <w:left w:val="none" w:sz="0" w:space="0" w:color="auto"/>
        <w:bottom w:val="none" w:sz="0" w:space="0" w:color="auto"/>
        <w:right w:val="none" w:sz="0" w:space="0" w:color="auto"/>
      </w:divBdr>
    </w:div>
    <w:div w:id="837767563">
      <w:bodyDiv w:val="1"/>
      <w:marLeft w:val="0"/>
      <w:marRight w:val="0"/>
      <w:marTop w:val="0"/>
      <w:marBottom w:val="0"/>
      <w:divBdr>
        <w:top w:val="none" w:sz="0" w:space="0" w:color="auto"/>
        <w:left w:val="none" w:sz="0" w:space="0" w:color="auto"/>
        <w:bottom w:val="none" w:sz="0" w:space="0" w:color="auto"/>
        <w:right w:val="none" w:sz="0" w:space="0" w:color="auto"/>
      </w:divBdr>
    </w:div>
    <w:div w:id="873883247">
      <w:bodyDiv w:val="1"/>
      <w:marLeft w:val="0"/>
      <w:marRight w:val="0"/>
      <w:marTop w:val="0"/>
      <w:marBottom w:val="0"/>
      <w:divBdr>
        <w:top w:val="none" w:sz="0" w:space="0" w:color="auto"/>
        <w:left w:val="none" w:sz="0" w:space="0" w:color="auto"/>
        <w:bottom w:val="none" w:sz="0" w:space="0" w:color="auto"/>
        <w:right w:val="none" w:sz="0" w:space="0" w:color="auto"/>
      </w:divBdr>
    </w:div>
    <w:div w:id="877937305">
      <w:bodyDiv w:val="1"/>
      <w:marLeft w:val="0"/>
      <w:marRight w:val="0"/>
      <w:marTop w:val="0"/>
      <w:marBottom w:val="0"/>
      <w:divBdr>
        <w:top w:val="none" w:sz="0" w:space="0" w:color="auto"/>
        <w:left w:val="none" w:sz="0" w:space="0" w:color="auto"/>
        <w:bottom w:val="none" w:sz="0" w:space="0" w:color="auto"/>
        <w:right w:val="none" w:sz="0" w:space="0" w:color="auto"/>
      </w:divBdr>
    </w:div>
    <w:div w:id="946044732">
      <w:bodyDiv w:val="1"/>
      <w:marLeft w:val="0"/>
      <w:marRight w:val="0"/>
      <w:marTop w:val="0"/>
      <w:marBottom w:val="0"/>
      <w:divBdr>
        <w:top w:val="none" w:sz="0" w:space="0" w:color="auto"/>
        <w:left w:val="none" w:sz="0" w:space="0" w:color="auto"/>
        <w:bottom w:val="none" w:sz="0" w:space="0" w:color="auto"/>
        <w:right w:val="none" w:sz="0" w:space="0" w:color="auto"/>
      </w:divBdr>
    </w:div>
    <w:div w:id="968124429">
      <w:bodyDiv w:val="1"/>
      <w:marLeft w:val="0"/>
      <w:marRight w:val="0"/>
      <w:marTop w:val="0"/>
      <w:marBottom w:val="0"/>
      <w:divBdr>
        <w:top w:val="none" w:sz="0" w:space="0" w:color="auto"/>
        <w:left w:val="none" w:sz="0" w:space="0" w:color="auto"/>
        <w:bottom w:val="none" w:sz="0" w:space="0" w:color="auto"/>
        <w:right w:val="none" w:sz="0" w:space="0" w:color="auto"/>
      </w:divBdr>
    </w:div>
    <w:div w:id="1034114030">
      <w:bodyDiv w:val="1"/>
      <w:marLeft w:val="0"/>
      <w:marRight w:val="0"/>
      <w:marTop w:val="0"/>
      <w:marBottom w:val="0"/>
      <w:divBdr>
        <w:top w:val="none" w:sz="0" w:space="0" w:color="auto"/>
        <w:left w:val="none" w:sz="0" w:space="0" w:color="auto"/>
        <w:bottom w:val="none" w:sz="0" w:space="0" w:color="auto"/>
        <w:right w:val="none" w:sz="0" w:space="0" w:color="auto"/>
      </w:divBdr>
    </w:div>
    <w:div w:id="1047680025">
      <w:bodyDiv w:val="1"/>
      <w:marLeft w:val="0"/>
      <w:marRight w:val="0"/>
      <w:marTop w:val="0"/>
      <w:marBottom w:val="0"/>
      <w:divBdr>
        <w:top w:val="none" w:sz="0" w:space="0" w:color="auto"/>
        <w:left w:val="none" w:sz="0" w:space="0" w:color="auto"/>
        <w:bottom w:val="none" w:sz="0" w:space="0" w:color="auto"/>
        <w:right w:val="none" w:sz="0" w:space="0" w:color="auto"/>
      </w:divBdr>
    </w:div>
    <w:div w:id="1086465347">
      <w:bodyDiv w:val="1"/>
      <w:marLeft w:val="0"/>
      <w:marRight w:val="0"/>
      <w:marTop w:val="0"/>
      <w:marBottom w:val="0"/>
      <w:divBdr>
        <w:top w:val="none" w:sz="0" w:space="0" w:color="auto"/>
        <w:left w:val="none" w:sz="0" w:space="0" w:color="auto"/>
        <w:bottom w:val="none" w:sz="0" w:space="0" w:color="auto"/>
        <w:right w:val="none" w:sz="0" w:space="0" w:color="auto"/>
      </w:divBdr>
    </w:div>
    <w:div w:id="1090472479">
      <w:bodyDiv w:val="1"/>
      <w:marLeft w:val="0"/>
      <w:marRight w:val="0"/>
      <w:marTop w:val="0"/>
      <w:marBottom w:val="0"/>
      <w:divBdr>
        <w:top w:val="none" w:sz="0" w:space="0" w:color="auto"/>
        <w:left w:val="none" w:sz="0" w:space="0" w:color="auto"/>
        <w:bottom w:val="none" w:sz="0" w:space="0" w:color="auto"/>
        <w:right w:val="none" w:sz="0" w:space="0" w:color="auto"/>
      </w:divBdr>
    </w:div>
    <w:div w:id="1107459839">
      <w:bodyDiv w:val="1"/>
      <w:marLeft w:val="0"/>
      <w:marRight w:val="0"/>
      <w:marTop w:val="0"/>
      <w:marBottom w:val="0"/>
      <w:divBdr>
        <w:top w:val="none" w:sz="0" w:space="0" w:color="auto"/>
        <w:left w:val="none" w:sz="0" w:space="0" w:color="auto"/>
        <w:bottom w:val="none" w:sz="0" w:space="0" w:color="auto"/>
        <w:right w:val="none" w:sz="0" w:space="0" w:color="auto"/>
      </w:divBdr>
    </w:div>
    <w:div w:id="1113522550">
      <w:bodyDiv w:val="1"/>
      <w:marLeft w:val="0"/>
      <w:marRight w:val="0"/>
      <w:marTop w:val="0"/>
      <w:marBottom w:val="0"/>
      <w:divBdr>
        <w:top w:val="none" w:sz="0" w:space="0" w:color="auto"/>
        <w:left w:val="none" w:sz="0" w:space="0" w:color="auto"/>
        <w:bottom w:val="none" w:sz="0" w:space="0" w:color="auto"/>
        <w:right w:val="none" w:sz="0" w:space="0" w:color="auto"/>
      </w:divBdr>
    </w:div>
    <w:div w:id="1117485196">
      <w:bodyDiv w:val="1"/>
      <w:marLeft w:val="0"/>
      <w:marRight w:val="0"/>
      <w:marTop w:val="0"/>
      <w:marBottom w:val="0"/>
      <w:divBdr>
        <w:top w:val="none" w:sz="0" w:space="0" w:color="auto"/>
        <w:left w:val="none" w:sz="0" w:space="0" w:color="auto"/>
        <w:bottom w:val="none" w:sz="0" w:space="0" w:color="auto"/>
        <w:right w:val="none" w:sz="0" w:space="0" w:color="auto"/>
      </w:divBdr>
    </w:div>
    <w:div w:id="1169716833">
      <w:bodyDiv w:val="1"/>
      <w:marLeft w:val="0"/>
      <w:marRight w:val="0"/>
      <w:marTop w:val="0"/>
      <w:marBottom w:val="0"/>
      <w:divBdr>
        <w:top w:val="none" w:sz="0" w:space="0" w:color="auto"/>
        <w:left w:val="none" w:sz="0" w:space="0" w:color="auto"/>
        <w:bottom w:val="none" w:sz="0" w:space="0" w:color="auto"/>
        <w:right w:val="none" w:sz="0" w:space="0" w:color="auto"/>
      </w:divBdr>
    </w:div>
    <w:div w:id="1245991429">
      <w:bodyDiv w:val="1"/>
      <w:marLeft w:val="0"/>
      <w:marRight w:val="0"/>
      <w:marTop w:val="0"/>
      <w:marBottom w:val="0"/>
      <w:divBdr>
        <w:top w:val="none" w:sz="0" w:space="0" w:color="auto"/>
        <w:left w:val="none" w:sz="0" w:space="0" w:color="auto"/>
        <w:bottom w:val="none" w:sz="0" w:space="0" w:color="auto"/>
        <w:right w:val="none" w:sz="0" w:space="0" w:color="auto"/>
      </w:divBdr>
    </w:div>
    <w:div w:id="1287663017">
      <w:bodyDiv w:val="1"/>
      <w:marLeft w:val="0"/>
      <w:marRight w:val="0"/>
      <w:marTop w:val="0"/>
      <w:marBottom w:val="0"/>
      <w:divBdr>
        <w:top w:val="none" w:sz="0" w:space="0" w:color="auto"/>
        <w:left w:val="none" w:sz="0" w:space="0" w:color="auto"/>
        <w:bottom w:val="none" w:sz="0" w:space="0" w:color="auto"/>
        <w:right w:val="none" w:sz="0" w:space="0" w:color="auto"/>
      </w:divBdr>
    </w:div>
    <w:div w:id="1298141891">
      <w:bodyDiv w:val="1"/>
      <w:marLeft w:val="0"/>
      <w:marRight w:val="0"/>
      <w:marTop w:val="0"/>
      <w:marBottom w:val="0"/>
      <w:divBdr>
        <w:top w:val="none" w:sz="0" w:space="0" w:color="auto"/>
        <w:left w:val="none" w:sz="0" w:space="0" w:color="auto"/>
        <w:bottom w:val="none" w:sz="0" w:space="0" w:color="auto"/>
        <w:right w:val="none" w:sz="0" w:space="0" w:color="auto"/>
      </w:divBdr>
    </w:div>
    <w:div w:id="1303267230">
      <w:bodyDiv w:val="1"/>
      <w:marLeft w:val="0"/>
      <w:marRight w:val="0"/>
      <w:marTop w:val="0"/>
      <w:marBottom w:val="0"/>
      <w:divBdr>
        <w:top w:val="none" w:sz="0" w:space="0" w:color="auto"/>
        <w:left w:val="none" w:sz="0" w:space="0" w:color="auto"/>
        <w:bottom w:val="none" w:sz="0" w:space="0" w:color="auto"/>
        <w:right w:val="none" w:sz="0" w:space="0" w:color="auto"/>
      </w:divBdr>
    </w:div>
    <w:div w:id="1379433994">
      <w:bodyDiv w:val="1"/>
      <w:marLeft w:val="0"/>
      <w:marRight w:val="0"/>
      <w:marTop w:val="0"/>
      <w:marBottom w:val="0"/>
      <w:divBdr>
        <w:top w:val="none" w:sz="0" w:space="0" w:color="auto"/>
        <w:left w:val="none" w:sz="0" w:space="0" w:color="auto"/>
        <w:bottom w:val="none" w:sz="0" w:space="0" w:color="auto"/>
        <w:right w:val="none" w:sz="0" w:space="0" w:color="auto"/>
      </w:divBdr>
    </w:div>
    <w:div w:id="1417628963">
      <w:bodyDiv w:val="1"/>
      <w:marLeft w:val="0"/>
      <w:marRight w:val="0"/>
      <w:marTop w:val="0"/>
      <w:marBottom w:val="0"/>
      <w:divBdr>
        <w:top w:val="none" w:sz="0" w:space="0" w:color="auto"/>
        <w:left w:val="none" w:sz="0" w:space="0" w:color="auto"/>
        <w:bottom w:val="none" w:sz="0" w:space="0" w:color="auto"/>
        <w:right w:val="none" w:sz="0" w:space="0" w:color="auto"/>
      </w:divBdr>
    </w:div>
    <w:div w:id="1476295734">
      <w:bodyDiv w:val="1"/>
      <w:marLeft w:val="0"/>
      <w:marRight w:val="0"/>
      <w:marTop w:val="0"/>
      <w:marBottom w:val="0"/>
      <w:divBdr>
        <w:top w:val="none" w:sz="0" w:space="0" w:color="auto"/>
        <w:left w:val="none" w:sz="0" w:space="0" w:color="auto"/>
        <w:bottom w:val="none" w:sz="0" w:space="0" w:color="auto"/>
        <w:right w:val="none" w:sz="0" w:space="0" w:color="auto"/>
      </w:divBdr>
    </w:div>
    <w:div w:id="1500197644">
      <w:bodyDiv w:val="1"/>
      <w:marLeft w:val="0"/>
      <w:marRight w:val="0"/>
      <w:marTop w:val="0"/>
      <w:marBottom w:val="0"/>
      <w:divBdr>
        <w:top w:val="none" w:sz="0" w:space="0" w:color="auto"/>
        <w:left w:val="none" w:sz="0" w:space="0" w:color="auto"/>
        <w:bottom w:val="none" w:sz="0" w:space="0" w:color="auto"/>
        <w:right w:val="none" w:sz="0" w:space="0" w:color="auto"/>
      </w:divBdr>
    </w:div>
    <w:div w:id="1511678235">
      <w:bodyDiv w:val="1"/>
      <w:marLeft w:val="0"/>
      <w:marRight w:val="0"/>
      <w:marTop w:val="0"/>
      <w:marBottom w:val="0"/>
      <w:divBdr>
        <w:top w:val="none" w:sz="0" w:space="0" w:color="auto"/>
        <w:left w:val="none" w:sz="0" w:space="0" w:color="auto"/>
        <w:bottom w:val="none" w:sz="0" w:space="0" w:color="auto"/>
        <w:right w:val="none" w:sz="0" w:space="0" w:color="auto"/>
      </w:divBdr>
    </w:div>
    <w:div w:id="1530340928">
      <w:bodyDiv w:val="1"/>
      <w:marLeft w:val="0"/>
      <w:marRight w:val="0"/>
      <w:marTop w:val="0"/>
      <w:marBottom w:val="0"/>
      <w:divBdr>
        <w:top w:val="none" w:sz="0" w:space="0" w:color="auto"/>
        <w:left w:val="none" w:sz="0" w:space="0" w:color="auto"/>
        <w:bottom w:val="none" w:sz="0" w:space="0" w:color="auto"/>
        <w:right w:val="none" w:sz="0" w:space="0" w:color="auto"/>
      </w:divBdr>
    </w:div>
    <w:div w:id="1556695746">
      <w:bodyDiv w:val="1"/>
      <w:marLeft w:val="0"/>
      <w:marRight w:val="0"/>
      <w:marTop w:val="0"/>
      <w:marBottom w:val="0"/>
      <w:divBdr>
        <w:top w:val="none" w:sz="0" w:space="0" w:color="auto"/>
        <w:left w:val="none" w:sz="0" w:space="0" w:color="auto"/>
        <w:bottom w:val="none" w:sz="0" w:space="0" w:color="auto"/>
        <w:right w:val="none" w:sz="0" w:space="0" w:color="auto"/>
      </w:divBdr>
    </w:div>
    <w:div w:id="1593123858">
      <w:bodyDiv w:val="1"/>
      <w:marLeft w:val="0"/>
      <w:marRight w:val="0"/>
      <w:marTop w:val="0"/>
      <w:marBottom w:val="0"/>
      <w:divBdr>
        <w:top w:val="none" w:sz="0" w:space="0" w:color="auto"/>
        <w:left w:val="none" w:sz="0" w:space="0" w:color="auto"/>
        <w:bottom w:val="none" w:sz="0" w:space="0" w:color="auto"/>
        <w:right w:val="none" w:sz="0" w:space="0" w:color="auto"/>
      </w:divBdr>
    </w:div>
    <w:div w:id="1647398722">
      <w:bodyDiv w:val="1"/>
      <w:marLeft w:val="0"/>
      <w:marRight w:val="0"/>
      <w:marTop w:val="0"/>
      <w:marBottom w:val="0"/>
      <w:divBdr>
        <w:top w:val="none" w:sz="0" w:space="0" w:color="auto"/>
        <w:left w:val="none" w:sz="0" w:space="0" w:color="auto"/>
        <w:bottom w:val="none" w:sz="0" w:space="0" w:color="auto"/>
        <w:right w:val="none" w:sz="0" w:space="0" w:color="auto"/>
      </w:divBdr>
    </w:div>
    <w:div w:id="1658848233">
      <w:bodyDiv w:val="1"/>
      <w:marLeft w:val="0"/>
      <w:marRight w:val="0"/>
      <w:marTop w:val="0"/>
      <w:marBottom w:val="0"/>
      <w:divBdr>
        <w:top w:val="none" w:sz="0" w:space="0" w:color="auto"/>
        <w:left w:val="none" w:sz="0" w:space="0" w:color="auto"/>
        <w:bottom w:val="none" w:sz="0" w:space="0" w:color="auto"/>
        <w:right w:val="none" w:sz="0" w:space="0" w:color="auto"/>
      </w:divBdr>
    </w:div>
    <w:div w:id="1683782112">
      <w:bodyDiv w:val="1"/>
      <w:marLeft w:val="0"/>
      <w:marRight w:val="0"/>
      <w:marTop w:val="0"/>
      <w:marBottom w:val="0"/>
      <w:divBdr>
        <w:top w:val="none" w:sz="0" w:space="0" w:color="auto"/>
        <w:left w:val="none" w:sz="0" w:space="0" w:color="auto"/>
        <w:bottom w:val="none" w:sz="0" w:space="0" w:color="auto"/>
        <w:right w:val="none" w:sz="0" w:space="0" w:color="auto"/>
      </w:divBdr>
    </w:div>
    <w:div w:id="1699503818">
      <w:bodyDiv w:val="1"/>
      <w:marLeft w:val="0"/>
      <w:marRight w:val="0"/>
      <w:marTop w:val="0"/>
      <w:marBottom w:val="0"/>
      <w:divBdr>
        <w:top w:val="none" w:sz="0" w:space="0" w:color="auto"/>
        <w:left w:val="none" w:sz="0" w:space="0" w:color="auto"/>
        <w:bottom w:val="none" w:sz="0" w:space="0" w:color="auto"/>
        <w:right w:val="none" w:sz="0" w:space="0" w:color="auto"/>
      </w:divBdr>
    </w:div>
    <w:div w:id="1746683372">
      <w:bodyDiv w:val="1"/>
      <w:marLeft w:val="0"/>
      <w:marRight w:val="0"/>
      <w:marTop w:val="0"/>
      <w:marBottom w:val="0"/>
      <w:divBdr>
        <w:top w:val="none" w:sz="0" w:space="0" w:color="auto"/>
        <w:left w:val="none" w:sz="0" w:space="0" w:color="auto"/>
        <w:bottom w:val="none" w:sz="0" w:space="0" w:color="auto"/>
        <w:right w:val="none" w:sz="0" w:space="0" w:color="auto"/>
      </w:divBdr>
    </w:div>
    <w:div w:id="1793287021">
      <w:bodyDiv w:val="1"/>
      <w:marLeft w:val="0"/>
      <w:marRight w:val="0"/>
      <w:marTop w:val="0"/>
      <w:marBottom w:val="0"/>
      <w:divBdr>
        <w:top w:val="none" w:sz="0" w:space="0" w:color="auto"/>
        <w:left w:val="none" w:sz="0" w:space="0" w:color="auto"/>
        <w:bottom w:val="none" w:sz="0" w:space="0" w:color="auto"/>
        <w:right w:val="none" w:sz="0" w:space="0" w:color="auto"/>
      </w:divBdr>
    </w:div>
    <w:div w:id="1806268088">
      <w:bodyDiv w:val="1"/>
      <w:marLeft w:val="0"/>
      <w:marRight w:val="0"/>
      <w:marTop w:val="0"/>
      <w:marBottom w:val="0"/>
      <w:divBdr>
        <w:top w:val="none" w:sz="0" w:space="0" w:color="auto"/>
        <w:left w:val="none" w:sz="0" w:space="0" w:color="auto"/>
        <w:bottom w:val="none" w:sz="0" w:space="0" w:color="auto"/>
        <w:right w:val="none" w:sz="0" w:space="0" w:color="auto"/>
      </w:divBdr>
    </w:div>
    <w:div w:id="2007053733">
      <w:bodyDiv w:val="1"/>
      <w:marLeft w:val="0"/>
      <w:marRight w:val="0"/>
      <w:marTop w:val="0"/>
      <w:marBottom w:val="0"/>
      <w:divBdr>
        <w:top w:val="none" w:sz="0" w:space="0" w:color="auto"/>
        <w:left w:val="none" w:sz="0" w:space="0" w:color="auto"/>
        <w:bottom w:val="none" w:sz="0" w:space="0" w:color="auto"/>
        <w:right w:val="none" w:sz="0" w:space="0" w:color="auto"/>
      </w:divBdr>
    </w:div>
    <w:div w:id="2050377367">
      <w:bodyDiv w:val="1"/>
      <w:marLeft w:val="0"/>
      <w:marRight w:val="0"/>
      <w:marTop w:val="0"/>
      <w:marBottom w:val="0"/>
      <w:divBdr>
        <w:top w:val="none" w:sz="0" w:space="0" w:color="auto"/>
        <w:left w:val="none" w:sz="0" w:space="0" w:color="auto"/>
        <w:bottom w:val="none" w:sz="0" w:space="0" w:color="auto"/>
        <w:right w:val="none" w:sz="0" w:space="0" w:color="auto"/>
      </w:divBdr>
    </w:div>
    <w:div w:id="2064282710">
      <w:bodyDiv w:val="1"/>
      <w:marLeft w:val="0"/>
      <w:marRight w:val="0"/>
      <w:marTop w:val="0"/>
      <w:marBottom w:val="0"/>
      <w:divBdr>
        <w:top w:val="none" w:sz="0" w:space="0" w:color="auto"/>
        <w:left w:val="none" w:sz="0" w:space="0" w:color="auto"/>
        <w:bottom w:val="none" w:sz="0" w:space="0" w:color="auto"/>
        <w:right w:val="none" w:sz="0" w:space="0" w:color="auto"/>
      </w:divBdr>
    </w:div>
    <w:div w:id="20854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3F913-0AE0-4379-BCE8-DE3BDBD74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5566</Words>
  <Characters>31728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theanh</cp:lastModifiedBy>
  <cp:revision>5</cp:revision>
  <cp:lastPrinted>2018-06-05T03:14:00Z</cp:lastPrinted>
  <dcterms:created xsi:type="dcterms:W3CDTF">2019-07-29T15:57:00Z</dcterms:created>
  <dcterms:modified xsi:type="dcterms:W3CDTF">2021-10-14T10:32:00Z</dcterms:modified>
</cp:coreProperties>
</file>