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F07F3" w14:textId="77777777" w:rsidR="000A4C6E" w:rsidRDefault="000A4C6E" w:rsidP="0010532D">
      <w:pPr>
        <w:spacing w:after="0"/>
        <w:jc w:val="center"/>
        <w:rPr>
          <w:b/>
          <w:bCs/>
          <w:sz w:val="28"/>
          <w:szCs w:val="26"/>
          <w:lang w:val="pt-BR"/>
        </w:rPr>
      </w:pPr>
      <w:r w:rsidRPr="000A4C6E">
        <w:rPr>
          <w:b/>
          <w:bCs/>
          <w:sz w:val="28"/>
          <w:szCs w:val="26"/>
          <w:lang w:val="pt-BR"/>
        </w:rPr>
        <w:t>MỘT SỐ ĐẦU VIỆC CÁC NGÀNH CẦN TRIỂN KHAI THỰC HIỆN</w:t>
      </w:r>
    </w:p>
    <w:p w14:paraId="58B6BB8B" w14:textId="344E4AF9" w:rsidR="00203D5F" w:rsidRDefault="000A4C6E" w:rsidP="0010532D">
      <w:pPr>
        <w:spacing w:after="0"/>
        <w:jc w:val="center"/>
        <w:rPr>
          <w:b/>
          <w:bCs/>
          <w:sz w:val="28"/>
          <w:szCs w:val="26"/>
          <w:lang w:val="pt-BR"/>
        </w:rPr>
      </w:pPr>
      <w:r w:rsidRPr="000A4C6E">
        <w:rPr>
          <w:b/>
          <w:bCs/>
          <w:sz w:val="28"/>
          <w:szCs w:val="26"/>
          <w:lang w:val="pt-BR"/>
        </w:rPr>
        <w:t xml:space="preserve"> ĐỂ CHUẨN BỊ ĐÁNH GIÁ NGOÀI CÁC CTĐT TRÌNH ĐỘ THẠC SĨ</w:t>
      </w:r>
    </w:p>
    <w:p w14:paraId="2D872CE7" w14:textId="77777777" w:rsidR="0010532D" w:rsidRPr="0010532D" w:rsidRDefault="0010532D" w:rsidP="0010532D">
      <w:pPr>
        <w:spacing w:after="0"/>
        <w:jc w:val="center"/>
        <w:rPr>
          <w:b/>
          <w:bCs/>
          <w:sz w:val="22"/>
          <w:szCs w:val="20"/>
          <w:lang w:val="pt-BR"/>
        </w:rPr>
      </w:pPr>
    </w:p>
    <w:tbl>
      <w:tblPr>
        <w:tblStyle w:val="TableGrid"/>
        <w:tblW w:w="15025" w:type="dxa"/>
        <w:tblLook w:val="04A0" w:firstRow="1" w:lastRow="0" w:firstColumn="1" w:lastColumn="0" w:noHBand="0" w:noVBand="1"/>
      </w:tblPr>
      <w:tblGrid>
        <w:gridCol w:w="590"/>
        <w:gridCol w:w="4535"/>
        <w:gridCol w:w="8385"/>
        <w:gridCol w:w="1515"/>
      </w:tblGrid>
      <w:tr w:rsidR="004F525F" w14:paraId="40B9316E" w14:textId="252E8EAE" w:rsidTr="0010532D">
        <w:trPr>
          <w:tblHeader/>
        </w:trPr>
        <w:tc>
          <w:tcPr>
            <w:tcW w:w="590" w:type="dxa"/>
            <w:shd w:val="clear" w:color="auto" w:fill="E2E1C1"/>
          </w:tcPr>
          <w:p w14:paraId="5873108E" w14:textId="29D9E6EB" w:rsidR="004F525F" w:rsidRDefault="004F525F" w:rsidP="00D77013">
            <w:pPr>
              <w:jc w:val="center"/>
              <w:rPr>
                <w:b/>
                <w:bCs/>
                <w:sz w:val="28"/>
                <w:szCs w:val="26"/>
                <w:lang w:val="pt-BR"/>
              </w:rPr>
            </w:pPr>
            <w:r>
              <w:rPr>
                <w:b/>
                <w:bCs/>
                <w:sz w:val="28"/>
                <w:szCs w:val="26"/>
                <w:lang w:val="pt-BR"/>
              </w:rPr>
              <w:t>TT</w:t>
            </w:r>
          </w:p>
        </w:tc>
        <w:tc>
          <w:tcPr>
            <w:tcW w:w="4535" w:type="dxa"/>
            <w:shd w:val="clear" w:color="auto" w:fill="E2E1C1"/>
          </w:tcPr>
          <w:p w14:paraId="514EF924" w14:textId="20209434" w:rsidR="004F525F" w:rsidRDefault="004F525F" w:rsidP="00D77013">
            <w:pPr>
              <w:jc w:val="center"/>
              <w:rPr>
                <w:b/>
                <w:bCs/>
                <w:sz w:val="28"/>
                <w:szCs w:val="26"/>
                <w:lang w:val="pt-BR"/>
              </w:rPr>
            </w:pPr>
            <w:r>
              <w:rPr>
                <w:b/>
                <w:bCs/>
                <w:sz w:val="28"/>
                <w:szCs w:val="26"/>
                <w:lang w:val="pt-BR"/>
              </w:rPr>
              <w:t>Nội dung công việc</w:t>
            </w:r>
          </w:p>
        </w:tc>
        <w:tc>
          <w:tcPr>
            <w:tcW w:w="8385" w:type="dxa"/>
            <w:shd w:val="clear" w:color="auto" w:fill="E2E1C1"/>
          </w:tcPr>
          <w:p w14:paraId="05E05F9E" w14:textId="592532E9" w:rsidR="004F525F" w:rsidRDefault="004F525F" w:rsidP="00D77013">
            <w:pPr>
              <w:jc w:val="center"/>
              <w:rPr>
                <w:b/>
                <w:bCs/>
                <w:sz w:val="28"/>
                <w:szCs w:val="26"/>
                <w:lang w:val="pt-BR"/>
              </w:rPr>
            </w:pPr>
            <w:r>
              <w:rPr>
                <w:b/>
                <w:bCs/>
                <w:kern w:val="0"/>
                <w:sz w:val="28"/>
                <w:szCs w:val="26"/>
                <w:lang w:val="pt-BR"/>
                <w14:ligatures w14:val="none"/>
              </w:rPr>
              <w:t>Cách thực hiện</w:t>
            </w:r>
          </w:p>
        </w:tc>
        <w:tc>
          <w:tcPr>
            <w:tcW w:w="1515" w:type="dxa"/>
            <w:shd w:val="clear" w:color="auto" w:fill="E2E1C1"/>
          </w:tcPr>
          <w:p w14:paraId="062461DC" w14:textId="383FA6B3" w:rsidR="004F525F" w:rsidRDefault="0010532D" w:rsidP="00D77013">
            <w:pPr>
              <w:jc w:val="center"/>
              <w:rPr>
                <w:b/>
                <w:bCs/>
                <w:sz w:val="28"/>
                <w:szCs w:val="26"/>
                <w:lang w:val="pt-BR"/>
              </w:rPr>
            </w:pPr>
            <w:r>
              <w:rPr>
                <w:b/>
                <w:bCs/>
                <w:sz w:val="28"/>
                <w:szCs w:val="26"/>
                <w:lang w:val="pt-BR"/>
              </w:rPr>
              <w:t>Lưu ý</w:t>
            </w:r>
          </w:p>
        </w:tc>
      </w:tr>
      <w:tr w:rsidR="004F525F" w:rsidRPr="00D77013" w14:paraId="746EA69F" w14:textId="3CCAF4B0" w:rsidTr="0010532D">
        <w:tc>
          <w:tcPr>
            <w:tcW w:w="590" w:type="dxa"/>
          </w:tcPr>
          <w:p w14:paraId="1BAA1E28" w14:textId="2BC1AB38" w:rsidR="004F525F" w:rsidRPr="000A4C6E" w:rsidRDefault="004F525F" w:rsidP="00D77013">
            <w:pPr>
              <w:pStyle w:val="ListParagraph"/>
              <w:numPr>
                <w:ilvl w:val="0"/>
                <w:numId w:val="1"/>
              </w:numPr>
              <w:ind w:left="360"/>
              <w:jc w:val="center"/>
              <w:rPr>
                <w:sz w:val="28"/>
                <w:szCs w:val="26"/>
                <w:lang w:val="pt-BR"/>
              </w:rPr>
            </w:pPr>
          </w:p>
        </w:tc>
        <w:tc>
          <w:tcPr>
            <w:tcW w:w="4535" w:type="dxa"/>
          </w:tcPr>
          <w:p w14:paraId="6853AC29" w14:textId="126D10D8" w:rsidR="004F525F" w:rsidRPr="000A4C6E" w:rsidRDefault="00167BDA" w:rsidP="00D77013">
            <w:pPr>
              <w:jc w:val="both"/>
              <w:rPr>
                <w:sz w:val="28"/>
                <w:szCs w:val="26"/>
                <w:lang w:val="pt-BR"/>
              </w:rPr>
            </w:pPr>
            <w:r>
              <w:rPr>
                <w:sz w:val="28"/>
                <w:szCs w:val="26"/>
                <w:lang w:val="pt-BR"/>
              </w:rPr>
              <w:t>Hoàn thiện báo cáo, danh mục minh chứng để gửi cho đoàn ĐGN vào ngày 14/6/2024</w:t>
            </w:r>
          </w:p>
        </w:tc>
        <w:tc>
          <w:tcPr>
            <w:tcW w:w="8385" w:type="dxa"/>
          </w:tcPr>
          <w:p w14:paraId="470A969E" w14:textId="77777777" w:rsidR="004F525F" w:rsidRDefault="00167BDA" w:rsidP="00D77013">
            <w:pPr>
              <w:rPr>
                <w:sz w:val="28"/>
                <w:szCs w:val="26"/>
                <w:lang w:val="pt-BR"/>
              </w:rPr>
            </w:pPr>
            <w:r>
              <w:rPr>
                <w:sz w:val="28"/>
                <w:szCs w:val="26"/>
                <w:lang w:val="pt-BR"/>
              </w:rPr>
              <w:t>- Rà soát mô tả báo cáo tự đánh giá đã đạt mốc chuẩn?</w:t>
            </w:r>
          </w:p>
          <w:p w14:paraId="0608BCF5" w14:textId="77777777" w:rsidR="00167BDA" w:rsidRDefault="00167BDA" w:rsidP="00167BDA">
            <w:pPr>
              <w:rPr>
                <w:sz w:val="28"/>
                <w:szCs w:val="26"/>
                <w:lang w:val="pt-BR"/>
              </w:rPr>
            </w:pPr>
            <w:r>
              <w:rPr>
                <w:sz w:val="28"/>
                <w:szCs w:val="26"/>
                <w:lang w:val="pt-BR"/>
              </w:rPr>
              <w:t>- Số hộp các minh chứng trong trong báo cáo phải phù hợp với danh mục minh chứng</w:t>
            </w:r>
          </w:p>
          <w:p w14:paraId="1E368A82" w14:textId="77777777" w:rsidR="00A31026" w:rsidRDefault="00167BDA" w:rsidP="00167BDA">
            <w:pPr>
              <w:rPr>
                <w:sz w:val="28"/>
                <w:szCs w:val="26"/>
                <w:lang w:val="pt-BR"/>
              </w:rPr>
            </w:pPr>
            <w:r>
              <w:rPr>
                <w:sz w:val="28"/>
                <w:szCs w:val="26"/>
                <w:lang w:val="pt-BR"/>
              </w:rPr>
              <w:t xml:space="preserve">- Hệ thống minh chứng trong báo cáo cần </w:t>
            </w:r>
            <w:r w:rsidR="00A31026">
              <w:rPr>
                <w:sz w:val="28"/>
                <w:szCs w:val="26"/>
                <w:lang w:val="pt-BR"/>
              </w:rPr>
              <w:t>cập nhật đến tháng 5/2024</w:t>
            </w:r>
          </w:p>
          <w:p w14:paraId="07670A56" w14:textId="751B6F4C" w:rsidR="00167BDA" w:rsidRPr="00D77013" w:rsidRDefault="00A31026" w:rsidP="00A31026">
            <w:pPr>
              <w:rPr>
                <w:sz w:val="28"/>
                <w:szCs w:val="26"/>
                <w:lang w:val="pt-BR"/>
              </w:rPr>
            </w:pPr>
            <w:r>
              <w:rPr>
                <w:sz w:val="28"/>
                <w:szCs w:val="26"/>
                <w:lang w:val="pt-BR"/>
              </w:rPr>
              <w:t>- Các cán bộ phụ trách các tiêu chuẩn liên hệ với CB của TT ĐBCL để phối hợp và được hỗ trợ các minh chứng cấp trường</w:t>
            </w:r>
            <w:r w:rsidR="00167BDA">
              <w:rPr>
                <w:sz w:val="28"/>
                <w:szCs w:val="26"/>
                <w:lang w:val="pt-BR"/>
              </w:rPr>
              <w:t xml:space="preserve"> </w:t>
            </w:r>
          </w:p>
        </w:tc>
        <w:tc>
          <w:tcPr>
            <w:tcW w:w="1515" w:type="dxa"/>
          </w:tcPr>
          <w:p w14:paraId="5119CD84" w14:textId="029BC592" w:rsidR="004F525F" w:rsidRPr="00D77013" w:rsidRDefault="004F525F" w:rsidP="00D77013">
            <w:pPr>
              <w:rPr>
                <w:sz w:val="28"/>
                <w:szCs w:val="26"/>
                <w:lang w:val="pt-BR"/>
              </w:rPr>
            </w:pPr>
          </w:p>
        </w:tc>
      </w:tr>
      <w:tr w:rsidR="00A31026" w:rsidRPr="00D77013" w14:paraId="635A1B98" w14:textId="77777777" w:rsidTr="0010532D">
        <w:tc>
          <w:tcPr>
            <w:tcW w:w="590" w:type="dxa"/>
          </w:tcPr>
          <w:p w14:paraId="74299E59" w14:textId="77777777" w:rsidR="00A31026" w:rsidRPr="000A4C6E" w:rsidRDefault="00A31026" w:rsidP="00D77013">
            <w:pPr>
              <w:pStyle w:val="ListParagraph"/>
              <w:numPr>
                <w:ilvl w:val="0"/>
                <w:numId w:val="1"/>
              </w:numPr>
              <w:ind w:left="360"/>
              <w:jc w:val="center"/>
              <w:rPr>
                <w:sz w:val="28"/>
                <w:szCs w:val="26"/>
                <w:lang w:val="pt-BR"/>
              </w:rPr>
            </w:pPr>
          </w:p>
        </w:tc>
        <w:tc>
          <w:tcPr>
            <w:tcW w:w="4535" w:type="dxa"/>
          </w:tcPr>
          <w:p w14:paraId="7BACB08B" w14:textId="28065F4A" w:rsidR="00A31026" w:rsidRDefault="00A31026" w:rsidP="00D77013">
            <w:pPr>
              <w:jc w:val="both"/>
              <w:rPr>
                <w:sz w:val="28"/>
                <w:szCs w:val="26"/>
                <w:lang w:val="pt-BR"/>
              </w:rPr>
            </w:pPr>
            <w:r>
              <w:rPr>
                <w:sz w:val="28"/>
                <w:szCs w:val="26"/>
                <w:lang w:val="pt-BR"/>
              </w:rPr>
              <w:t>Cập nhật hệ thống minh chứng theo các hộp minh chứng lên Sever của Nhà trường</w:t>
            </w:r>
          </w:p>
        </w:tc>
        <w:tc>
          <w:tcPr>
            <w:tcW w:w="8385" w:type="dxa"/>
          </w:tcPr>
          <w:p w14:paraId="70FB3053" w14:textId="77777777" w:rsidR="00A31026" w:rsidRDefault="00A31026" w:rsidP="00D10E2F">
            <w:pPr>
              <w:rPr>
                <w:sz w:val="28"/>
                <w:szCs w:val="26"/>
                <w:lang w:val="pt-BR"/>
              </w:rPr>
            </w:pPr>
            <w:r>
              <w:rPr>
                <w:sz w:val="28"/>
                <w:szCs w:val="26"/>
                <w:lang w:val="pt-BR"/>
              </w:rPr>
              <w:t>- Cài phần mềm FileZilla lên máy tính theo hướng dẫn (</w:t>
            </w:r>
            <w:r w:rsidR="007420BD">
              <w:rPr>
                <w:b/>
                <w:sz w:val="28"/>
                <w:szCs w:val="26"/>
                <w:lang w:val="pt-BR"/>
              </w:rPr>
              <w:t>Xem h</w:t>
            </w:r>
            <w:r w:rsidRPr="00D10E2F">
              <w:rPr>
                <w:b/>
                <w:sz w:val="28"/>
                <w:szCs w:val="26"/>
                <w:lang w:val="pt-BR"/>
              </w:rPr>
              <w:t>ướ</w:t>
            </w:r>
            <w:r w:rsidRPr="00D10E2F">
              <w:rPr>
                <w:b/>
                <w:sz w:val="28"/>
                <w:szCs w:val="26"/>
                <w:lang w:val="pt-BR"/>
              </w:rPr>
              <w:t>n</w:t>
            </w:r>
            <w:r w:rsidRPr="00D10E2F">
              <w:rPr>
                <w:b/>
                <w:sz w:val="28"/>
                <w:szCs w:val="26"/>
                <w:lang w:val="pt-BR"/>
              </w:rPr>
              <w:t>g dẫn</w:t>
            </w:r>
            <w:r w:rsidRPr="00D10E2F">
              <w:rPr>
                <w:sz w:val="28"/>
                <w:szCs w:val="26"/>
                <w:lang w:val="pt-BR"/>
              </w:rPr>
              <w:t xml:space="preserve"> </w:t>
            </w:r>
            <w:hyperlink r:id="rId6" w:history="1">
              <w:r w:rsidR="00D10E2F" w:rsidRPr="00D10E2F">
                <w:rPr>
                  <w:rStyle w:val="Hyperlink"/>
                  <w:b/>
                  <w:color w:val="0000FF"/>
                  <w:sz w:val="28"/>
                  <w:szCs w:val="26"/>
                  <w:lang w:val="pt-BR"/>
                </w:rPr>
                <w:t>TẠI ĐÂY</w:t>
              </w:r>
            </w:hyperlink>
            <w:r>
              <w:rPr>
                <w:sz w:val="28"/>
                <w:szCs w:val="26"/>
                <w:lang w:val="pt-BR"/>
              </w:rPr>
              <w:t>)</w:t>
            </w:r>
          </w:p>
          <w:p w14:paraId="2AFDBA36" w14:textId="4205749B" w:rsidR="007420BD" w:rsidRDefault="007420BD" w:rsidP="00D10E2F">
            <w:pPr>
              <w:rPr>
                <w:sz w:val="28"/>
                <w:szCs w:val="26"/>
                <w:lang w:val="pt-BR"/>
              </w:rPr>
            </w:pPr>
            <w:r>
              <w:rPr>
                <w:sz w:val="28"/>
                <w:szCs w:val="26"/>
                <w:lang w:val="pt-BR"/>
              </w:rPr>
              <w:t>- Nếu có vấn đề vướng mắc liên hệ với đ/c Nguyễn Thanh Diệu (ĐT: 0913.007.332) hoặc đ/c Nguyễn Thanh Sơn (ĐT: 0983799233) để được hỗ trợ.</w:t>
            </w:r>
            <w:bookmarkStart w:id="0" w:name="_GoBack"/>
            <w:bookmarkEnd w:id="0"/>
          </w:p>
        </w:tc>
        <w:tc>
          <w:tcPr>
            <w:tcW w:w="1515" w:type="dxa"/>
          </w:tcPr>
          <w:p w14:paraId="62DD6AE1" w14:textId="77777777" w:rsidR="00A31026" w:rsidRPr="00D77013" w:rsidRDefault="00A31026" w:rsidP="00D77013">
            <w:pPr>
              <w:rPr>
                <w:sz w:val="28"/>
                <w:szCs w:val="26"/>
                <w:lang w:val="pt-BR"/>
              </w:rPr>
            </w:pPr>
          </w:p>
        </w:tc>
      </w:tr>
      <w:tr w:rsidR="00167BDA" w:rsidRPr="00D77013" w14:paraId="21AA5050" w14:textId="77777777" w:rsidTr="0010532D">
        <w:tc>
          <w:tcPr>
            <w:tcW w:w="590" w:type="dxa"/>
          </w:tcPr>
          <w:p w14:paraId="1C56919D" w14:textId="77777777" w:rsidR="00167BDA" w:rsidRPr="000A4C6E" w:rsidRDefault="00167BDA" w:rsidP="00167BDA">
            <w:pPr>
              <w:pStyle w:val="ListParagraph"/>
              <w:numPr>
                <w:ilvl w:val="0"/>
                <w:numId w:val="1"/>
              </w:numPr>
              <w:ind w:left="360"/>
              <w:jc w:val="center"/>
              <w:rPr>
                <w:sz w:val="28"/>
                <w:szCs w:val="26"/>
                <w:lang w:val="pt-BR"/>
              </w:rPr>
            </w:pPr>
          </w:p>
        </w:tc>
        <w:tc>
          <w:tcPr>
            <w:tcW w:w="4535" w:type="dxa"/>
          </w:tcPr>
          <w:p w14:paraId="401CFBE4" w14:textId="18EB2B78" w:rsidR="00167BDA" w:rsidRPr="000A4C6E" w:rsidRDefault="00167BDA" w:rsidP="00167BDA">
            <w:pPr>
              <w:jc w:val="both"/>
              <w:rPr>
                <w:sz w:val="28"/>
                <w:szCs w:val="26"/>
                <w:lang w:val="pt-BR"/>
              </w:rPr>
            </w:pPr>
            <w:bookmarkStart w:id="1" w:name="OLE_LINK90"/>
            <w:r w:rsidRPr="000A4C6E">
              <w:rPr>
                <w:sz w:val="28"/>
                <w:szCs w:val="26"/>
                <w:lang w:val="pt-BR"/>
              </w:rPr>
              <w:t>Hoàn thành bản mô tả CTĐT các phiên bản 2017, 2022, 2023</w:t>
            </w:r>
            <w:bookmarkEnd w:id="1"/>
          </w:p>
        </w:tc>
        <w:tc>
          <w:tcPr>
            <w:tcW w:w="8385" w:type="dxa"/>
          </w:tcPr>
          <w:p w14:paraId="10EF58F0" w14:textId="77777777" w:rsidR="00167BDA" w:rsidRDefault="00167BDA" w:rsidP="00167BDA">
            <w:pPr>
              <w:rPr>
                <w:sz w:val="28"/>
                <w:szCs w:val="26"/>
                <w:lang w:val="pt-BR"/>
              </w:rPr>
            </w:pPr>
            <w:bookmarkStart w:id="2" w:name="OLE_LINK91"/>
            <w:r>
              <w:rPr>
                <w:sz w:val="28"/>
                <w:szCs w:val="26"/>
                <w:lang w:val="pt-BR"/>
              </w:rPr>
              <w:t>- Cần đối sánh sự khác nhau giữa các phiên bản;</w:t>
            </w:r>
          </w:p>
          <w:p w14:paraId="4933A775" w14:textId="77777777" w:rsidR="00167BDA" w:rsidRDefault="00167BDA" w:rsidP="00167BDA">
            <w:pPr>
              <w:rPr>
                <w:sz w:val="28"/>
                <w:szCs w:val="26"/>
                <w:lang w:val="pt-BR"/>
              </w:rPr>
            </w:pPr>
            <w:r w:rsidRPr="00D77013">
              <w:rPr>
                <w:sz w:val="28"/>
                <w:szCs w:val="26"/>
                <w:lang w:val="pt-BR"/>
              </w:rPr>
              <w:t xml:space="preserve">- </w:t>
            </w:r>
            <w:r>
              <w:rPr>
                <w:sz w:val="28"/>
                <w:szCs w:val="26"/>
                <w:lang w:val="pt-BR"/>
              </w:rPr>
              <w:t>Cần có đối sánh CTĐT với các CTĐT của các trường trong nước và quốc tế. Tuy nhiên cần lựa chọn một số trường thuộc top 500 Châu A để đối sánh để phù hợp với tầm nhìn, sứ mạng của Nhà trường</w:t>
            </w:r>
          </w:p>
          <w:p w14:paraId="32F83B16" w14:textId="5DAC1D27" w:rsidR="00167BDA" w:rsidRDefault="00167BDA" w:rsidP="00167BDA">
            <w:pPr>
              <w:rPr>
                <w:sz w:val="28"/>
                <w:szCs w:val="26"/>
                <w:lang w:val="pt-BR"/>
              </w:rPr>
            </w:pPr>
            <w:r>
              <w:rPr>
                <w:sz w:val="28"/>
                <w:szCs w:val="26"/>
                <w:lang w:val="pt-BR"/>
              </w:rPr>
              <w:t>- Tham khảo biểu mẫu phần phụ lục của Bộ chuẩn Bảo đảm chất lượng CTĐT</w:t>
            </w:r>
            <w:bookmarkEnd w:id="2"/>
          </w:p>
        </w:tc>
        <w:tc>
          <w:tcPr>
            <w:tcW w:w="1515" w:type="dxa"/>
          </w:tcPr>
          <w:p w14:paraId="77FF8BFD" w14:textId="77777777" w:rsidR="00167BDA" w:rsidRPr="00D77013" w:rsidRDefault="00167BDA" w:rsidP="00167BDA">
            <w:pPr>
              <w:rPr>
                <w:sz w:val="28"/>
                <w:szCs w:val="26"/>
                <w:lang w:val="pt-BR"/>
              </w:rPr>
            </w:pPr>
          </w:p>
        </w:tc>
      </w:tr>
      <w:tr w:rsidR="00167BDA" w14:paraId="7194F1A4" w14:textId="65EE2907" w:rsidTr="0010532D">
        <w:tc>
          <w:tcPr>
            <w:tcW w:w="590" w:type="dxa"/>
          </w:tcPr>
          <w:p w14:paraId="53FB0B1C"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60E619FF" w14:textId="6C8F3851" w:rsidR="00167BDA" w:rsidRPr="000A4C6E" w:rsidRDefault="00167BDA" w:rsidP="00167BDA">
            <w:pPr>
              <w:rPr>
                <w:sz w:val="28"/>
                <w:szCs w:val="26"/>
                <w:lang w:val="pt-BR"/>
              </w:rPr>
            </w:pPr>
            <w:bookmarkStart w:id="3" w:name="OLE_LINK92"/>
            <w:r w:rsidRPr="000A4C6E">
              <w:rPr>
                <w:sz w:val="28"/>
                <w:szCs w:val="26"/>
                <w:lang w:val="pt-BR"/>
              </w:rPr>
              <w:t>H</w:t>
            </w:r>
            <w:r>
              <w:rPr>
                <w:sz w:val="28"/>
                <w:szCs w:val="26"/>
                <w:lang w:val="pt-BR"/>
              </w:rPr>
              <w:t>oàn thành bản đề cương phiên bản 2023</w:t>
            </w:r>
            <w:bookmarkEnd w:id="3"/>
          </w:p>
        </w:tc>
        <w:tc>
          <w:tcPr>
            <w:tcW w:w="8385" w:type="dxa"/>
          </w:tcPr>
          <w:p w14:paraId="49DE72D0" w14:textId="4611E003" w:rsidR="00167BDA" w:rsidRDefault="00167BDA" w:rsidP="00167BDA">
            <w:pPr>
              <w:jc w:val="both"/>
              <w:rPr>
                <w:sz w:val="28"/>
                <w:szCs w:val="26"/>
                <w:lang w:val="pt-BR"/>
              </w:rPr>
            </w:pPr>
            <w:r>
              <w:rPr>
                <w:b/>
                <w:bCs/>
                <w:sz w:val="28"/>
                <w:szCs w:val="26"/>
                <w:lang w:val="pt-BR"/>
              </w:rPr>
              <w:t xml:space="preserve">- </w:t>
            </w:r>
            <w:bookmarkStart w:id="4" w:name="OLE_LINK93"/>
            <w:r w:rsidRPr="000A4C6E">
              <w:rPr>
                <w:sz w:val="28"/>
                <w:szCs w:val="26"/>
                <w:lang w:val="pt-BR"/>
              </w:rPr>
              <w:t>Thiếu một số thông tin (VD: Mã học phần, Tên tiếng anh, ...</w:t>
            </w:r>
          </w:p>
          <w:p w14:paraId="28F95AA9" w14:textId="77777777" w:rsidR="00167BDA" w:rsidRDefault="00167BDA" w:rsidP="00167BDA">
            <w:pPr>
              <w:jc w:val="both"/>
              <w:rPr>
                <w:sz w:val="28"/>
                <w:szCs w:val="26"/>
                <w:lang w:val="pt-BR"/>
              </w:rPr>
            </w:pPr>
            <w:r>
              <w:rPr>
                <w:sz w:val="28"/>
                <w:szCs w:val="26"/>
                <w:lang w:val="pt-BR"/>
              </w:rPr>
              <w:t>- Tổng số tiết được phân bổ trong tiến trình dạy học không bằng tổng số tiết quy đinh</w:t>
            </w:r>
          </w:p>
          <w:p w14:paraId="3E5D734A" w14:textId="0117C430" w:rsidR="00167BDA" w:rsidRDefault="00167BDA" w:rsidP="00167BDA">
            <w:pPr>
              <w:jc w:val="both"/>
              <w:rPr>
                <w:b/>
                <w:bCs/>
                <w:sz w:val="28"/>
                <w:szCs w:val="26"/>
                <w:lang w:val="pt-BR"/>
              </w:rPr>
            </w:pPr>
            <w:r>
              <w:rPr>
                <w:sz w:val="28"/>
                <w:szCs w:val="26"/>
                <w:lang w:val="pt-BR"/>
              </w:rPr>
              <w:t>- Tham khảo biểu mẫu phần phụ lục của Bộ chuẩn Bảo đảm chất lượng CTĐT</w:t>
            </w:r>
            <w:bookmarkEnd w:id="4"/>
          </w:p>
        </w:tc>
        <w:tc>
          <w:tcPr>
            <w:tcW w:w="1515" w:type="dxa"/>
          </w:tcPr>
          <w:p w14:paraId="7CA8D6D8" w14:textId="77777777" w:rsidR="00167BDA" w:rsidRDefault="00167BDA" w:rsidP="00167BDA">
            <w:pPr>
              <w:jc w:val="both"/>
              <w:rPr>
                <w:b/>
                <w:bCs/>
                <w:sz w:val="28"/>
                <w:szCs w:val="26"/>
                <w:lang w:val="pt-BR"/>
              </w:rPr>
            </w:pPr>
          </w:p>
        </w:tc>
      </w:tr>
      <w:tr w:rsidR="00167BDA" w:rsidRPr="00D77013" w14:paraId="3CC2C182" w14:textId="74470C7C" w:rsidTr="0010532D">
        <w:tc>
          <w:tcPr>
            <w:tcW w:w="590" w:type="dxa"/>
          </w:tcPr>
          <w:p w14:paraId="7A0703C8" w14:textId="77777777" w:rsidR="00167BDA" w:rsidRPr="000A4C6E" w:rsidRDefault="00167BDA" w:rsidP="00167BDA">
            <w:pPr>
              <w:pStyle w:val="ListParagraph"/>
              <w:numPr>
                <w:ilvl w:val="0"/>
                <w:numId w:val="1"/>
              </w:numPr>
              <w:ind w:left="360"/>
              <w:jc w:val="center"/>
              <w:rPr>
                <w:sz w:val="28"/>
                <w:szCs w:val="26"/>
                <w:lang w:val="pt-BR"/>
              </w:rPr>
            </w:pPr>
          </w:p>
        </w:tc>
        <w:tc>
          <w:tcPr>
            <w:tcW w:w="4535" w:type="dxa"/>
          </w:tcPr>
          <w:p w14:paraId="7A28FC60" w14:textId="7F870F3D" w:rsidR="00167BDA" w:rsidRPr="000A4C6E" w:rsidRDefault="00167BDA" w:rsidP="00167BDA">
            <w:pPr>
              <w:rPr>
                <w:sz w:val="28"/>
                <w:szCs w:val="26"/>
                <w:lang w:val="pt-BR"/>
              </w:rPr>
            </w:pPr>
            <w:bookmarkStart w:id="5" w:name="OLE_LINK94"/>
            <w:r w:rsidRPr="000A4C6E">
              <w:rPr>
                <w:sz w:val="28"/>
                <w:szCs w:val="26"/>
                <w:lang w:val="pt-BR"/>
              </w:rPr>
              <w:t>Rà soát đề cương phiên bản 2022 đ</w:t>
            </w:r>
            <w:r>
              <w:rPr>
                <w:sz w:val="28"/>
                <w:szCs w:val="26"/>
                <w:lang w:val="pt-BR"/>
              </w:rPr>
              <w:t>ể</w:t>
            </w:r>
            <w:r w:rsidRPr="000A4C6E">
              <w:rPr>
                <w:sz w:val="28"/>
                <w:szCs w:val="26"/>
                <w:lang w:val="pt-BR"/>
              </w:rPr>
              <w:t xml:space="preserve"> đảm bảo tương thích quy định đánh giá trong đề cương với các hoạt động đã triển khai</w:t>
            </w:r>
            <w:bookmarkEnd w:id="5"/>
          </w:p>
        </w:tc>
        <w:tc>
          <w:tcPr>
            <w:tcW w:w="8385" w:type="dxa"/>
          </w:tcPr>
          <w:p w14:paraId="6DAE955D" w14:textId="77777777" w:rsidR="00167BDA" w:rsidRDefault="00167BDA" w:rsidP="00167BDA">
            <w:pPr>
              <w:jc w:val="both"/>
              <w:rPr>
                <w:sz w:val="28"/>
                <w:szCs w:val="26"/>
                <w:lang w:val="pt-BR"/>
              </w:rPr>
            </w:pPr>
            <w:bookmarkStart w:id="6" w:name="OLE_LINK95"/>
            <w:r>
              <w:rPr>
                <w:b/>
                <w:bCs/>
                <w:sz w:val="28"/>
                <w:szCs w:val="26"/>
                <w:lang w:val="pt-BR"/>
              </w:rPr>
              <w:t xml:space="preserve">- </w:t>
            </w:r>
            <w:r w:rsidRPr="000A4C6E">
              <w:rPr>
                <w:sz w:val="28"/>
                <w:szCs w:val="26"/>
                <w:lang w:val="pt-BR"/>
              </w:rPr>
              <w:t>Thiếu một số thông tin (VD: Mã học phần, Tên tiếng anh, ...</w:t>
            </w:r>
          </w:p>
          <w:p w14:paraId="7358EE23" w14:textId="77777777" w:rsidR="00167BDA" w:rsidRDefault="00167BDA" w:rsidP="00167BDA">
            <w:pPr>
              <w:rPr>
                <w:sz w:val="28"/>
                <w:szCs w:val="26"/>
                <w:lang w:val="pt-BR"/>
              </w:rPr>
            </w:pPr>
            <w:r>
              <w:rPr>
                <w:sz w:val="28"/>
                <w:szCs w:val="26"/>
                <w:lang w:val="pt-BR"/>
              </w:rPr>
              <w:t>- Tổng số tiết được phân bổ trong tiến trình dạy học không bằng tổng số tiết quy đinh</w:t>
            </w:r>
          </w:p>
          <w:p w14:paraId="732DDBBC" w14:textId="77777777" w:rsidR="00167BDA" w:rsidRDefault="00167BDA" w:rsidP="00167BDA">
            <w:pPr>
              <w:rPr>
                <w:sz w:val="28"/>
                <w:szCs w:val="26"/>
                <w:lang w:val="pt-BR"/>
              </w:rPr>
            </w:pPr>
            <w:r w:rsidRPr="00D77013">
              <w:rPr>
                <w:sz w:val="28"/>
                <w:szCs w:val="26"/>
                <w:lang w:val="pt-BR"/>
              </w:rPr>
              <w:t>- Quy định đánh giá trong đ</w:t>
            </w:r>
            <w:r>
              <w:rPr>
                <w:sz w:val="28"/>
                <w:szCs w:val="26"/>
                <w:lang w:val="pt-BR"/>
              </w:rPr>
              <w:t>ề cương không phù hợp với thực tế triển khai</w:t>
            </w:r>
          </w:p>
          <w:p w14:paraId="4594BA9A" w14:textId="66074AE5" w:rsidR="00167BDA" w:rsidRDefault="00167BDA" w:rsidP="00167BDA">
            <w:pPr>
              <w:rPr>
                <w:sz w:val="28"/>
                <w:szCs w:val="26"/>
                <w:lang w:val="pt-BR"/>
              </w:rPr>
            </w:pPr>
            <w:r>
              <w:rPr>
                <w:sz w:val="28"/>
                <w:szCs w:val="26"/>
                <w:lang w:val="pt-BR"/>
              </w:rPr>
              <w:t>- Tài liệu tham khảo quá cũ cần thay thế bổ sung</w:t>
            </w:r>
          </w:p>
          <w:p w14:paraId="447A3FF0" w14:textId="7D46CA09" w:rsidR="00167BDA" w:rsidRPr="00D77013" w:rsidRDefault="00167BDA" w:rsidP="00167BDA">
            <w:pPr>
              <w:rPr>
                <w:sz w:val="28"/>
                <w:szCs w:val="26"/>
                <w:lang w:val="pt-BR"/>
              </w:rPr>
            </w:pPr>
            <w:r w:rsidRPr="00D77013">
              <w:rPr>
                <w:sz w:val="28"/>
                <w:szCs w:val="26"/>
                <w:lang w:val="pt-BR"/>
              </w:rPr>
              <w:t>- Một số học phần không có</w:t>
            </w:r>
            <w:r>
              <w:rPr>
                <w:sz w:val="28"/>
                <w:szCs w:val="26"/>
                <w:lang w:val="pt-BR"/>
              </w:rPr>
              <w:t xml:space="preserve"> Học liệu chính đã xuất bản</w:t>
            </w:r>
            <w:bookmarkEnd w:id="6"/>
          </w:p>
        </w:tc>
        <w:tc>
          <w:tcPr>
            <w:tcW w:w="1515" w:type="dxa"/>
          </w:tcPr>
          <w:p w14:paraId="64B6E02A" w14:textId="77777777" w:rsidR="00167BDA" w:rsidRPr="00D77013" w:rsidRDefault="00167BDA" w:rsidP="00167BDA">
            <w:pPr>
              <w:jc w:val="center"/>
              <w:rPr>
                <w:b/>
                <w:bCs/>
                <w:sz w:val="28"/>
                <w:szCs w:val="26"/>
                <w:lang w:val="pt-BR"/>
              </w:rPr>
            </w:pPr>
          </w:p>
        </w:tc>
      </w:tr>
      <w:tr w:rsidR="00167BDA" w:rsidRPr="00D77013" w14:paraId="0BF90B8D" w14:textId="77777777" w:rsidTr="0010532D">
        <w:tc>
          <w:tcPr>
            <w:tcW w:w="590" w:type="dxa"/>
          </w:tcPr>
          <w:p w14:paraId="2503F8F6"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2472B3B6" w14:textId="422A5054" w:rsidR="00167BDA" w:rsidRPr="00D77013" w:rsidRDefault="00167BDA" w:rsidP="00167BDA">
            <w:pPr>
              <w:rPr>
                <w:sz w:val="28"/>
                <w:szCs w:val="26"/>
                <w:lang w:val="pt-BR"/>
              </w:rPr>
            </w:pPr>
            <w:r w:rsidRPr="00D77013">
              <w:rPr>
                <w:sz w:val="28"/>
                <w:szCs w:val="26"/>
                <w:lang w:val="pt-BR"/>
              </w:rPr>
              <w:t>Rà soát các trang dạy học E-learning của các h</w:t>
            </w:r>
            <w:r>
              <w:rPr>
                <w:sz w:val="28"/>
                <w:szCs w:val="26"/>
                <w:lang w:val="pt-BR"/>
              </w:rPr>
              <w:t>ọc phần thuộc CTĐT để kiểm tra các yêu cầu về học liệu</w:t>
            </w:r>
          </w:p>
        </w:tc>
        <w:tc>
          <w:tcPr>
            <w:tcW w:w="8385" w:type="dxa"/>
          </w:tcPr>
          <w:p w14:paraId="418C909D" w14:textId="46A021BA" w:rsidR="00167BDA" w:rsidRPr="00D77013" w:rsidRDefault="00167BDA" w:rsidP="00167BDA">
            <w:pPr>
              <w:jc w:val="both"/>
              <w:rPr>
                <w:b/>
                <w:bCs/>
                <w:sz w:val="28"/>
                <w:szCs w:val="26"/>
                <w:lang w:val="pt-BR"/>
              </w:rPr>
            </w:pPr>
            <w:r>
              <w:rPr>
                <w:b/>
                <w:bCs/>
                <w:sz w:val="28"/>
                <w:szCs w:val="26"/>
                <w:lang w:val="pt-BR"/>
              </w:rPr>
              <w:t xml:space="preserve">- </w:t>
            </w:r>
            <w:r w:rsidRPr="00CC019D">
              <w:rPr>
                <w:sz w:val="28"/>
                <w:szCs w:val="26"/>
                <w:lang w:val="pt-BR"/>
              </w:rPr>
              <w:t>C</w:t>
            </w:r>
            <w:r>
              <w:rPr>
                <w:sz w:val="28"/>
                <w:szCs w:val="26"/>
                <w:lang w:val="pt-BR"/>
              </w:rPr>
              <w:t>ần kiểm tra các minh chứng về đánh giá thường xuyên; Bài giảng SCORM, Đề cương, tương tác giữa người học và giảng viên</w:t>
            </w:r>
          </w:p>
        </w:tc>
        <w:tc>
          <w:tcPr>
            <w:tcW w:w="1515" w:type="dxa"/>
          </w:tcPr>
          <w:p w14:paraId="4894B538" w14:textId="77777777" w:rsidR="00167BDA" w:rsidRPr="00D77013" w:rsidRDefault="00167BDA" w:rsidP="00167BDA">
            <w:pPr>
              <w:jc w:val="center"/>
              <w:rPr>
                <w:b/>
                <w:bCs/>
                <w:sz w:val="28"/>
                <w:szCs w:val="26"/>
                <w:lang w:val="pt-BR"/>
              </w:rPr>
            </w:pPr>
          </w:p>
        </w:tc>
      </w:tr>
      <w:tr w:rsidR="00167BDA" w:rsidRPr="00D77013" w14:paraId="3C3861D3" w14:textId="56C2937B" w:rsidTr="0010532D">
        <w:tc>
          <w:tcPr>
            <w:tcW w:w="590" w:type="dxa"/>
          </w:tcPr>
          <w:p w14:paraId="1686676E"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3D3A9A36" w14:textId="528193C9" w:rsidR="00167BDA" w:rsidRPr="00CC019D" w:rsidRDefault="00167BDA" w:rsidP="00167BDA">
            <w:pPr>
              <w:rPr>
                <w:sz w:val="28"/>
                <w:szCs w:val="26"/>
                <w:lang w:val="pt-BR"/>
              </w:rPr>
            </w:pPr>
            <w:r w:rsidRPr="00CC019D">
              <w:rPr>
                <w:sz w:val="28"/>
                <w:szCs w:val="26"/>
                <w:lang w:val="pt-BR"/>
              </w:rPr>
              <w:t>Tập huấn cho cán bộ phỏng vấn</w:t>
            </w:r>
            <w:r>
              <w:rPr>
                <w:sz w:val="28"/>
                <w:szCs w:val="26"/>
                <w:lang w:val="pt-BR"/>
              </w:rPr>
              <w:t xml:space="preserve"> về quy trình phát triển chương trình đào tạo</w:t>
            </w:r>
          </w:p>
        </w:tc>
        <w:tc>
          <w:tcPr>
            <w:tcW w:w="8385" w:type="dxa"/>
          </w:tcPr>
          <w:p w14:paraId="79B03503" w14:textId="77777777" w:rsidR="00167BDA" w:rsidRDefault="00167BDA" w:rsidP="00167BDA">
            <w:pPr>
              <w:rPr>
                <w:sz w:val="28"/>
                <w:szCs w:val="26"/>
                <w:lang w:val="pt-BR"/>
              </w:rPr>
            </w:pPr>
            <w:r>
              <w:rPr>
                <w:b/>
                <w:bCs/>
                <w:sz w:val="28"/>
                <w:szCs w:val="26"/>
                <w:lang w:val="pt-BR"/>
              </w:rPr>
              <w:t xml:space="preserve">- </w:t>
            </w:r>
            <w:r>
              <w:rPr>
                <w:sz w:val="28"/>
                <w:szCs w:val="26"/>
                <w:lang w:val="pt-BR"/>
              </w:rPr>
              <w:t>Cần biết chúng ta có 03 lần phát triển CTĐT trong chu kỳ đánh giá (Năm 2017-2018; 2021-2022; 2023-2024)</w:t>
            </w:r>
          </w:p>
          <w:p w14:paraId="77EEA17B" w14:textId="77777777" w:rsidR="00167BDA" w:rsidRDefault="00167BDA" w:rsidP="00167BDA">
            <w:pPr>
              <w:rPr>
                <w:sz w:val="28"/>
                <w:szCs w:val="26"/>
                <w:lang w:val="pt-BR"/>
              </w:rPr>
            </w:pPr>
            <w:r>
              <w:rPr>
                <w:sz w:val="28"/>
                <w:szCs w:val="26"/>
                <w:lang w:val="pt-BR"/>
              </w:rPr>
              <w:t>- Cần biết các thông tin về CTĐT:</w:t>
            </w:r>
          </w:p>
          <w:p w14:paraId="0B3D7438" w14:textId="14C8D24C" w:rsidR="00167BDA" w:rsidRDefault="00167BDA" w:rsidP="00167BDA">
            <w:pPr>
              <w:rPr>
                <w:sz w:val="28"/>
                <w:szCs w:val="26"/>
                <w:lang w:val="pt-BR"/>
              </w:rPr>
            </w:pPr>
            <w:r>
              <w:rPr>
                <w:sz w:val="28"/>
                <w:szCs w:val="26"/>
                <w:lang w:val="pt-BR"/>
              </w:rPr>
              <w:t>+) 60 tín chỉ đối với KHTN; 61 tín chỉ đối với KHXH</w:t>
            </w:r>
          </w:p>
          <w:p w14:paraId="18B5F362" w14:textId="77777777" w:rsidR="00167BDA" w:rsidRDefault="00167BDA" w:rsidP="00167BDA">
            <w:pPr>
              <w:rPr>
                <w:sz w:val="28"/>
                <w:szCs w:val="26"/>
                <w:lang w:val="pt-BR"/>
              </w:rPr>
            </w:pPr>
            <w:r>
              <w:rPr>
                <w:sz w:val="28"/>
                <w:szCs w:val="26"/>
                <w:lang w:val="pt-BR"/>
              </w:rPr>
              <w:t>+) Có16 CĐR cấp 3</w:t>
            </w:r>
          </w:p>
          <w:p w14:paraId="1746A848" w14:textId="77777777" w:rsidR="00167BDA" w:rsidRDefault="00167BDA" w:rsidP="00167BDA">
            <w:pPr>
              <w:rPr>
                <w:sz w:val="28"/>
                <w:szCs w:val="26"/>
                <w:lang w:val="pt-BR"/>
              </w:rPr>
            </w:pPr>
            <w:r>
              <w:rPr>
                <w:sz w:val="28"/>
                <w:szCs w:val="26"/>
                <w:lang w:val="pt-BR"/>
              </w:rPr>
              <w:t>+) Khung CDH có 16 HP trong đó có 1HV Luận văn đối với định hướng NC, 1HP Thực tập và đồ án TN (ƯD)</w:t>
            </w:r>
          </w:p>
          <w:p w14:paraId="0CB2960B" w14:textId="77777777" w:rsidR="00167BDA" w:rsidRDefault="00167BDA" w:rsidP="00167BDA">
            <w:pPr>
              <w:rPr>
                <w:sz w:val="28"/>
                <w:szCs w:val="26"/>
                <w:lang w:val="pt-BR"/>
              </w:rPr>
            </w:pPr>
            <w:r>
              <w:rPr>
                <w:sz w:val="28"/>
                <w:szCs w:val="26"/>
                <w:lang w:val="pt-BR"/>
              </w:rPr>
              <w:t>+) Các HP chuyên ngành dạy học bằng hình thức dự án</w:t>
            </w:r>
          </w:p>
          <w:p w14:paraId="3A32ED34" w14:textId="77777777" w:rsidR="00167BDA" w:rsidRDefault="00167BDA" w:rsidP="00167BDA">
            <w:pPr>
              <w:rPr>
                <w:sz w:val="28"/>
                <w:szCs w:val="26"/>
                <w:lang w:val="pt-BR"/>
              </w:rPr>
            </w:pPr>
            <w:r>
              <w:rPr>
                <w:sz w:val="28"/>
                <w:szCs w:val="26"/>
                <w:lang w:val="pt-BR"/>
              </w:rPr>
              <w:t>+) Đánh giá người học dựa theo CĐR (hiện tại chỉ mới chấm thử nghiệm một số học phần và LV TN)</w:t>
            </w:r>
          </w:p>
          <w:p w14:paraId="5164CF2E" w14:textId="1CDF042C" w:rsidR="00167BDA" w:rsidRPr="00CC019D" w:rsidRDefault="00167BDA" w:rsidP="00167BDA">
            <w:pPr>
              <w:rPr>
                <w:sz w:val="28"/>
                <w:szCs w:val="26"/>
                <w:lang w:val="pt-BR"/>
              </w:rPr>
            </w:pPr>
            <w:r>
              <w:rPr>
                <w:sz w:val="28"/>
                <w:szCs w:val="26"/>
                <w:lang w:val="pt-BR"/>
              </w:rPr>
              <w:t xml:space="preserve">+) Đánh giá luận văn; Thực tập và Đồ án TN có Rubric  </w:t>
            </w:r>
          </w:p>
        </w:tc>
        <w:tc>
          <w:tcPr>
            <w:tcW w:w="1515" w:type="dxa"/>
          </w:tcPr>
          <w:p w14:paraId="01A0C8ED" w14:textId="77777777" w:rsidR="00167BDA" w:rsidRPr="00D77013" w:rsidRDefault="00167BDA" w:rsidP="00167BDA">
            <w:pPr>
              <w:jc w:val="center"/>
              <w:rPr>
                <w:b/>
                <w:bCs/>
                <w:sz w:val="28"/>
                <w:szCs w:val="26"/>
                <w:lang w:val="pt-BR"/>
              </w:rPr>
            </w:pPr>
          </w:p>
        </w:tc>
      </w:tr>
      <w:tr w:rsidR="00167BDA" w:rsidRPr="00D77013" w14:paraId="275B271E" w14:textId="77777777" w:rsidTr="0010532D">
        <w:tc>
          <w:tcPr>
            <w:tcW w:w="590" w:type="dxa"/>
          </w:tcPr>
          <w:p w14:paraId="6AE03B48"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374F30BE" w14:textId="1F9BA350" w:rsidR="00167BDA" w:rsidRPr="00CC019D" w:rsidRDefault="00167BDA" w:rsidP="00167BDA">
            <w:pPr>
              <w:rPr>
                <w:sz w:val="28"/>
                <w:szCs w:val="26"/>
                <w:lang w:val="pt-BR"/>
              </w:rPr>
            </w:pPr>
            <w:r>
              <w:rPr>
                <w:sz w:val="28"/>
                <w:szCs w:val="26"/>
                <w:lang w:val="pt-BR"/>
              </w:rPr>
              <w:t>Tập huấn cho GV về mô hình đánh giá theo CĐR</w:t>
            </w:r>
          </w:p>
        </w:tc>
        <w:tc>
          <w:tcPr>
            <w:tcW w:w="8385" w:type="dxa"/>
          </w:tcPr>
          <w:p w14:paraId="14388805" w14:textId="77777777" w:rsidR="00167BDA" w:rsidRDefault="00167BDA" w:rsidP="00167BDA">
            <w:pPr>
              <w:rPr>
                <w:sz w:val="28"/>
                <w:szCs w:val="26"/>
                <w:lang w:val="pt-BR"/>
              </w:rPr>
            </w:pPr>
            <w:r>
              <w:rPr>
                <w:sz w:val="28"/>
                <w:szCs w:val="26"/>
                <w:lang w:val="pt-BR"/>
              </w:rPr>
              <w:t xml:space="preserve">- Quy định đánh giá người học theo </w:t>
            </w:r>
            <w:bookmarkStart w:id="7" w:name="OLE_LINK89"/>
            <w:r>
              <w:rPr>
                <w:sz w:val="28"/>
                <w:szCs w:val="26"/>
                <w:lang w:val="pt-BR"/>
              </w:rPr>
              <w:t>Quyết định số 3662/QĐ-ĐHV</w:t>
            </w:r>
            <w:bookmarkEnd w:id="7"/>
            <w:r>
              <w:rPr>
                <w:sz w:val="28"/>
                <w:szCs w:val="26"/>
                <w:lang w:val="pt-BR"/>
              </w:rPr>
              <w:t>, ngày 29/12/2023 của Hiệu trưởng Nhà trường</w:t>
            </w:r>
          </w:p>
          <w:p w14:paraId="60A91CA3" w14:textId="77777777" w:rsidR="00167BDA" w:rsidRDefault="00167BDA" w:rsidP="00167BDA">
            <w:pPr>
              <w:pStyle w:val="ADV"/>
              <w:ind w:firstLine="0"/>
              <w:rPr>
                <w:rFonts w:eastAsia="Arial"/>
                <w:spacing w:val="-2"/>
                <w:kern w:val="0"/>
                <w14:ligatures w14:val="none"/>
              </w:rPr>
            </w:pPr>
            <w:r>
              <w:rPr>
                <w:rFonts w:eastAsia="Arial"/>
                <w:spacing w:val="-2"/>
                <w:kern w:val="0"/>
                <w14:ligatures w14:val="none"/>
              </w:rPr>
              <w:t xml:space="preserve">- </w:t>
            </w:r>
            <w:r>
              <w:rPr>
                <w:rFonts w:eastAsia="Arial"/>
                <w:bCs/>
                <w:kern w:val="0"/>
                <w:lang w:val="sv-SE"/>
                <w14:ligatures w14:val="none"/>
              </w:rPr>
              <w:t xml:space="preserve">CLO </w:t>
            </w:r>
            <w:r>
              <w:rPr>
                <w:rFonts w:eastAsia="Arial"/>
                <w:bCs/>
                <w:i/>
                <w:kern w:val="0"/>
                <w14:ligatures w14:val="none"/>
              </w:rPr>
              <w:t>cần đạt đến mức năng lực nào</w:t>
            </w:r>
            <w:r>
              <w:rPr>
                <w:rFonts w:eastAsia="Arial"/>
                <w:bCs/>
                <w:kern w:val="0"/>
                <w14:ligatures w14:val="none"/>
              </w:rPr>
              <w:t xml:space="preserve"> thì bài đánh giá được thiết kế </w:t>
            </w:r>
            <w:r>
              <w:rPr>
                <w:rFonts w:eastAsia="Arial"/>
                <w:bCs/>
                <w:i/>
                <w:kern w:val="0"/>
                <w14:ligatures w14:val="none"/>
              </w:rPr>
              <w:t>đáp ứng mức năng lực đó</w:t>
            </w:r>
            <w:r>
              <w:rPr>
                <w:rFonts w:eastAsia="Arial"/>
                <w:bCs/>
                <w:kern w:val="0"/>
                <w14:ligatures w14:val="none"/>
              </w:rPr>
              <w:t xml:space="preserve">. Bài đánh giá có thể thiết kế một số nội dung/tiêu chí tương </w:t>
            </w:r>
            <w:r>
              <w:rPr>
                <w:rFonts w:eastAsia="Arial"/>
                <w:bCs/>
                <w:kern w:val="0"/>
                <w14:ligatures w14:val="none"/>
              </w:rPr>
              <w:lastRenderedPageBreak/>
              <w:t xml:space="preserve">ứng với mức năng lực thấp hơn mức năng lực cần đạt, nhưng </w:t>
            </w:r>
            <w:r>
              <w:rPr>
                <w:rFonts w:eastAsia="Arial"/>
                <w:bCs/>
                <w:i/>
                <w:kern w:val="0"/>
                <w14:ligatures w14:val="none"/>
              </w:rPr>
              <w:t>trọng số nội dung/tiêu chí ứng với mức năng lực cần đạt phải chiếm tối thiểu 60%;</w:t>
            </w:r>
          </w:p>
          <w:p w14:paraId="2863157F" w14:textId="77777777" w:rsidR="00167BDA" w:rsidRDefault="00167BDA" w:rsidP="00167BDA">
            <w:pPr>
              <w:pStyle w:val="ADV"/>
              <w:ind w:firstLine="0"/>
              <w:rPr>
                <w:rFonts w:eastAsia="Arial"/>
                <w:spacing w:val="-8"/>
                <w:lang w:val="en-US"/>
              </w:rPr>
            </w:pPr>
            <w:r>
              <w:rPr>
                <w:rFonts w:eastAsia="Arial"/>
                <w:spacing w:val="-2"/>
                <w:kern w:val="0"/>
                <w14:ligatures w14:val="none"/>
              </w:rPr>
              <w:t xml:space="preserve">- </w:t>
            </w:r>
            <w:r>
              <w:rPr>
                <w:rFonts w:eastAsia="Arial"/>
                <w:bCs/>
                <w:kern w:val="0"/>
                <w14:ligatures w14:val="none"/>
              </w:rPr>
              <w:t>Người học được công nhận “</w:t>
            </w:r>
            <w:r>
              <w:rPr>
                <w:rFonts w:eastAsia="Arial"/>
                <w:bCs/>
                <w:i/>
                <w:kern w:val="0"/>
                <w14:ligatures w14:val="none"/>
              </w:rPr>
              <w:t xml:space="preserve">Đạt” </w:t>
            </w:r>
            <w:r>
              <w:rPr>
                <w:rFonts w:eastAsia="Arial"/>
                <w:bCs/>
                <w:kern w:val="0"/>
                <w14:ligatures w14:val="none"/>
              </w:rPr>
              <w:t>CLO</w:t>
            </w:r>
            <w:r>
              <w:rPr>
                <w:rFonts w:eastAsia="Arial"/>
                <w:bCs/>
                <w:i/>
                <w:kern w:val="0"/>
                <w14:ligatures w14:val="none"/>
              </w:rPr>
              <w:t xml:space="preserve"> </w:t>
            </w:r>
            <w:r>
              <w:rPr>
                <w:rFonts w:eastAsia="Arial"/>
                <w:bCs/>
                <w:kern w:val="0"/>
                <w14:ligatures w14:val="none"/>
              </w:rPr>
              <w:t>nếu hoàn thành tối thiểu 50% phần nội dung/tiêu chí được phân nhiệm đánh giá mức năng lực cần đạt.</w:t>
            </w:r>
            <w:r>
              <w:rPr>
                <w:rFonts w:eastAsia="Arial"/>
                <w:spacing w:val="-8"/>
              </w:rPr>
              <w:t xml:space="preserve"> </w:t>
            </w:r>
          </w:p>
          <w:p w14:paraId="4E63F0AE" w14:textId="70E658DA" w:rsidR="00167BDA" w:rsidRPr="0069006E" w:rsidRDefault="00167BDA" w:rsidP="00167BDA">
            <w:pPr>
              <w:pStyle w:val="ADV"/>
              <w:ind w:firstLine="0"/>
              <w:rPr>
                <w:rFonts w:eastAsia="Arial"/>
                <w:lang w:val="en-US"/>
              </w:rPr>
            </w:pPr>
            <w:r>
              <w:rPr>
                <w:rFonts w:eastAsia="Arial"/>
                <w:lang w:val="en-US"/>
              </w:rPr>
              <w:t xml:space="preserve">- Điểm năng lực được quy đổi từ tỉ lệ % hoàn thành nội dung đánh giá mức năng lực tương ứng thông qua bảng quy đổi điểm năng lực quy đinh trong </w:t>
            </w:r>
            <w:r>
              <w:rPr>
                <w:sz w:val="28"/>
                <w:lang w:val="pt-BR"/>
              </w:rPr>
              <w:t>Quyết định số 3662/QĐ-ĐHV hoặc Bộ chuẩn BĐCL</w:t>
            </w:r>
          </w:p>
        </w:tc>
        <w:tc>
          <w:tcPr>
            <w:tcW w:w="1515" w:type="dxa"/>
          </w:tcPr>
          <w:p w14:paraId="6B15333A" w14:textId="77777777" w:rsidR="00167BDA" w:rsidRPr="00D77013" w:rsidRDefault="00167BDA" w:rsidP="00167BDA">
            <w:pPr>
              <w:jc w:val="center"/>
              <w:rPr>
                <w:b/>
                <w:bCs/>
                <w:sz w:val="28"/>
                <w:szCs w:val="26"/>
                <w:lang w:val="pt-BR"/>
              </w:rPr>
            </w:pPr>
          </w:p>
        </w:tc>
      </w:tr>
      <w:tr w:rsidR="00167BDA" w:rsidRPr="00D77013" w14:paraId="6ACDFC1F" w14:textId="1048ED83" w:rsidTr="0010532D">
        <w:tc>
          <w:tcPr>
            <w:tcW w:w="590" w:type="dxa"/>
          </w:tcPr>
          <w:p w14:paraId="5A0DB378"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5AAAD7F0" w14:textId="42F94536" w:rsidR="00167BDA" w:rsidRPr="00CC019D" w:rsidRDefault="00167BDA" w:rsidP="00167BDA">
            <w:pPr>
              <w:rPr>
                <w:sz w:val="28"/>
                <w:szCs w:val="26"/>
                <w:lang w:val="pt-BR"/>
              </w:rPr>
            </w:pPr>
            <w:r w:rsidRPr="00CC019D">
              <w:rPr>
                <w:sz w:val="28"/>
                <w:szCs w:val="26"/>
                <w:lang w:val="pt-BR"/>
              </w:rPr>
              <w:t>Triển khai chấm thử theo CĐR</w:t>
            </w:r>
          </w:p>
        </w:tc>
        <w:tc>
          <w:tcPr>
            <w:tcW w:w="8385" w:type="dxa"/>
          </w:tcPr>
          <w:p w14:paraId="33B418DA" w14:textId="76CACB4A" w:rsidR="00167BDA" w:rsidRDefault="00167BDA" w:rsidP="00167BDA">
            <w:pPr>
              <w:rPr>
                <w:sz w:val="28"/>
                <w:szCs w:val="26"/>
                <w:lang w:val="pt-BR"/>
              </w:rPr>
            </w:pPr>
            <w:r w:rsidRPr="0069006E">
              <w:rPr>
                <w:sz w:val="28"/>
                <w:szCs w:val="26"/>
                <w:lang w:val="pt-BR"/>
              </w:rPr>
              <w:t xml:space="preserve">- Lựa chọn 05 học phần </w:t>
            </w:r>
            <w:r>
              <w:rPr>
                <w:sz w:val="28"/>
                <w:szCs w:val="26"/>
                <w:lang w:val="pt-BR"/>
              </w:rPr>
              <w:t>đối với khoá 29,30 để chấm thử theo CĐR lấy điểm năng lực của CĐR về kiến thức</w:t>
            </w:r>
          </w:p>
          <w:p w14:paraId="388CFAD7" w14:textId="77777777" w:rsidR="00167BDA" w:rsidRDefault="00167BDA" w:rsidP="00167BDA">
            <w:pPr>
              <w:rPr>
                <w:sz w:val="28"/>
                <w:szCs w:val="26"/>
                <w:lang w:val="pt-BR"/>
              </w:rPr>
            </w:pPr>
            <w:r>
              <w:rPr>
                <w:sz w:val="28"/>
                <w:szCs w:val="26"/>
                <w:lang w:val="pt-BR"/>
              </w:rPr>
              <w:t>- Chấm thử Luận văn khoá 29 để lấy điểm năng lực của CĐR về CDIO</w:t>
            </w:r>
          </w:p>
          <w:p w14:paraId="3554759A" w14:textId="739AA2F6" w:rsidR="009661EF" w:rsidRPr="0069006E" w:rsidRDefault="009661EF" w:rsidP="00D10E2F">
            <w:pPr>
              <w:rPr>
                <w:sz w:val="28"/>
                <w:szCs w:val="26"/>
                <w:lang w:val="pt-BR"/>
              </w:rPr>
            </w:pPr>
            <w:r w:rsidRPr="00D10E2F">
              <w:rPr>
                <w:b/>
                <w:sz w:val="28"/>
                <w:szCs w:val="26"/>
                <w:lang w:val="pt-BR"/>
              </w:rPr>
              <w:t xml:space="preserve">(Tham khảo </w:t>
            </w:r>
            <w:r w:rsidR="00D10E2F">
              <w:rPr>
                <w:b/>
                <w:sz w:val="28"/>
                <w:szCs w:val="26"/>
                <w:lang w:val="pt-BR"/>
              </w:rPr>
              <w:t>KQ</w:t>
            </w:r>
            <w:r w:rsidRPr="00D10E2F">
              <w:rPr>
                <w:b/>
                <w:sz w:val="28"/>
                <w:szCs w:val="26"/>
                <w:lang w:val="pt-BR"/>
              </w:rPr>
              <w:t xml:space="preserve"> chấm theo CĐR của các ngành đợt 1:</w:t>
            </w:r>
            <w:r>
              <w:rPr>
                <w:sz w:val="28"/>
                <w:szCs w:val="26"/>
                <w:lang w:val="pt-BR"/>
              </w:rPr>
              <w:t xml:space="preserve"> </w:t>
            </w:r>
            <w:hyperlink r:id="rId7" w:history="1">
              <w:r w:rsidRPr="00D10E2F">
                <w:rPr>
                  <w:rStyle w:val="Hyperlink"/>
                  <w:b/>
                  <w:color w:val="0000FF"/>
                  <w:sz w:val="28"/>
                  <w:szCs w:val="26"/>
                  <w:lang w:val="pt-BR"/>
                </w:rPr>
                <w:t xml:space="preserve">TẠI </w:t>
              </w:r>
              <w:r w:rsidRPr="00D10E2F">
                <w:rPr>
                  <w:rStyle w:val="Hyperlink"/>
                  <w:b/>
                  <w:color w:val="0000FF"/>
                  <w:sz w:val="28"/>
                  <w:szCs w:val="26"/>
                  <w:lang w:val="pt-BR"/>
                </w:rPr>
                <w:t>Đ</w:t>
              </w:r>
              <w:r w:rsidRPr="00D10E2F">
                <w:rPr>
                  <w:rStyle w:val="Hyperlink"/>
                  <w:b/>
                  <w:color w:val="0000FF"/>
                  <w:sz w:val="28"/>
                  <w:szCs w:val="26"/>
                  <w:lang w:val="pt-BR"/>
                </w:rPr>
                <w:t>ÂY</w:t>
              </w:r>
            </w:hyperlink>
            <w:r w:rsidRPr="00D10E2F">
              <w:rPr>
                <w:color w:val="0000FF"/>
                <w:sz w:val="28"/>
                <w:szCs w:val="26"/>
                <w:lang w:val="pt-BR"/>
              </w:rPr>
              <w:t>)</w:t>
            </w:r>
          </w:p>
        </w:tc>
        <w:tc>
          <w:tcPr>
            <w:tcW w:w="1515" w:type="dxa"/>
          </w:tcPr>
          <w:p w14:paraId="58CC8405" w14:textId="77777777" w:rsidR="00167BDA" w:rsidRPr="00D77013" w:rsidRDefault="00167BDA" w:rsidP="00167BDA">
            <w:pPr>
              <w:jc w:val="center"/>
              <w:rPr>
                <w:b/>
                <w:bCs/>
                <w:sz w:val="28"/>
                <w:szCs w:val="26"/>
                <w:lang w:val="pt-BR"/>
              </w:rPr>
            </w:pPr>
          </w:p>
        </w:tc>
      </w:tr>
      <w:tr w:rsidR="00167BDA" w:rsidRPr="00D77013" w14:paraId="6CB4C132" w14:textId="38F19975" w:rsidTr="0010532D">
        <w:tc>
          <w:tcPr>
            <w:tcW w:w="590" w:type="dxa"/>
          </w:tcPr>
          <w:p w14:paraId="7B4E325C"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01EEF26E" w14:textId="2DA8DD01" w:rsidR="00167BDA" w:rsidRPr="0069006E" w:rsidRDefault="00167BDA" w:rsidP="00167BDA">
            <w:pPr>
              <w:rPr>
                <w:sz w:val="28"/>
                <w:szCs w:val="26"/>
                <w:lang w:val="pt-BR"/>
              </w:rPr>
            </w:pPr>
            <w:r w:rsidRPr="0069006E">
              <w:rPr>
                <w:sz w:val="28"/>
                <w:szCs w:val="26"/>
                <w:lang w:val="pt-BR"/>
              </w:rPr>
              <w:t>Rà soát báo cáo, danh mục minh chứng, thiết lập minh chứng online</w:t>
            </w:r>
          </w:p>
        </w:tc>
        <w:tc>
          <w:tcPr>
            <w:tcW w:w="8385" w:type="dxa"/>
          </w:tcPr>
          <w:p w14:paraId="7875BA42" w14:textId="77777777" w:rsidR="00167BDA" w:rsidRDefault="00167BDA" w:rsidP="00167BDA">
            <w:pPr>
              <w:jc w:val="both"/>
              <w:rPr>
                <w:sz w:val="28"/>
                <w:szCs w:val="26"/>
                <w:lang w:val="pt-BR"/>
              </w:rPr>
            </w:pPr>
            <w:r>
              <w:rPr>
                <w:b/>
                <w:bCs/>
                <w:sz w:val="28"/>
                <w:szCs w:val="26"/>
                <w:lang w:val="pt-BR"/>
              </w:rPr>
              <w:t xml:space="preserve">- </w:t>
            </w:r>
            <w:r w:rsidRPr="00A50C2F">
              <w:rPr>
                <w:sz w:val="28"/>
                <w:szCs w:val="26"/>
                <w:lang w:val="pt-BR"/>
              </w:rPr>
              <w:t>Rà soát báo cáo để thống nhất số liệu trong báo cáo với các hồ sơ cung cấp cho đoàn ĐGN (</w:t>
            </w:r>
            <w:r w:rsidRPr="00A50C2F">
              <w:rPr>
                <w:b/>
                <w:bCs/>
                <w:i/>
                <w:iCs/>
                <w:sz w:val="28"/>
                <w:szCs w:val="26"/>
                <w:lang w:val="pt-BR"/>
              </w:rPr>
              <w:t>Số lượng tuyển sinh, nhập học, tỉ lệ tốt nghiệp đúng hạn, trước hạn, quá hạn, v.v.v</w:t>
            </w:r>
            <w:r>
              <w:rPr>
                <w:sz w:val="28"/>
                <w:szCs w:val="26"/>
                <w:lang w:val="pt-BR"/>
              </w:rPr>
              <w:t>)</w:t>
            </w:r>
          </w:p>
          <w:p w14:paraId="6B4AD6FE" w14:textId="77777777" w:rsidR="00167BDA" w:rsidRDefault="00167BDA" w:rsidP="00167BDA">
            <w:pPr>
              <w:jc w:val="both"/>
              <w:rPr>
                <w:sz w:val="28"/>
                <w:szCs w:val="26"/>
                <w:lang w:val="pt-BR"/>
              </w:rPr>
            </w:pPr>
            <w:r>
              <w:rPr>
                <w:b/>
                <w:bCs/>
                <w:sz w:val="28"/>
                <w:szCs w:val="26"/>
                <w:lang w:val="pt-BR"/>
              </w:rPr>
              <w:t>-</w:t>
            </w:r>
            <w:r w:rsidRPr="00A50C2F">
              <w:rPr>
                <w:sz w:val="28"/>
                <w:szCs w:val="26"/>
                <w:lang w:val="pt-BR"/>
              </w:rPr>
              <w:t xml:space="preserve"> Cần </w:t>
            </w:r>
            <w:r>
              <w:rPr>
                <w:sz w:val="28"/>
                <w:szCs w:val="26"/>
                <w:lang w:val="pt-BR"/>
              </w:rPr>
              <w:t>biên tập minh chưng trên may tính cá nhân theo các tiêu chuẩn, tiêu chí, hộp minh chứng để đẩy lên máy chủ của Trường sử dụng mạng LAN để chia sẻ khi đoàn vào đảm bảo tính ổn định</w:t>
            </w:r>
          </w:p>
          <w:p w14:paraId="133A2ACE" w14:textId="63BCCB95" w:rsidR="00167BDA" w:rsidRDefault="00167BDA" w:rsidP="00167BDA">
            <w:pPr>
              <w:jc w:val="both"/>
              <w:rPr>
                <w:sz w:val="28"/>
                <w:szCs w:val="26"/>
                <w:lang w:val="pt-BR"/>
              </w:rPr>
            </w:pPr>
            <w:r>
              <w:rPr>
                <w:b/>
                <w:bCs/>
                <w:sz w:val="28"/>
                <w:szCs w:val="26"/>
                <w:lang w:val="pt-BR"/>
              </w:rPr>
              <w:t xml:space="preserve">- </w:t>
            </w:r>
            <w:r w:rsidRPr="00CE5501">
              <w:rPr>
                <w:sz w:val="28"/>
                <w:szCs w:val="26"/>
                <w:lang w:val="pt-BR"/>
              </w:rPr>
              <w:t xml:space="preserve">Rà soát bổ sung minh chứng cho đến thười điểm đánh giá đặc biệt là minh chứng cấp trường </w:t>
            </w:r>
            <w:r>
              <w:rPr>
                <w:sz w:val="28"/>
                <w:szCs w:val="26"/>
                <w:lang w:val="pt-BR"/>
              </w:rPr>
              <w:t>thuộc các tiêu chuẩn 6-9. Nhiều báo cáo còn thiếu minh chứng năm 2023;2024.</w:t>
            </w:r>
          </w:p>
          <w:p w14:paraId="148E7B61" w14:textId="77387CCE" w:rsidR="00167BDA" w:rsidRPr="00CE5501" w:rsidRDefault="00167BDA" w:rsidP="00167BDA">
            <w:pPr>
              <w:jc w:val="both"/>
              <w:rPr>
                <w:sz w:val="28"/>
                <w:szCs w:val="26"/>
                <w:lang w:val="pt-BR"/>
              </w:rPr>
            </w:pPr>
            <w:r>
              <w:rPr>
                <w:sz w:val="28"/>
                <w:szCs w:val="26"/>
                <w:lang w:val="pt-BR"/>
              </w:rPr>
              <w:t>- Rà soát và thống nhất số chuẩn đầu ra của CTĐT phiên bản 2023-2024 để đưa vào bản mô tả một cách thống nhất (tránh trường hợp trong bản mô tả 18 CĐR trong khi minh chứng lại 16 CĐR)</w:t>
            </w:r>
          </w:p>
        </w:tc>
        <w:tc>
          <w:tcPr>
            <w:tcW w:w="1515" w:type="dxa"/>
          </w:tcPr>
          <w:p w14:paraId="2798F360" w14:textId="77777777" w:rsidR="00167BDA" w:rsidRPr="00D77013" w:rsidRDefault="00167BDA" w:rsidP="00167BDA">
            <w:pPr>
              <w:jc w:val="center"/>
              <w:rPr>
                <w:b/>
                <w:bCs/>
                <w:sz w:val="28"/>
                <w:szCs w:val="26"/>
                <w:lang w:val="pt-BR"/>
              </w:rPr>
            </w:pPr>
          </w:p>
        </w:tc>
      </w:tr>
      <w:tr w:rsidR="00167BDA" w:rsidRPr="00D77013" w14:paraId="3ADE8D68" w14:textId="77777777" w:rsidTr="0010532D">
        <w:tc>
          <w:tcPr>
            <w:tcW w:w="590" w:type="dxa"/>
          </w:tcPr>
          <w:p w14:paraId="617A177D"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23E40814" w14:textId="31065A9C" w:rsidR="00167BDA" w:rsidRPr="0069006E" w:rsidRDefault="00167BDA" w:rsidP="00167BDA">
            <w:pPr>
              <w:rPr>
                <w:sz w:val="28"/>
                <w:szCs w:val="26"/>
                <w:lang w:val="pt-BR"/>
              </w:rPr>
            </w:pPr>
            <w:r>
              <w:rPr>
                <w:sz w:val="28"/>
                <w:szCs w:val="26"/>
                <w:lang w:val="pt-BR"/>
              </w:rPr>
              <w:t>Rà soát dữ liệu khảo sát các bên liên quan</w:t>
            </w:r>
          </w:p>
        </w:tc>
        <w:tc>
          <w:tcPr>
            <w:tcW w:w="8385" w:type="dxa"/>
          </w:tcPr>
          <w:p w14:paraId="0A2C1E35" w14:textId="518D3C58" w:rsidR="00167BDA" w:rsidRDefault="00167BDA" w:rsidP="00167BDA">
            <w:pPr>
              <w:jc w:val="both"/>
              <w:rPr>
                <w:sz w:val="28"/>
                <w:szCs w:val="26"/>
                <w:lang w:val="pt-BR"/>
              </w:rPr>
            </w:pPr>
            <w:r>
              <w:rPr>
                <w:b/>
                <w:bCs/>
                <w:sz w:val="28"/>
                <w:szCs w:val="26"/>
                <w:lang w:val="pt-BR"/>
              </w:rPr>
              <w:t>-</w:t>
            </w:r>
            <w:r w:rsidRPr="008E0225">
              <w:rPr>
                <w:sz w:val="28"/>
                <w:szCs w:val="26"/>
                <w:lang w:val="pt-BR"/>
              </w:rPr>
              <w:t xml:space="preserve"> Phiếu khảo sát phục vụ cải tiến CTĐT</w:t>
            </w:r>
            <w:r>
              <w:rPr>
                <w:sz w:val="28"/>
                <w:szCs w:val="26"/>
                <w:lang w:val="pt-BR"/>
              </w:rPr>
              <w:t xml:space="preserve"> (TC10.1). Các ngành phối hợp với phòng SĐH và trung tâm CNTT  để lấy link gửi cho các bên liên quan (Cựu NH, Nhà tuyển dung, Giảng viên...) để nhờ họ trả lời</w:t>
            </w:r>
          </w:p>
          <w:p w14:paraId="21694A95" w14:textId="77777777" w:rsidR="00167BDA" w:rsidRDefault="00167BDA" w:rsidP="00167BDA">
            <w:pPr>
              <w:jc w:val="both"/>
              <w:rPr>
                <w:sz w:val="28"/>
                <w:szCs w:val="26"/>
                <w:lang w:val="pt-BR"/>
              </w:rPr>
            </w:pPr>
            <w:r>
              <w:rPr>
                <w:sz w:val="28"/>
                <w:szCs w:val="26"/>
                <w:lang w:val="pt-BR"/>
              </w:rPr>
              <w:t xml:space="preserve">- Phiếu khảo sát về mức độ hài lòng các BLQ (TC11.5).  </w:t>
            </w:r>
          </w:p>
          <w:p w14:paraId="02A849C4" w14:textId="38D78F48" w:rsidR="00167BDA" w:rsidRDefault="00167BDA" w:rsidP="00167BDA">
            <w:pPr>
              <w:jc w:val="both"/>
              <w:rPr>
                <w:sz w:val="28"/>
                <w:szCs w:val="26"/>
                <w:lang w:val="pt-BR"/>
              </w:rPr>
            </w:pPr>
            <w:r>
              <w:rPr>
                <w:sz w:val="28"/>
                <w:szCs w:val="26"/>
                <w:lang w:val="pt-BR"/>
              </w:rPr>
              <w:t xml:space="preserve"> + Các ngành liên hệ với TT, DV HTSV để lấy link gửi trực tiếp cho các BLQ (Cựu NH, Nhà truyển dụng). Ngoài ra cần tổng hợp phiếu đánh giá NH của cơ sở thực tập. </w:t>
            </w:r>
          </w:p>
          <w:p w14:paraId="7E16AFCB" w14:textId="08B8BBC4" w:rsidR="00167BDA" w:rsidRPr="00840E7F" w:rsidRDefault="00167BDA" w:rsidP="00167BDA">
            <w:pPr>
              <w:jc w:val="both"/>
              <w:rPr>
                <w:sz w:val="28"/>
                <w:szCs w:val="26"/>
                <w:lang w:val="pt-BR"/>
              </w:rPr>
            </w:pPr>
            <w:r>
              <w:rPr>
                <w:sz w:val="28"/>
                <w:szCs w:val="26"/>
                <w:lang w:val="pt-BR"/>
              </w:rPr>
              <w:t xml:space="preserve"> + Các ngành liên hệ với CTCT – HSSV để rà soát dữ liệu khảo sát ý kiến người học </w:t>
            </w:r>
          </w:p>
        </w:tc>
        <w:tc>
          <w:tcPr>
            <w:tcW w:w="1515" w:type="dxa"/>
          </w:tcPr>
          <w:p w14:paraId="4762F85B" w14:textId="77777777" w:rsidR="00167BDA" w:rsidRPr="00D77013" w:rsidRDefault="00167BDA" w:rsidP="00167BDA">
            <w:pPr>
              <w:jc w:val="center"/>
              <w:rPr>
                <w:b/>
                <w:bCs/>
                <w:sz w:val="28"/>
                <w:szCs w:val="26"/>
                <w:lang w:val="pt-BR"/>
              </w:rPr>
            </w:pPr>
          </w:p>
        </w:tc>
      </w:tr>
      <w:tr w:rsidR="00167BDA" w:rsidRPr="00D77013" w14:paraId="4DC80291" w14:textId="31BD637F" w:rsidTr="0010532D">
        <w:tc>
          <w:tcPr>
            <w:tcW w:w="590" w:type="dxa"/>
          </w:tcPr>
          <w:p w14:paraId="6D64887B"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44D4D77C" w14:textId="5C42F8B1" w:rsidR="00167BDA" w:rsidRPr="00CE5501" w:rsidRDefault="00167BDA" w:rsidP="00167BDA">
            <w:pPr>
              <w:rPr>
                <w:sz w:val="28"/>
                <w:szCs w:val="26"/>
                <w:lang w:val="pt-BR"/>
              </w:rPr>
            </w:pPr>
            <w:r w:rsidRPr="00CE5501">
              <w:rPr>
                <w:sz w:val="28"/>
                <w:szCs w:val="26"/>
                <w:lang w:val="pt-BR"/>
              </w:rPr>
              <w:t>Viết giới thiệu về ngành để xây dựng video clip</w:t>
            </w:r>
          </w:p>
        </w:tc>
        <w:tc>
          <w:tcPr>
            <w:tcW w:w="8385" w:type="dxa"/>
          </w:tcPr>
          <w:p w14:paraId="3FF8B18C" w14:textId="2A98451C" w:rsidR="00167BDA" w:rsidRPr="00CE5501" w:rsidRDefault="00167BDA" w:rsidP="009661EF">
            <w:pPr>
              <w:rPr>
                <w:sz w:val="28"/>
                <w:szCs w:val="26"/>
                <w:lang w:val="pt-BR"/>
              </w:rPr>
            </w:pPr>
            <w:r w:rsidRPr="00CE5501">
              <w:rPr>
                <w:sz w:val="28"/>
                <w:szCs w:val="26"/>
                <w:lang w:val="pt-BR"/>
              </w:rPr>
              <w:t xml:space="preserve">- Tham khảo các ngành trước, </w:t>
            </w:r>
            <w:r>
              <w:rPr>
                <w:sz w:val="28"/>
                <w:szCs w:val="26"/>
                <w:lang w:val="pt-BR"/>
              </w:rPr>
              <w:t>Đã gửi trên nhóm zalo</w:t>
            </w:r>
            <w:r w:rsidR="009661EF">
              <w:rPr>
                <w:sz w:val="28"/>
                <w:szCs w:val="26"/>
                <w:lang w:val="pt-BR"/>
              </w:rPr>
              <w:t xml:space="preserve"> (</w:t>
            </w:r>
            <w:r w:rsidR="009661EF" w:rsidRPr="00D10E2F">
              <w:rPr>
                <w:b/>
                <w:color w:val="000000" w:themeColor="text1"/>
                <w:sz w:val="28"/>
                <w:szCs w:val="26"/>
                <w:lang w:val="pt-BR"/>
              </w:rPr>
              <w:t>Tham khảo</w:t>
            </w:r>
            <w:r w:rsidR="009661EF" w:rsidRPr="00D10E2F">
              <w:rPr>
                <w:color w:val="000000" w:themeColor="text1"/>
              </w:rPr>
              <w:t xml:space="preserve"> </w:t>
            </w:r>
            <w:r w:rsidR="009661EF" w:rsidRPr="00D10E2F">
              <w:rPr>
                <w:b/>
                <w:color w:val="000000" w:themeColor="text1"/>
                <w:sz w:val="28"/>
                <w:szCs w:val="26"/>
                <w:lang w:val="pt-BR"/>
              </w:rPr>
              <w:t xml:space="preserve">mẫu </w:t>
            </w:r>
            <w:hyperlink r:id="rId8" w:history="1">
              <w:r w:rsidR="009661EF" w:rsidRPr="009661EF">
                <w:rPr>
                  <w:rStyle w:val="Hyperlink"/>
                  <w:b/>
                  <w:sz w:val="28"/>
                  <w:szCs w:val="26"/>
                  <w:lang w:val="pt-BR"/>
                </w:rPr>
                <w:t>TẠI Đ</w:t>
              </w:r>
              <w:r w:rsidR="009661EF" w:rsidRPr="009661EF">
                <w:rPr>
                  <w:rStyle w:val="Hyperlink"/>
                  <w:b/>
                  <w:sz w:val="28"/>
                  <w:szCs w:val="26"/>
                  <w:lang w:val="pt-BR"/>
                </w:rPr>
                <w:t>Â</w:t>
              </w:r>
              <w:r w:rsidR="009661EF" w:rsidRPr="009661EF">
                <w:rPr>
                  <w:rStyle w:val="Hyperlink"/>
                  <w:b/>
                  <w:sz w:val="28"/>
                  <w:szCs w:val="26"/>
                  <w:lang w:val="pt-BR"/>
                </w:rPr>
                <w:t>Y</w:t>
              </w:r>
            </w:hyperlink>
            <w:r w:rsidR="009661EF">
              <w:rPr>
                <w:sz w:val="28"/>
                <w:szCs w:val="26"/>
                <w:lang w:val="pt-BR"/>
              </w:rPr>
              <w:t>)</w:t>
            </w:r>
          </w:p>
        </w:tc>
        <w:tc>
          <w:tcPr>
            <w:tcW w:w="1515" w:type="dxa"/>
          </w:tcPr>
          <w:p w14:paraId="499ECCC3" w14:textId="77777777" w:rsidR="00167BDA" w:rsidRPr="00D77013" w:rsidRDefault="00167BDA" w:rsidP="00167BDA">
            <w:pPr>
              <w:jc w:val="center"/>
              <w:rPr>
                <w:b/>
                <w:bCs/>
                <w:sz w:val="28"/>
                <w:szCs w:val="26"/>
                <w:lang w:val="pt-BR"/>
              </w:rPr>
            </w:pPr>
          </w:p>
        </w:tc>
      </w:tr>
      <w:tr w:rsidR="00167BDA" w:rsidRPr="00D77013" w14:paraId="1E8A0601" w14:textId="77777777" w:rsidTr="0010532D">
        <w:tc>
          <w:tcPr>
            <w:tcW w:w="590" w:type="dxa"/>
          </w:tcPr>
          <w:p w14:paraId="0AEE094E"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68E79C5F" w14:textId="3AF4D946" w:rsidR="00167BDA" w:rsidRPr="00CE5501" w:rsidRDefault="00167BDA" w:rsidP="00167BDA">
            <w:pPr>
              <w:rPr>
                <w:sz w:val="28"/>
                <w:szCs w:val="26"/>
                <w:lang w:val="pt-BR"/>
              </w:rPr>
            </w:pPr>
            <w:r>
              <w:rPr>
                <w:sz w:val="28"/>
                <w:szCs w:val="26"/>
                <w:lang w:val="pt-BR"/>
              </w:rPr>
              <w:t>Liên hệ với cựu người học, nhà tuyển dụng để mời họ tham gia phỏng vấn các bên liên quan mỗi nhóm từ 20-30 người</w:t>
            </w:r>
          </w:p>
        </w:tc>
        <w:tc>
          <w:tcPr>
            <w:tcW w:w="8385" w:type="dxa"/>
          </w:tcPr>
          <w:p w14:paraId="07D214F8" w14:textId="645A0FE6" w:rsidR="00167BDA" w:rsidRDefault="00167BDA" w:rsidP="00167BDA">
            <w:pPr>
              <w:rPr>
                <w:sz w:val="28"/>
                <w:szCs w:val="26"/>
                <w:lang w:val="pt-BR"/>
              </w:rPr>
            </w:pPr>
            <w:r>
              <w:rPr>
                <w:sz w:val="28"/>
                <w:szCs w:val="26"/>
                <w:lang w:val="pt-BR"/>
              </w:rPr>
              <w:t>- Cần có số điện thoại, emai,  lập nhóm zalo và triển khai tập huấn về trả lời phỏng vấn (VD: Cung cấp thông tin về Tầm nhìn, Sứ mạng Nhà trường, thông tin về CTĐT....)</w:t>
            </w:r>
          </w:p>
          <w:p w14:paraId="1866DAB5" w14:textId="49C7FF7D" w:rsidR="00167BDA" w:rsidRPr="00CE5501" w:rsidRDefault="00167BDA" w:rsidP="00167BDA">
            <w:pPr>
              <w:jc w:val="both"/>
              <w:rPr>
                <w:sz w:val="28"/>
                <w:szCs w:val="26"/>
                <w:lang w:val="pt-BR"/>
              </w:rPr>
            </w:pPr>
            <w:r>
              <w:rPr>
                <w:sz w:val="28"/>
                <w:szCs w:val="26"/>
                <w:lang w:val="pt-BR"/>
              </w:rPr>
              <w:t>- Những đối tượng phỏng vấn cần được  tham gia trả lời khảo sát các bên liên quan để họ thể hiện có tham gia vào hoạt động của cải tiến chất lượng của Nhà trường</w:t>
            </w:r>
          </w:p>
        </w:tc>
        <w:tc>
          <w:tcPr>
            <w:tcW w:w="1515" w:type="dxa"/>
          </w:tcPr>
          <w:p w14:paraId="3CE0FE56" w14:textId="77777777" w:rsidR="00167BDA" w:rsidRPr="00D77013" w:rsidRDefault="00167BDA" w:rsidP="00167BDA">
            <w:pPr>
              <w:jc w:val="center"/>
              <w:rPr>
                <w:b/>
                <w:bCs/>
                <w:sz w:val="28"/>
                <w:szCs w:val="26"/>
                <w:lang w:val="pt-BR"/>
              </w:rPr>
            </w:pPr>
          </w:p>
        </w:tc>
      </w:tr>
      <w:tr w:rsidR="00167BDA" w:rsidRPr="00D77013" w14:paraId="2743A5E5" w14:textId="77777777" w:rsidTr="0010532D">
        <w:tc>
          <w:tcPr>
            <w:tcW w:w="590" w:type="dxa"/>
          </w:tcPr>
          <w:p w14:paraId="67BACE93"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0493B97E" w14:textId="6BF4A02B" w:rsidR="00167BDA" w:rsidRDefault="00167BDA" w:rsidP="00D10E2F">
            <w:pPr>
              <w:rPr>
                <w:sz w:val="28"/>
                <w:szCs w:val="26"/>
                <w:lang w:val="pt-BR"/>
              </w:rPr>
            </w:pPr>
            <w:r>
              <w:rPr>
                <w:sz w:val="28"/>
                <w:szCs w:val="26"/>
                <w:lang w:val="pt-BR"/>
              </w:rPr>
              <w:t xml:space="preserve">Thiết lập danh sách </w:t>
            </w:r>
            <w:r>
              <w:rPr>
                <w:sz w:val="28"/>
                <w:szCs w:val="26"/>
                <w:lang w:val="pt-BR"/>
              </w:rPr>
              <w:t xml:space="preserve">cựu người </w:t>
            </w:r>
            <w:r>
              <w:rPr>
                <w:sz w:val="28"/>
                <w:szCs w:val="26"/>
                <w:lang w:val="pt-BR"/>
              </w:rPr>
              <w:t>học</w:t>
            </w:r>
            <w:r>
              <w:rPr>
                <w:sz w:val="28"/>
                <w:szCs w:val="26"/>
                <w:lang w:val="pt-BR"/>
              </w:rPr>
              <w:t xml:space="preserve"> trong vòng 5 năm</w:t>
            </w:r>
            <w:r>
              <w:rPr>
                <w:sz w:val="28"/>
                <w:szCs w:val="26"/>
                <w:lang w:val="pt-BR"/>
              </w:rPr>
              <w:t xml:space="preserve"> có các thông tin về </w:t>
            </w:r>
            <w:r w:rsidR="00D10E2F">
              <w:rPr>
                <w:sz w:val="28"/>
                <w:szCs w:val="26"/>
                <w:lang w:val="pt-BR"/>
              </w:rPr>
              <w:t>đ</w:t>
            </w:r>
            <w:r>
              <w:rPr>
                <w:sz w:val="28"/>
                <w:szCs w:val="26"/>
                <w:lang w:val="pt-BR"/>
              </w:rPr>
              <w:t>iện thoại, zalo, email để có thể đoàn khảo sát qua điện thoại hoặc link khảo sát</w:t>
            </w:r>
          </w:p>
        </w:tc>
        <w:tc>
          <w:tcPr>
            <w:tcW w:w="8385" w:type="dxa"/>
          </w:tcPr>
          <w:p w14:paraId="7C9B71D2" w14:textId="77777777" w:rsidR="00167BDA" w:rsidRDefault="00167BDA" w:rsidP="00167BDA">
            <w:pPr>
              <w:rPr>
                <w:sz w:val="28"/>
                <w:szCs w:val="26"/>
                <w:lang w:val="pt-BR"/>
              </w:rPr>
            </w:pPr>
            <w:r>
              <w:rPr>
                <w:sz w:val="28"/>
                <w:szCs w:val="26"/>
                <w:lang w:val="pt-BR"/>
              </w:rPr>
              <w:t xml:space="preserve">- </w:t>
            </w:r>
            <w:r>
              <w:rPr>
                <w:sz w:val="28"/>
                <w:szCs w:val="26"/>
                <w:lang w:val="pt-BR"/>
              </w:rPr>
              <w:t>Phối hợp với Phòng ĐT SĐH, TT DV, HTSV&amp;QHDN, CTCT-HSSV để cung cấp danh sách</w:t>
            </w:r>
          </w:p>
          <w:p w14:paraId="323FD351" w14:textId="0D68F5D2" w:rsidR="00167BDA" w:rsidRDefault="00167BDA" w:rsidP="00167BDA">
            <w:pPr>
              <w:rPr>
                <w:sz w:val="28"/>
                <w:szCs w:val="26"/>
                <w:lang w:val="pt-BR"/>
              </w:rPr>
            </w:pPr>
            <w:r>
              <w:rPr>
                <w:b/>
                <w:sz w:val="28"/>
                <w:szCs w:val="26"/>
                <w:lang w:val="pt-BR"/>
              </w:rPr>
              <w:t xml:space="preserve">- </w:t>
            </w:r>
            <w:r w:rsidRPr="00167BDA">
              <w:rPr>
                <w:b/>
                <w:sz w:val="28"/>
                <w:szCs w:val="26"/>
                <w:lang w:val="pt-BR"/>
              </w:rPr>
              <w:t>Lưu ý:</w:t>
            </w:r>
            <w:r>
              <w:rPr>
                <w:sz w:val="28"/>
                <w:szCs w:val="26"/>
                <w:lang w:val="pt-BR"/>
              </w:rPr>
              <w:t xml:space="preserve"> Cần có sự liên hệ bằng nhóm zalo</w:t>
            </w:r>
            <w:r>
              <w:rPr>
                <w:sz w:val="28"/>
                <w:szCs w:val="26"/>
                <w:lang w:val="pt-BR"/>
              </w:rPr>
              <w:t xml:space="preserve"> </w:t>
            </w:r>
            <w:r>
              <w:rPr>
                <w:sz w:val="28"/>
                <w:szCs w:val="26"/>
                <w:lang w:val="pt-BR"/>
              </w:rPr>
              <w:t>email, điện thoại để cung cấp thông tin về CTĐT và thuận tiện khi đoàn yêu cầu khảo sát qua link</w:t>
            </w:r>
          </w:p>
        </w:tc>
        <w:tc>
          <w:tcPr>
            <w:tcW w:w="1515" w:type="dxa"/>
          </w:tcPr>
          <w:p w14:paraId="559A9B46" w14:textId="77777777" w:rsidR="00167BDA" w:rsidRPr="00D77013" w:rsidRDefault="00167BDA" w:rsidP="00167BDA">
            <w:pPr>
              <w:jc w:val="center"/>
              <w:rPr>
                <w:b/>
                <w:bCs/>
                <w:sz w:val="28"/>
                <w:szCs w:val="26"/>
                <w:lang w:val="pt-BR"/>
              </w:rPr>
            </w:pPr>
          </w:p>
        </w:tc>
      </w:tr>
      <w:tr w:rsidR="00167BDA" w:rsidRPr="00D77013" w14:paraId="18710E49" w14:textId="77777777" w:rsidTr="0010532D">
        <w:tc>
          <w:tcPr>
            <w:tcW w:w="590" w:type="dxa"/>
          </w:tcPr>
          <w:p w14:paraId="37413938"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5C3CFD12" w14:textId="5DF5FAAD" w:rsidR="00167BDA" w:rsidRDefault="00167BDA" w:rsidP="00167BDA">
            <w:pPr>
              <w:rPr>
                <w:sz w:val="28"/>
                <w:szCs w:val="26"/>
                <w:lang w:val="pt-BR"/>
              </w:rPr>
            </w:pPr>
            <w:r>
              <w:rPr>
                <w:sz w:val="28"/>
                <w:szCs w:val="26"/>
                <w:lang w:val="pt-BR"/>
              </w:rPr>
              <w:t xml:space="preserve">Thiết lập danh sách </w:t>
            </w:r>
            <w:r>
              <w:rPr>
                <w:sz w:val="28"/>
                <w:szCs w:val="26"/>
                <w:lang w:val="pt-BR"/>
              </w:rPr>
              <w:t>người họ</w:t>
            </w:r>
            <w:r>
              <w:rPr>
                <w:sz w:val="28"/>
                <w:szCs w:val="26"/>
                <w:lang w:val="pt-BR"/>
              </w:rPr>
              <w:t>c có các thông tin về</w:t>
            </w:r>
            <w:r w:rsidR="00D10E2F">
              <w:rPr>
                <w:sz w:val="28"/>
                <w:szCs w:val="26"/>
                <w:lang w:val="pt-BR"/>
              </w:rPr>
              <w:t xml:space="preserve"> đ</w:t>
            </w:r>
            <w:r>
              <w:rPr>
                <w:sz w:val="28"/>
                <w:szCs w:val="26"/>
                <w:lang w:val="pt-BR"/>
              </w:rPr>
              <w:t xml:space="preserve">iện thoại, zalo, email </w:t>
            </w:r>
            <w:r>
              <w:rPr>
                <w:sz w:val="28"/>
                <w:szCs w:val="26"/>
                <w:lang w:val="pt-BR"/>
              </w:rPr>
              <w:t>để có thể đoàn khảo sát qua điện thoại hoặc link khảo sát</w:t>
            </w:r>
            <w:r>
              <w:rPr>
                <w:sz w:val="28"/>
                <w:szCs w:val="26"/>
                <w:lang w:val="pt-BR"/>
              </w:rPr>
              <w:t xml:space="preserve"> </w:t>
            </w:r>
          </w:p>
        </w:tc>
        <w:tc>
          <w:tcPr>
            <w:tcW w:w="8385" w:type="dxa"/>
          </w:tcPr>
          <w:p w14:paraId="30D02899" w14:textId="4FA9FC63" w:rsidR="00167BDA" w:rsidRDefault="00167BDA" w:rsidP="00167BDA">
            <w:pPr>
              <w:rPr>
                <w:sz w:val="28"/>
                <w:szCs w:val="26"/>
                <w:lang w:val="pt-BR"/>
              </w:rPr>
            </w:pPr>
            <w:r>
              <w:rPr>
                <w:sz w:val="28"/>
                <w:szCs w:val="26"/>
                <w:lang w:val="pt-BR"/>
              </w:rPr>
              <w:t xml:space="preserve">- Phối hợp với </w:t>
            </w:r>
            <w:r>
              <w:rPr>
                <w:sz w:val="28"/>
                <w:szCs w:val="26"/>
                <w:lang w:val="pt-BR"/>
              </w:rPr>
              <w:t>Phòng ĐT SĐH; CTCT-HSSV để</w:t>
            </w:r>
            <w:r>
              <w:rPr>
                <w:sz w:val="28"/>
                <w:szCs w:val="26"/>
                <w:lang w:val="pt-BR"/>
              </w:rPr>
              <w:t xml:space="preserve"> rà soát danh sách</w:t>
            </w:r>
          </w:p>
          <w:p w14:paraId="4BA1DABC" w14:textId="77777777" w:rsidR="00167BDA" w:rsidRDefault="00167BDA" w:rsidP="00167BDA">
            <w:pPr>
              <w:rPr>
                <w:b/>
                <w:sz w:val="28"/>
                <w:szCs w:val="26"/>
                <w:lang w:val="pt-BR"/>
              </w:rPr>
            </w:pPr>
          </w:p>
          <w:p w14:paraId="2AC592AD" w14:textId="1C963D7F" w:rsidR="00167BDA" w:rsidRDefault="00167BDA" w:rsidP="00167BDA">
            <w:pPr>
              <w:rPr>
                <w:sz w:val="28"/>
                <w:szCs w:val="26"/>
                <w:lang w:val="pt-BR"/>
              </w:rPr>
            </w:pPr>
            <w:r>
              <w:rPr>
                <w:b/>
                <w:sz w:val="28"/>
                <w:szCs w:val="26"/>
                <w:lang w:val="pt-BR"/>
              </w:rPr>
              <w:t xml:space="preserve">- </w:t>
            </w:r>
            <w:r w:rsidRPr="00167BDA">
              <w:rPr>
                <w:b/>
                <w:sz w:val="28"/>
                <w:szCs w:val="26"/>
                <w:lang w:val="pt-BR"/>
              </w:rPr>
              <w:t>Lưu ý:</w:t>
            </w:r>
            <w:r>
              <w:rPr>
                <w:sz w:val="28"/>
                <w:szCs w:val="26"/>
                <w:lang w:val="pt-BR"/>
              </w:rPr>
              <w:t xml:space="preserve"> Cần có sự liên hệ</w:t>
            </w:r>
            <w:r>
              <w:rPr>
                <w:sz w:val="28"/>
                <w:szCs w:val="26"/>
                <w:lang w:val="pt-BR"/>
              </w:rPr>
              <w:t xml:space="preserve"> bằng nhóm zalo, </w:t>
            </w:r>
            <w:r>
              <w:rPr>
                <w:sz w:val="28"/>
                <w:szCs w:val="26"/>
                <w:lang w:val="pt-BR"/>
              </w:rPr>
              <w:t>email, điện thoại</w:t>
            </w:r>
            <w:r>
              <w:rPr>
                <w:sz w:val="28"/>
                <w:szCs w:val="26"/>
                <w:lang w:val="pt-BR"/>
              </w:rPr>
              <w:t xml:space="preserve"> để cung cấp thông tin về CTĐT và thuận tiện khi đoàn yêu cầu khảo sát qua link</w:t>
            </w:r>
          </w:p>
        </w:tc>
        <w:tc>
          <w:tcPr>
            <w:tcW w:w="1515" w:type="dxa"/>
          </w:tcPr>
          <w:p w14:paraId="7898C957" w14:textId="77777777" w:rsidR="00167BDA" w:rsidRPr="00D77013" w:rsidRDefault="00167BDA" w:rsidP="00167BDA">
            <w:pPr>
              <w:jc w:val="center"/>
              <w:rPr>
                <w:b/>
                <w:bCs/>
                <w:sz w:val="28"/>
                <w:szCs w:val="26"/>
                <w:lang w:val="pt-BR"/>
              </w:rPr>
            </w:pPr>
          </w:p>
        </w:tc>
      </w:tr>
      <w:tr w:rsidR="00167BDA" w:rsidRPr="00D77013" w14:paraId="3321BE8A" w14:textId="77777777" w:rsidTr="0010532D">
        <w:tc>
          <w:tcPr>
            <w:tcW w:w="590" w:type="dxa"/>
          </w:tcPr>
          <w:p w14:paraId="6B40B482"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2C59DA43" w14:textId="2A229AC1" w:rsidR="00167BDA" w:rsidRDefault="00167BDA" w:rsidP="00167BDA">
            <w:pPr>
              <w:rPr>
                <w:sz w:val="28"/>
                <w:szCs w:val="26"/>
                <w:lang w:val="pt-BR"/>
              </w:rPr>
            </w:pPr>
            <w:r>
              <w:rPr>
                <w:sz w:val="28"/>
                <w:szCs w:val="26"/>
                <w:lang w:val="pt-BR"/>
              </w:rPr>
              <w:t xml:space="preserve">Thiết lập danh sách các nhà tuyển dụng </w:t>
            </w:r>
            <w:r>
              <w:rPr>
                <w:sz w:val="28"/>
                <w:szCs w:val="26"/>
                <w:lang w:val="pt-BR"/>
              </w:rPr>
              <w:t>có các thông tin về</w:t>
            </w:r>
            <w:r w:rsidR="00D10E2F">
              <w:rPr>
                <w:sz w:val="28"/>
                <w:szCs w:val="26"/>
                <w:lang w:val="pt-BR"/>
              </w:rPr>
              <w:t xml:space="preserve"> đ</w:t>
            </w:r>
            <w:r>
              <w:rPr>
                <w:sz w:val="28"/>
                <w:szCs w:val="26"/>
                <w:lang w:val="pt-BR"/>
              </w:rPr>
              <w:t>iện thoại, zalo, email để có thể đoàn khảo sát qua điện thoại</w:t>
            </w:r>
          </w:p>
        </w:tc>
        <w:tc>
          <w:tcPr>
            <w:tcW w:w="8385" w:type="dxa"/>
          </w:tcPr>
          <w:p w14:paraId="127C4CA2" w14:textId="65382FB9" w:rsidR="00167BDA" w:rsidRDefault="00167BDA" w:rsidP="00167BDA">
            <w:pPr>
              <w:rPr>
                <w:sz w:val="28"/>
                <w:szCs w:val="26"/>
                <w:lang w:val="pt-BR"/>
              </w:rPr>
            </w:pPr>
            <w:r>
              <w:rPr>
                <w:sz w:val="28"/>
                <w:szCs w:val="26"/>
                <w:lang w:val="pt-BR"/>
              </w:rPr>
              <w:t>- Phối hợp với</w:t>
            </w:r>
            <w:r>
              <w:rPr>
                <w:sz w:val="28"/>
                <w:szCs w:val="26"/>
                <w:lang w:val="pt-BR"/>
              </w:rPr>
              <w:t xml:space="preserve">, TT DV, HTSV&amp;QHDN hoặc thông qua cựu ngươi học </w:t>
            </w:r>
            <w:r>
              <w:rPr>
                <w:sz w:val="28"/>
                <w:szCs w:val="26"/>
                <w:lang w:val="pt-BR"/>
              </w:rPr>
              <w:t>để cung cấp danh sách</w:t>
            </w:r>
          </w:p>
          <w:p w14:paraId="0E16F9B6" w14:textId="596F9F76" w:rsidR="00167BDA" w:rsidRDefault="00167BDA" w:rsidP="00167BDA">
            <w:pPr>
              <w:rPr>
                <w:sz w:val="28"/>
                <w:szCs w:val="26"/>
                <w:lang w:val="pt-BR"/>
              </w:rPr>
            </w:pPr>
            <w:r>
              <w:rPr>
                <w:b/>
                <w:sz w:val="28"/>
                <w:szCs w:val="26"/>
                <w:lang w:val="pt-BR"/>
              </w:rPr>
              <w:t xml:space="preserve">- </w:t>
            </w:r>
            <w:r w:rsidRPr="00167BDA">
              <w:rPr>
                <w:b/>
                <w:sz w:val="28"/>
                <w:szCs w:val="26"/>
                <w:lang w:val="pt-BR"/>
              </w:rPr>
              <w:t>Lưu ý:</w:t>
            </w:r>
            <w:r>
              <w:rPr>
                <w:sz w:val="28"/>
                <w:szCs w:val="26"/>
                <w:lang w:val="pt-BR"/>
              </w:rPr>
              <w:t xml:space="preserve"> Cần có sự liên hệ bằng nhóm zalo</w:t>
            </w:r>
            <w:r>
              <w:rPr>
                <w:sz w:val="28"/>
                <w:szCs w:val="26"/>
                <w:lang w:val="pt-BR"/>
              </w:rPr>
              <w:t>, email, điện thoại</w:t>
            </w:r>
            <w:r>
              <w:rPr>
                <w:sz w:val="28"/>
                <w:szCs w:val="26"/>
                <w:lang w:val="pt-BR"/>
              </w:rPr>
              <w:t xml:space="preserve"> để cung cấp thông tin về CTĐT và thuận tiện khi đoàn yêu cầu khảo sát qua link</w:t>
            </w:r>
          </w:p>
        </w:tc>
        <w:tc>
          <w:tcPr>
            <w:tcW w:w="1515" w:type="dxa"/>
          </w:tcPr>
          <w:p w14:paraId="22766587" w14:textId="77777777" w:rsidR="00167BDA" w:rsidRPr="00D77013" w:rsidRDefault="00167BDA" w:rsidP="00167BDA">
            <w:pPr>
              <w:jc w:val="center"/>
              <w:rPr>
                <w:b/>
                <w:bCs/>
                <w:sz w:val="28"/>
                <w:szCs w:val="26"/>
                <w:lang w:val="pt-BR"/>
              </w:rPr>
            </w:pPr>
          </w:p>
        </w:tc>
      </w:tr>
      <w:tr w:rsidR="00D10E2F" w:rsidRPr="00D77013" w14:paraId="391E4F6E" w14:textId="77777777" w:rsidTr="0010532D">
        <w:tc>
          <w:tcPr>
            <w:tcW w:w="590" w:type="dxa"/>
          </w:tcPr>
          <w:p w14:paraId="0588EB7C" w14:textId="77777777" w:rsidR="00D10E2F" w:rsidRPr="00D77013" w:rsidRDefault="00D10E2F" w:rsidP="00167BDA">
            <w:pPr>
              <w:pStyle w:val="ListParagraph"/>
              <w:numPr>
                <w:ilvl w:val="0"/>
                <w:numId w:val="1"/>
              </w:numPr>
              <w:ind w:left="360"/>
              <w:jc w:val="center"/>
              <w:rPr>
                <w:sz w:val="28"/>
                <w:szCs w:val="26"/>
                <w:lang w:val="pt-BR"/>
              </w:rPr>
            </w:pPr>
          </w:p>
        </w:tc>
        <w:tc>
          <w:tcPr>
            <w:tcW w:w="4535" w:type="dxa"/>
          </w:tcPr>
          <w:p w14:paraId="70BEA2CD" w14:textId="62FB7990" w:rsidR="00D10E2F" w:rsidRDefault="00D10E2F" w:rsidP="00167BDA">
            <w:pPr>
              <w:rPr>
                <w:sz w:val="28"/>
                <w:szCs w:val="26"/>
                <w:lang w:val="pt-BR"/>
              </w:rPr>
            </w:pPr>
            <w:r>
              <w:rPr>
                <w:sz w:val="28"/>
                <w:szCs w:val="26"/>
                <w:lang w:val="pt-BR"/>
              </w:rPr>
              <w:t>Cung cấp thông tin cho các đối tượng phỏng vấn</w:t>
            </w:r>
          </w:p>
        </w:tc>
        <w:tc>
          <w:tcPr>
            <w:tcW w:w="8385" w:type="dxa"/>
          </w:tcPr>
          <w:p w14:paraId="5C78907E" w14:textId="4FA01C16" w:rsidR="00D10E2F" w:rsidRDefault="007420BD" w:rsidP="00167BDA">
            <w:pPr>
              <w:rPr>
                <w:sz w:val="28"/>
                <w:szCs w:val="26"/>
                <w:lang w:val="pt-BR"/>
              </w:rPr>
            </w:pPr>
            <w:r>
              <w:rPr>
                <w:sz w:val="28"/>
                <w:szCs w:val="26"/>
                <w:lang w:val="pt-BR"/>
              </w:rPr>
              <w:t xml:space="preserve">Tham khảo các câu hỏi và gợi ý trả lời </w:t>
            </w:r>
            <w:hyperlink r:id="rId9" w:history="1">
              <w:r w:rsidRPr="007420BD">
                <w:rPr>
                  <w:rStyle w:val="Hyperlink"/>
                  <w:b/>
                  <w:color w:val="0000FF"/>
                  <w:sz w:val="28"/>
                  <w:szCs w:val="26"/>
                  <w:lang w:val="pt-BR"/>
                </w:rPr>
                <w:t>TẠI ĐÂY</w:t>
              </w:r>
            </w:hyperlink>
          </w:p>
        </w:tc>
        <w:tc>
          <w:tcPr>
            <w:tcW w:w="1515" w:type="dxa"/>
          </w:tcPr>
          <w:p w14:paraId="184C1069" w14:textId="77777777" w:rsidR="00D10E2F" w:rsidRPr="00D77013" w:rsidRDefault="00D10E2F" w:rsidP="00167BDA">
            <w:pPr>
              <w:jc w:val="center"/>
              <w:rPr>
                <w:b/>
                <w:bCs/>
                <w:sz w:val="28"/>
                <w:szCs w:val="26"/>
                <w:lang w:val="pt-BR"/>
              </w:rPr>
            </w:pPr>
          </w:p>
        </w:tc>
      </w:tr>
      <w:tr w:rsidR="00167BDA" w:rsidRPr="00D77013" w14:paraId="3D1F6CF4" w14:textId="77777777" w:rsidTr="0010532D">
        <w:tc>
          <w:tcPr>
            <w:tcW w:w="590" w:type="dxa"/>
          </w:tcPr>
          <w:p w14:paraId="30E8BA5D" w14:textId="77777777" w:rsidR="00167BDA" w:rsidRPr="00D77013" w:rsidRDefault="00167BDA" w:rsidP="00167BDA">
            <w:pPr>
              <w:pStyle w:val="ListParagraph"/>
              <w:numPr>
                <w:ilvl w:val="0"/>
                <w:numId w:val="1"/>
              </w:numPr>
              <w:ind w:left="360"/>
              <w:jc w:val="center"/>
              <w:rPr>
                <w:sz w:val="28"/>
                <w:szCs w:val="26"/>
                <w:lang w:val="pt-BR"/>
              </w:rPr>
            </w:pPr>
          </w:p>
        </w:tc>
        <w:tc>
          <w:tcPr>
            <w:tcW w:w="4535" w:type="dxa"/>
          </w:tcPr>
          <w:p w14:paraId="6B425866" w14:textId="7C719DCB" w:rsidR="00167BDA" w:rsidRDefault="00167BDA" w:rsidP="00167BDA">
            <w:pPr>
              <w:rPr>
                <w:sz w:val="28"/>
                <w:szCs w:val="26"/>
                <w:lang w:val="pt-BR"/>
              </w:rPr>
            </w:pPr>
            <w:r>
              <w:rPr>
                <w:sz w:val="28"/>
                <w:szCs w:val="26"/>
                <w:lang w:val="pt-BR"/>
              </w:rPr>
              <w:t xml:space="preserve">Phối hợp với thư viện bổ sung học liệu </w:t>
            </w:r>
          </w:p>
        </w:tc>
        <w:tc>
          <w:tcPr>
            <w:tcW w:w="8385" w:type="dxa"/>
          </w:tcPr>
          <w:p w14:paraId="6B46405B" w14:textId="1F7F2B44" w:rsidR="00167BDA" w:rsidRDefault="00167BDA" w:rsidP="00167BDA">
            <w:pPr>
              <w:jc w:val="both"/>
              <w:rPr>
                <w:sz w:val="28"/>
                <w:szCs w:val="26"/>
                <w:lang w:val="pt-BR"/>
              </w:rPr>
            </w:pPr>
            <w:r>
              <w:rPr>
                <w:sz w:val="28"/>
                <w:szCs w:val="26"/>
                <w:lang w:val="pt-BR"/>
              </w:rPr>
              <w:t>- Cần phải có các học liệu cần thiết tối thiểu trong đề cương. Trong trường hợp không có tài liệu thì cần có phương án điều chỉnh, bổ sung cho phù hợp</w:t>
            </w:r>
          </w:p>
        </w:tc>
        <w:tc>
          <w:tcPr>
            <w:tcW w:w="1515" w:type="dxa"/>
          </w:tcPr>
          <w:p w14:paraId="011FD448" w14:textId="77777777" w:rsidR="00167BDA" w:rsidRPr="00D77013" w:rsidRDefault="00167BDA" w:rsidP="00167BDA">
            <w:pPr>
              <w:jc w:val="center"/>
              <w:rPr>
                <w:b/>
                <w:bCs/>
                <w:sz w:val="28"/>
                <w:szCs w:val="26"/>
                <w:lang w:val="pt-BR"/>
              </w:rPr>
            </w:pPr>
          </w:p>
        </w:tc>
      </w:tr>
    </w:tbl>
    <w:p w14:paraId="758952E2" w14:textId="77777777" w:rsidR="000A4C6E" w:rsidRPr="00D77013" w:rsidRDefault="000A4C6E" w:rsidP="000A4C6E">
      <w:pPr>
        <w:jc w:val="center"/>
        <w:rPr>
          <w:b/>
          <w:bCs/>
          <w:sz w:val="28"/>
          <w:szCs w:val="26"/>
          <w:lang w:val="pt-BR"/>
        </w:rPr>
      </w:pPr>
    </w:p>
    <w:sectPr w:rsidR="000A4C6E" w:rsidRPr="00D77013" w:rsidSect="00EF38F1">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05268"/>
    <w:multiLevelType w:val="hybridMultilevel"/>
    <w:tmpl w:val="AD647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74A71"/>
    <w:multiLevelType w:val="hybridMultilevel"/>
    <w:tmpl w:val="0C78A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6E"/>
    <w:rsid w:val="000A4C6E"/>
    <w:rsid w:val="0010532D"/>
    <w:rsid w:val="00167BDA"/>
    <w:rsid w:val="001917D6"/>
    <w:rsid w:val="001E6C38"/>
    <w:rsid w:val="00203D5F"/>
    <w:rsid w:val="00400C53"/>
    <w:rsid w:val="004602D8"/>
    <w:rsid w:val="004F525F"/>
    <w:rsid w:val="0069006E"/>
    <w:rsid w:val="00732523"/>
    <w:rsid w:val="007420BD"/>
    <w:rsid w:val="007B78EE"/>
    <w:rsid w:val="007D0BD2"/>
    <w:rsid w:val="00804912"/>
    <w:rsid w:val="008143DC"/>
    <w:rsid w:val="00840E7F"/>
    <w:rsid w:val="008E0225"/>
    <w:rsid w:val="009661EF"/>
    <w:rsid w:val="00A31026"/>
    <w:rsid w:val="00A50C2F"/>
    <w:rsid w:val="00B0132B"/>
    <w:rsid w:val="00CC019D"/>
    <w:rsid w:val="00CE5501"/>
    <w:rsid w:val="00D10E2F"/>
    <w:rsid w:val="00D77013"/>
    <w:rsid w:val="00EF38F1"/>
    <w:rsid w:val="00F0005B"/>
    <w:rsid w:val="00F1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ABD8"/>
  <w15:chartTrackingRefBased/>
  <w15:docId w15:val="{84780D5F-7897-4992-9FBA-677EC00C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C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C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4C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4C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4C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4C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4C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C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C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4C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4C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4C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4C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4C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C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C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4C6E"/>
    <w:pPr>
      <w:spacing w:before="160"/>
      <w:jc w:val="center"/>
    </w:pPr>
    <w:rPr>
      <w:i/>
      <w:iCs/>
      <w:color w:val="404040" w:themeColor="text1" w:themeTint="BF"/>
    </w:rPr>
  </w:style>
  <w:style w:type="character" w:customStyle="1" w:styleId="QuoteChar">
    <w:name w:val="Quote Char"/>
    <w:basedOn w:val="DefaultParagraphFont"/>
    <w:link w:val="Quote"/>
    <w:uiPriority w:val="29"/>
    <w:rsid w:val="000A4C6E"/>
    <w:rPr>
      <w:i/>
      <w:iCs/>
      <w:color w:val="404040" w:themeColor="text1" w:themeTint="BF"/>
    </w:rPr>
  </w:style>
  <w:style w:type="paragraph" w:styleId="ListParagraph">
    <w:name w:val="List Paragraph"/>
    <w:basedOn w:val="Normal"/>
    <w:uiPriority w:val="34"/>
    <w:qFormat/>
    <w:rsid w:val="000A4C6E"/>
    <w:pPr>
      <w:ind w:left="720"/>
      <w:contextualSpacing/>
    </w:pPr>
  </w:style>
  <w:style w:type="character" w:styleId="IntenseEmphasis">
    <w:name w:val="Intense Emphasis"/>
    <w:basedOn w:val="DefaultParagraphFont"/>
    <w:uiPriority w:val="21"/>
    <w:qFormat/>
    <w:rsid w:val="000A4C6E"/>
    <w:rPr>
      <w:i/>
      <w:iCs/>
      <w:color w:val="0F4761" w:themeColor="accent1" w:themeShade="BF"/>
    </w:rPr>
  </w:style>
  <w:style w:type="paragraph" w:styleId="IntenseQuote">
    <w:name w:val="Intense Quote"/>
    <w:basedOn w:val="Normal"/>
    <w:next w:val="Normal"/>
    <w:link w:val="IntenseQuoteChar"/>
    <w:uiPriority w:val="30"/>
    <w:qFormat/>
    <w:rsid w:val="000A4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C6E"/>
    <w:rPr>
      <w:i/>
      <w:iCs/>
      <w:color w:val="0F4761" w:themeColor="accent1" w:themeShade="BF"/>
    </w:rPr>
  </w:style>
  <w:style w:type="character" w:styleId="IntenseReference">
    <w:name w:val="Intense Reference"/>
    <w:basedOn w:val="DefaultParagraphFont"/>
    <w:uiPriority w:val="32"/>
    <w:qFormat/>
    <w:rsid w:val="000A4C6E"/>
    <w:rPr>
      <w:b/>
      <w:bCs/>
      <w:smallCaps/>
      <w:color w:val="0F4761" w:themeColor="accent1" w:themeShade="BF"/>
      <w:spacing w:val="5"/>
    </w:rPr>
  </w:style>
  <w:style w:type="table" w:styleId="TableGrid">
    <w:name w:val="Table Grid"/>
    <w:basedOn w:val="TableNormal"/>
    <w:uiPriority w:val="39"/>
    <w:rsid w:val="000A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Char">
    <w:name w:val="A_DV Char"/>
    <w:basedOn w:val="DefaultParagraphFont"/>
    <w:link w:val="ADV"/>
    <w:locked/>
    <w:rsid w:val="0069006E"/>
    <w:rPr>
      <w:rFonts w:eastAsia="Calibri" w:cs="Times New Roman"/>
      <w:sz w:val="26"/>
      <w:szCs w:val="26"/>
      <w:lang w:val="vi-VN"/>
    </w:rPr>
  </w:style>
  <w:style w:type="paragraph" w:customStyle="1" w:styleId="ADV">
    <w:name w:val="A_DV"/>
    <w:basedOn w:val="Normal"/>
    <w:link w:val="ADVChar"/>
    <w:qFormat/>
    <w:rsid w:val="0069006E"/>
    <w:pPr>
      <w:spacing w:before="60" w:after="60" w:line="312" w:lineRule="auto"/>
      <w:ind w:firstLine="567"/>
      <w:contextualSpacing/>
      <w:jc w:val="both"/>
    </w:pPr>
    <w:rPr>
      <w:rFonts w:eastAsia="Calibri" w:cs="Times New Roman"/>
      <w:sz w:val="26"/>
      <w:szCs w:val="26"/>
      <w:lang w:val="vi-VN"/>
    </w:rPr>
  </w:style>
  <w:style w:type="character" w:styleId="Hyperlink">
    <w:name w:val="Hyperlink"/>
    <w:basedOn w:val="DefaultParagraphFont"/>
    <w:uiPriority w:val="99"/>
    <w:unhideWhenUsed/>
    <w:rsid w:val="009661EF"/>
    <w:rPr>
      <w:color w:val="467886" w:themeColor="hyperlink"/>
      <w:u w:val="single"/>
    </w:rPr>
  </w:style>
  <w:style w:type="character" w:styleId="FollowedHyperlink">
    <w:name w:val="FollowedHyperlink"/>
    <w:basedOn w:val="DefaultParagraphFont"/>
    <w:uiPriority w:val="99"/>
    <w:semiHidden/>
    <w:unhideWhenUsed/>
    <w:rsid w:val="009661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93922">
      <w:bodyDiv w:val="1"/>
      <w:marLeft w:val="0"/>
      <w:marRight w:val="0"/>
      <w:marTop w:val="0"/>
      <w:marBottom w:val="0"/>
      <w:divBdr>
        <w:top w:val="none" w:sz="0" w:space="0" w:color="auto"/>
        <w:left w:val="none" w:sz="0" w:space="0" w:color="auto"/>
        <w:bottom w:val="none" w:sz="0" w:space="0" w:color="auto"/>
        <w:right w:val="none" w:sz="0" w:space="0" w:color="auto"/>
      </w:divBdr>
    </w:div>
    <w:div w:id="20268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238.3.10:8080/%C4%90BCL/H%E1%BB%93%20s%C6%A1%20%C4%90GN%20%C4%91%E1%BB%A3t%202-2024/HD%20cac%20nganh/Noi%20dung%20gioi%20thieu%20cac%20CTDT%20-%2015.04.2024.docx" TargetMode="External"/><Relationship Id="rId3" Type="http://schemas.openxmlformats.org/officeDocument/2006/relationships/styles" Target="styles.xml"/><Relationship Id="rId7" Type="http://schemas.openxmlformats.org/officeDocument/2006/relationships/hyperlink" Target="http://14.238.3.10:8080/%C4%90BCL/H%E1%BB%93%20s%C6%A1%20%C4%90GN%20%C4%91%E1%BB%A3t%202-2024/HD%20cac%20nganh/Cham%20theo%20CDR%20Dot%201-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4.238.3.10:8080/%C4%90BCL/H%E1%BB%93%20s%C6%A1%20%C4%90GN%20%C4%91%E1%BB%A3t%202-2024/HD%20cac%20nganh/Huong_dan_upload%20minh%20chung_Ths_1.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4.238.3.10:8080/%C4%90BCL/H%E1%BB%93%20s%C6%A1%20%C4%90GN%20%C4%91%E1%BB%A3t%202-2024/HD%20cac%20nganh/Ph%E1%BB%A5%20l%E1%BB%A5c%203.1_Tham%20kh%E1%BA%A3o%20C%C3%A2u%20h%E1%BB%8Fi%20ph%E1%BB%8Fng%20v%E1%BA%A5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9401-9904-432D-81BE-4C83E468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Dieu</dc:creator>
  <cp:keywords/>
  <dc:description/>
  <cp:lastModifiedBy>Admin</cp:lastModifiedBy>
  <cp:revision>3</cp:revision>
  <dcterms:created xsi:type="dcterms:W3CDTF">2024-06-03T07:20:00Z</dcterms:created>
  <dcterms:modified xsi:type="dcterms:W3CDTF">2024-06-03T07:56:00Z</dcterms:modified>
</cp:coreProperties>
</file>