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99" w:rsidRDefault="00156199" w:rsidP="00156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24"/>
        </w:rPr>
      </w:pPr>
      <w:r w:rsidRPr="00156199">
        <w:rPr>
          <w:rFonts w:ascii="Times New Roman" w:eastAsia="Calibri" w:hAnsi="Times New Roman" w:cs="Times New Roman"/>
          <w:b/>
          <w:sz w:val="30"/>
          <w:szCs w:val="24"/>
        </w:rPr>
        <w:t xml:space="preserve">Đề cương </w:t>
      </w:r>
      <w:r w:rsidR="003A6020">
        <w:rPr>
          <w:rFonts w:ascii="Times New Roman" w:eastAsia="Calibri" w:hAnsi="Times New Roman" w:cs="Times New Roman"/>
          <w:b/>
          <w:sz w:val="30"/>
          <w:szCs w:val="24"/>
        </w:rPr>
        <w:t>học phần</w:t>
      </w:r>
      <w:r w:rsidRPr="00156199">
        <w:rPr>
          <w:rFonts w:ascii="Times New Roman" w:eastAsia="Calibri" w:hAnsi="Times New Roman" w:cs="Times New Roman"/>
          <w:b/>
          <w:sz w:val="30"/>
          <w:szCs w:val="24"/>
        </w:rPr>
        <w:t xml:space="preserve"> tổng quát</w:t>
      </w:r>
    </w:p>
    <w:p w:rsidR="0026519E" w:rsidRPr="00156199" w:rsidRDefault="0026519E" w:rsidP="001561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24"/>
        </w:rPr>
      </w:pPr>
      <w:r>
        <w:rPr>
          <w:rFonts w:ascii="Times New Roman" w:eastAsia="Calibri" w:hAnsi="Times New Roman" w:cs="Times New Roman"/>
          <w:b/>
          <w:sz w:val="30"/>
          <w:szCs w:val="24"/>
        </w:rPr>
        <w:t xml:space="preserve">Học phần: </w:t>
      </w:r>
      <w:r w:rsidR="00873F04">
        <w:rPr>
          <w:rFonts w:ascii="Times New Roman" w:eastAsia="Calibri" w:hAnsi="Times New Roman" w:cs="Times New Roman"/>
          <w:b/>
          <w:sz w:val="30"/>
          <w:szCs w:val="24"/>
        </w:rPr>
        <w:t>Toán thống kê trong thể dục thể thao</w:t>
      </w:r>
    </w:p>
    <w:p w:rsidR="00D97C87" w:rsidRDefault="00D97C87" w:rsidP="00D97C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705" w:rsidRPr="00805705" w:rsidRDefault="00805705" w:rsidP="00D97C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199" w:rsidRPr="00884E96" w:rsidRDefault="00156199" w:rsidP="00D97C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884E96">
        <w:rPr>
          <w:rFonts w:ascii="Times New Roman" w:eastAsia="Calibri" w:hAnsi="Times New Roman" w:cs="Times New Roman"/>
          <w:b/>
          <w:sz w:val="24"/>
          <w:szCs w:val="24"/>
          <w:lang w:val="vi-VN"/>
        </w:rPr>
        <w:t>1. Thông tin tổng quát:</w:t>
      </w:r>
    </w:p>
    <w:p w:rsidR="00F83182" w:rsidRPr="00E05C4D" w:rsidRDefault="000847BA" w:rsidP="00D97C87">
      <w:pPr>
        <w:spacing w:after="0" w:line="240" w:lineRule="auto"/>
        <w:ind w:firstLine="720"/>
        <w:jc w:val="both"/>
        <w:rPr>
          <w:rStyle w:val="fontstyle01"/>
          <w:color w:val="auto"/>
        </w:rPr>
      </w:pPr>
      <w:r w:rsidRPr="00E05C4D">
        <w:rPr>
          <w:rStyle w:val="fontstyle01"/>
          <w:color w:val="auto"/>
          <w:lang w:val="vi-VN"/>
        </w:rPr>
        <w:t>Học phần này bao gồm các kiến thức:</w:t>
      </w:r>
      <w:r w:rsidR="00873F04" w:rsidRPr="00E05C4D">
        <w:rPr>
          <w:rStyle w:val="fontstyle01"/>
          <w:color w:val="auto"/>
        </w:rPr>
        <w:t xml:space="preserve"> </w:t>
      </w:r>
    </w:p>
    <w:p w:rsidR="00F83182" w:rsidRPr="00E05C4D" w:rsidRDefault="00F83182" w:rsidP="00D97C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5C4D">
        <w:rPr>
          <w:rFonts w:ascii="Times New Roman" w:hAnsi="Times New Roman" w:cs="Times New Roman"/>
          <w:sz w:val="24"/>
          <w:szCs w:val="24"/>
          <w:lang w:val="nl-NL"/>
        </w:rPr>
        <w:t>Về xác suất, học phần sẽ trình bày các khái niệm và tính chất</w:t>
      </w:r>
      <w:r w:rsidR="00873F04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cơ bản 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>của biến cố, xác suấ</w:t>
      </w:r>
      <w:r w:rsidR="00744561" w:rsidRPr="00E05C4D">
        <w:rPr>
          <w:rFonts w:ascii="Times New Roman" w:hAnsi="Times New Roman" w:cs="Times New Roman"/>
          <w:sz w:val="24"/>
          <w:szCs w:val="24"/>
          <w:lang w:val="nl-NL"/>
        </w:rPr>
        <w:t>t của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biến cố, </w:t>
      </w:r>
      <w:r w:rsidR="00873F04" w:rsidRPr="00E05C4D">
        <w:rPr>
          <w:rFonts w:ascii="Times New Roman" w:hAnsi="Times New Roman" w:cs="Times New Roman"/>
          <w:sz w:val="24"/>
          <w:szCs w:val="24"/>
          <w:lang w:val="nl-NL"/>
        </w:rPr>
        <w:t>biến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ngẫu nhiên rời rạc và</w:t>
      </w:r>
      <w:r w:rsidR="00744561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biến ngẫu nhiên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liên tục, các số đặc trưng của </w:t>
      </w:r>
      <w:r w:rsidR="00442572" w:rsidRPr="00E05C4D">
        <w:rPr>
          <w:rFonts w:ascii="Times New Roman" w:hAnsi="Times New Roman" w:cs="Times New Roman"/>
          <w:sz w:val="24"/>
          <w:szCs w:val="24"/>
          <w:lang w:val="nl-NL"/>
        </w:rPr>
        <w:t>biến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ngẫu nhiên, các phân phối xác suất cơ bản</w:t>
      </w:r>
      <w:r w:rsidR="00873F04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phục vụ cho phần thống kê. </w:t>
      </w:r>
    </w:p>
    <w:p w:rsidR="00304422" w:rsidRPr="00E05C4D" w:rsidRDefault="00F83182" w:rsidP="00D97C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5C4D">
        <w:rPr>
          <w:rFonts w:ascii="Times New Roman" w:hAnsi="Times New Roman" w:cs="Times New Roman"/>
          <w:sz w:val="24"/>
          <w:szCs w:val="24"/>
          <w:lang w:val="nl-NL"/>
        </w:rPr>
        <w:t>Về thống kê, học phần sẽ</w:t>
      </w:r>
      <w:r w:rsidR="00744561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trình bày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những vấn đề cơ bản của thống kê ứng d</w:t>
      </w:r>
      <w:r w:rsidR="00D61857" w:rsidRPr="00E05C4D">
        <w:rPr>
          <w:rFonts w:ascii="Times New Roman" w:hAnsi="Times New Roman" w:cs="Times New Roman"/>
          <w:sz w:val="24"/>
          <w:szCs w:val="24"/>
          <w:lang w:val="nl-NL"/>
        </w:rPr>
        <w:t>ụ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>ng: lý thuyết mẫu, lý thuyết ước lượng, lý thuyết kiểm định và lý thuyết về tương quan và hồi quy</w:t>
      </w:r>
      <w:r w:rsidR="00873F04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F83182" w:rsidRPr="00E05C4D" w:rsidRDefault="00873F04" w:rsidP="00D97C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Phần ứng </w:t>
      </w:r>
      <w:r w:rsidR="00F83182" w:rsidRPr="00E05C4D">
        <w:rPr>
          <w:rFonts w:ascii="Times New Roman" w:hAnsi="Times New Roman" w:cs="Times New Roman"/>
          <w:sz w:val="24"/>
          <w:szCs w:val="24"/>
          <w:lang w:val="nl-NL"/>
        </w:rPr>
        <w:t>dụng</w:t>
      </w:r>
      <w:r w:rsidR="00A26D22" w:rsidRPr="00E05C4D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F83182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33663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học phần sẽ </w:t>
      </w:r>
      <w:r w:rsidR="00F83182" w:rsidRPr="00E05C4D">
        <w:rPr>
          <w:rFonts w:ascii="Times New Roman" w:hAnsi="Times New Roman" w:cs="Times New Roman"/>
          <w:sz w:val="24"/>
          <w:szCs w:val="24"/>
          <w:lang w:val="nl-NL"/>
        </w:rPr>
        <w:t>giải quyết các vấn đề của thực tế</w:t>
      </w:r>
      <w:r w:rsidR="00633663"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ngành TDTT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 xml:space="preserve"> thông qua các ví dụ, bài tập</w:t>
      </w:r>
      <w:r w:rsidR="00CF3BF6" w:rsidRPr="00E05C4D">
        <w:rPr>
          <w:rFonts w:ascii="Times New Roman" w:hAnsi="Times New Roman" w:cs="Times New Roman"/>
          <w:sz w:val="24"/>
          <w:szCs w:val="24"/>
          <w:lang w:val="nl-NL"/>
        </w:rPr>
        <w:t>; g</w:t>
      </w:r>
      <w:r w:rsidRPr="00E05C4D">
        <w:rPr>
          <w:rFonts w:ascii="Times New Roman" w:hAnsi="Times New Roman" w:cs="Times New Roman"/>
          <w:sz w:val="24"/>
          <w:szCs w:val="24"/>
          <w:lang w:val="nl-NL"/>
        </w:rPr>
        <w:t>iới thiệu phần mềm thống kê cho sinh viên tự đọc và tự tìm hiểu.</w:t>
      </w:r>
    </w:p>
    <w:p w:rsidR="00805705" w:rsidRDefault="00873F04" w:rsidP="00873F0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</w:p>
    <w:p w:rsidR="00873B54" w:rsidRDefault="00156199" w:rsidP="00D85D22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</w:pPr>
      <w:r w:rsidRPr="00D85D22">
        <w:rPr>
          <w:rFonts w:ascii="Times New Roman" w:eastAsia="Calibri" w:hAnsi="Times New Roman" w:cs="Times New Roman"/>
          <w:b/>
          <w:bCs/>
          <w:i/>
          <w:sz w:val="24"/>
          <w:szCs w:val="24"/>
          <w:lang w:val="nl-NL"/>
        </w:rPr>
        <w:t>Thông tin về giảng viên</w:t>
      </w:r>
      <w:r w:rsidR="00873B54" w:rsidRPr="00D85D22">
        <w:rPr>
          <w:rFonts w:ascii="Times New Roman" w:eastAsia="Calibri" w:hAnsi="Times New Roman" w:cs="Times New Roman"/>
          <w:b/>
          <w:bCs/>
          <w:i/>
          <w:sz w:val="24"/>
          <w:szCs w:val="24"/>
          <w:lang w:val="nl-NL"/>
        </w:rPr>
        <w:t xml:space="preserve"> </w:t>
      </w:r>
      <w:r w:rsidR="00873B54" w:rsidRPr="00D85D22"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  <w:t xml:space="preserve">(Cả tổ) </w:t>
      </w:r>
      <w:r w:rsidR="00D85D22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lang w:val="nl-NL"/>
        </w:rPr>
        <w:t>Giảng viên 1 là người phụ trách chính của môn học, các giảng viên còn lại</w:t>
      </w:r>
      <w:r w:rsidR="0014210A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lang w:val="nl-NL"/>
        </w:rPr>
        <w:t xml:space="preserve"> tạm thời</w:t>
      </w:r>
      <w:r w:rsidR="00D85D22">
        <w:rPr>
          <w:rFonts w:ascii="Times New Roman" w:eastAsia="Calibri" w:hAnsi="Times New Roman" w:cs="Times New Roman"/>
          <w:b/>
          <w:i/>
          <w:color w:val="7030A0"/>
          <w:sz w:val="24"/>
          <w:szCs w:val="24"/>
          <w:lang w:val="nl-NL"/>
        </w:rPr>
        <w:t xml:space="preserve"> xếp theo thứ tự ABC</w:t>
      </w:r>
    </w:p>
    <w:p w:rsidR="00D85D22" w:rsidRPr="00C00BD5" w:rsidRDefault="00D85D22" w:rsidP="00D85D22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Giảng viên 1: </w:t>
      </w:r>
    </w:p>
    <w:p w:rsidR="00D85D22" w:rsidRPr="00C00BD5" w:rsidRDefault="00D85D22" w:rsidP="00D85D2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Nguyễn Thị Thế</w:t>
      </w:r>
    </w:p>
    <w:p w:rsidR="00D85D22" w:rsidRPr="00C00BD5" w:rsidRDefault="00D85D22" w:rsidP="00D85D2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Tiến sĩ</w:t>
      </w:r>
    </w:p>
    <w:p w:rsidR="00D85D22" w:rsidRPr="00C00BD5" w:rsidRDefault="00D85D22" w:rsidP="00D85D2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>Khoa Sư phạm Toán học, Trường Đại học Vinh</w:t>
      </w:r>
    </w:p>
    <w:p w:rsidR="00D85D22" w:rsidRPr="00C00BD5" w:rsidRDefault="00D85D22" w:rsidP="00D85D2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B92ACD" w:rsidRPr="00C00BD5" w:rsidRDefault="00D85D22" w:rsidP="00D85D22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9" w:history="1">
        <w:r w:rsidR="00E66FC4"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thent@vinhuni.edu.vn</w:t>
        </w:r>
      </w:hyperlink>
    </w:p>
    <w:p w:rsidR="000F2D7B" w:rsidRPr="00C00BD5" w:rsidRDefault="00D85D22" w:rsidP="002159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="0014210A"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843EE4" w:rsidRPr="00C00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595E" w:rsidRPr="00C00BD5">
        <w:rPr>
          <w:rFonts w:ascii="Times New Roman" w:eastAsia="Calibri" w:hAnsi="Times New Roman" w:cs="Times New Roman"/>
          <w:sz w:val="24"/>
          <w:szCs w:val="24"/>
        </w:rPr>
        <w:t xml:space="preserve">Lý thuyết Xác suất và Thống kê toán; Phương trình </w:t>
      </w:r>
      <w:proofErr w:type="gramStart"/>
      <w:r w:rsidR="0021595E" w:rsidRPr="00C00BD5">
        <w:rPr>
          <w:rFonts w:ascii="Times New Roman" w:eastAsia="Calibri" w:hAnsi="Times New Roman" w:cs="Times New Roman"/>
          <w:sz w:val="24"/>
          <w:szCs w:val="24"/>
        </w:rPr>
        <w:t>vi</w:t>
      </w:r>
      <w:proofErr w:type="gramEnd"/>
      <w:r w:rsidR="0021595E" w:rsidRPr="00C00BD5">
        <w:rPr>
          <w:rFonts w:ascii="Times New Roman" w:eastAsia="Calibri" w:hAnsi="Times New Roman" w:cs="Times New Roman"/>
          <w:sz w:val="24"/>
          <w:szCs w:val="24"/>
        </w:rPr>
        <w:t xml:space="preserve"> phân ngẫu nhiên; Phương trình vi phân đại số ngẫ</w:t>
      </w:r>
      <w:r w:rsidR="00937FF2" w:rsidRPr="00C00BD5">
        <w:rPr>
          <w:rFonts w:ascii="Times New Roman" w:eastAsia="Calibri" w:hAnsi="Times New Roman" w:cs="Times New Roman"/>
          <w:sz w:val="24"/>
          <w:szCs w:val="24"/>
        </w:rPr>
        <w:t>u nhiên.</w:t>
      </w:r>
    </w:p>
    <w:p w:rsidR="00FE4817" w:rsidRPr="00C00BD5" w:rsidRDefault="00FE4817" w:rsidP="00FE4817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Giảng viên 2: </w:t>
      </w:r>
    </w:p>
    <w:p w:rsidR="00FE4817" w:rsidRPr="00C00BD5" w:rsidRDefault="00FE4817" w:rsidP="00FE48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Nguyễn Thanh Diệu</w:t>
      </w:r>
    </w:p>
    <w:p w:rsidR="00FE4817" w:rsidRPr="00C00BD5" w:rsidRDefault="00FE4817" w:rsidP="00FE48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Tiến sĩ</w:t>
      </w:r>
    </w:p>
    <w:p w:rsidR="00FE4817" w:rsidRPr="00C00BD5" w:rsidRDefault="00FE4817" w:rsidP="00FE48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FE4817" w:rsidRPr="00C00BD5" w:rsidRDefault="00FE4817" w:rsidP="00FE48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FE4817" w:rsidRPr="00C00BD5" w:rsidRDefault="00FE4817" w:rsidP="00FE48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0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dieunt@vinhuni.edu.vn</w:t>
        </w:r>
      </w:hyperlink>
    </w:p>
    <w:p w:rsidR="00FE4817" w:rsidRPr="00C00BD5" w:rsidRDefault="00FE4817" w:rsidP="00112D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170891" w:rsidRPr="00C00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D76" w:rsidRPr="00C00BD5">
        <w:rPr>
          <w:rFonts w:ascii="Times New Roman" w:eastAsia="Calibri" w:hAnsi="Times New Roman" w:cs="Times New Roman"/>
          <w:sz w:val="24"/>
          <w:szCs w:val="24"/>
        </w:rPr>
        <w:t xml:space="preserve">Lý thuyết Xác suất và Thống kê toán; </w:t>
      </w:r>
      <w:proofErr w:type="gramStart"/>
      <w:r w:rsidR="00112D76" w:rsidRPr="00C00BD5">
        <w:rPr>
          <w:rFonts w:ascii="Times New Roman" w:eastAsia="Calibri" w:hAnsi="Times New Roman" w:cs="Times New Roman"/>
          <w:sz w:val="24"/>
          <w:szCs w:val="24"/>
        </w:rPr>
        <w:t>Phương  trình</w:t>
      </w:r>
      <w:proofErr w:type="gramEnd"/>
      <w:r w:rsidR="00112D76" w:rsidRPr="00C00BD5">
        <w:rPr>
          <w:rFonts w:ascii="Times New Roman" w:eastAsia="Calibri" w:hAnsi="Times New Roman" w:cs="Times New Roman"/>
          <w:sz w:val="24"/>
          <w:szCs w:val="24"/>
        </w:rPr>
        <w:t xml:space="preserve"> vi phân ngẫu nhiên; Hệ động lực ngẫu nhiên</w:t>
      </w:r>
      <w:r w:rsidR="006F535D" w:rsidRPr="00C00B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2ACD" w:rsidRPr="00C00BD5" w:rsidRDefault="00B92ACD" w:rsidP="00B92ACD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>Giả</w:t>
      </w:r>
      <w:r w:rsidR="00FE4817" w:rsidRPr="00C00BD5">
        <w:rPr>
          <w:rFonts w:ascii="Times New Roman" w:eastAsia="Calibri" w:hAnsi="Times New Roman" w:cs="Times New Roman"/>
          <w:b/>
          <w:szCs w:val="24"/>
          <w:lang w:val="nl-NL"/>
        </w:rPr>
        <w:t>ng viên 3</w:t>
      </w: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Dương Xuân Giáp</w:t>
      </w:r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Tiến sĩ</w:t>
      </w:r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1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giapdx@vinhuni.edu.vn</w:t>
        </w:r>
      </w:hyperlink>
    </w:p>
    <w:p w:rsidR="00B92ACD" w:rsidRPr="00C00BD5" w:rsidRDefault="00B92ACD" w:rsidP="00B92A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lastRenderedPageBreak/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4A1C78" w:rsidRPr="00C00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BD1" w:rsidRPr="00C00BD5">
        <w:rPr>
          <w:rFonts w:ascii="Times New Roman" w:eastAsia="Calibri" w:hAnsi="Times New Roman" w:cs="Times New Roman"/>
          <w:sz w:val="24"/>
          <w:szCs w:val="24"/>
        </w:rPr>
        <w:t>Luật mạnh và yếu số lớn đối với các biến ngẫu nhiên đơn trị và đa trị; Các định lý ergodic cho các trường hợp đơn trị và đa trị; Lý thuyết xác suất trên không gian các tập con đóng.</w:t>
      </w:r>
    </w:p>
    <w:p w:rsidR="00B74413" w:rsidRPr="00C00BD5" w:rsidRDefault="00B74413" w:rsidP="00B74413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Giảng viên 4: </w:t>
      </w:r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Nguyễn Thị Thanh Hiền</w:t>
      </w:r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</w:t>
      </w:r>
      <w:r w:rsidR="005C401D" w:rsidRPr="00C00BD5">
        <w:rPr>
          <w:rFonts w:ascii="Times New Roman" w:eastAsia="Calibri" w:hAnsi="Times New Roman" w:cs="Times New Roman"/>
          <w:sz w:val="24"/>
          <w:szCs w:val="24"/>
        </w:rPr>
        <w:t>ng viên, Thạc sĩ</w:t>
      </w:r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2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hienntt@vinhuni.edu.vn</w:t>
        </w:r>
      </w:hyperlink>
    </w:p>
    <w:p w:rsidR="00B74413" w:rsidRPr="00C00BD5" w:rsidRDefault="00B74413" w:rsidP="00B744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2D74A2" w:rsidRPr="00C00BD5">
        <w:rPr>
          <w:rFonts w:ascii="Times New Roman" w:eastAsia="Calibri" w:hAnsi="Times New Roman" w:cs="Times New Roman"/>
          <w:sz w:val="24"/>
          <w:szCs w:val="24"/>
        </w:rPr>
        <w:t xml:space="preserve"> Các định lý giới hạn trong lý thuyết xác suất</w:t>
      </w:r>
      <w:r w:rsidR="00D77E33" w:rsidRPr="00C00B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684" w:rsidRPr="00C00BD5" w:rsidRDefault="00031684" w:rsidP="00031684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>Giả</w:t>
      </w:r>
      <w:r w:rsidR="00FE4817"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ng viên </w:t>
      </w:r>
      <w:r w:rsidR="00BF4787" w:rsidRPr="00C00BD5">
        <w:rPr>
          <w:rFonts w:ascii="Times New Roman" w:eastAsia="Calibri" w:hAnsi="Times New Roman" w:cs="Times New Roman"/>
          <w:b/>
          <w:szCs w:val="24"/>
          <w:lang w:val="nl-NL"/>
        </w:rPr>
        <w:t>5</w:t>
      </w: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Trần Anh Nghĩa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Tiến sĩ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3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nghiata@vinhuni.edu.vn</w:t>
        </w:r>
      </w:hyperlink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6D1B51" w:rsidRPr="00C00BD5">
        <w:rPr>
          <w:rFonts w:ascii="Times New Roman" w:eastAsia="Calibri" w:hAnsi="Times New Roman" w:cs="Times New Roman"/>
          <w:sz w:val="24"/>
          <w:szCs w:val="24"/>
        </w:rPr>
        <w:t>Lý thuyết độ tin cậy; Quá trình ngẫu nhiên.</w:t>
      </w:r>
    </w:p>
    <w:p w:rsidR="00E66FC4" w:rsidRPr="00C00BD5" w:rsidRDefault="00E66FC4" w:rsidP="00E66FC4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>Giả</w:t>
      </w:r>
      <w:r w:rsidR="00FE4817"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ng viên </w:t>
      </w:r>
      <w:r w:rsidR="00754B45" w:rsidRPr="00C00BD5">
        <w:rPr>
          <w:rFonts w:ascii="Times New Roman" w:eastAsia="Calibri" w:hAnsi="Times New Roman" w:cs="Times New Roman"/>
          <w:b/>
          <w:szCs w:val="24"/>
          <w:lang w:val="nl-NL"/>
        </w:rPr>
        <w:t>6</w:t>
      </w: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Nguyễn Văn Quảng</w:t>
      </w:r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Giáo sư, Tiến sĩ</w:t>
      </w:r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4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quangnv@vinhuni.edu.vn</w:t>
        </w:r>
      </w:hyperlink>
    </w:p>
    <w:p w:rsidR="00E66FC4" w:rsidRPr="00C00BD5" w:rsidRDefault="00E66FC4" w:rsidP="00E66F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2D74A2" w:rsidRPr="00C00BD5">
        <w:rPr>
          <w:rFonts w:ascii="Times New Roman" w:eastAsia="Calibri" w:hAnsi="Times New Roman" w:cs="Times New Roman"/>
          <w:sz w:val="24"/>
          <w:szCs w:val="24"/>
        </w:rPr>
        <w:t xml:space="preserve"> Các định lý giới hạn trong lý thuyết xác suất.</w:t>
      </w:r>
    </w:p>
    <w:p w:rsidR="00031684" w:rsidRPr="00C00BD5" w:rsidRDefault="00031684" w:rsidP="00031684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>Giả</w:t>
      </w:r>
      <w:r w:rsidR="00FE4817"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ng viên </w:t>
      </w:r>
      <w:r w:rsidR="00754B45" w:rsidRPr="00C00BD5">
        <w:rPr>
          <w:rFonts w:ascii="Times New Roman" w:eastAsia="Calibri" w:hAnsi="Times New Roman" w:cs="Times New Roman"/>
          <w:b/>
          <w:szCs w:val="24"/>
          <w:lang w:val="nl-NL"/>
        </w:rPr>
        <w:t>7</w:t>
      </w: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BF4787" w:rsidRPr="00C00BD5">
        <w:rPr>
          <w:rFonts w:ascii="Times New Roman" w:eastAsia="Calibri" w:hAnsi="Times New Roman" w:cs="Times New Roman"/>
          <w:sz w:val="24"/>
          <w:szCs w:val="24"/>
        </w:rPr>
        <w:t>Lê Văn Thành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Chức danh, học hàm, học vị</w:t>
      </w:r>
      <w:r w:rsidR="00BF4787" w:rsidRPr="00C00BD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F4787" w:rsidRPr="00C00BD5">
        <w:rPr>
          <w:rFonts w:ascii="Times New Roman" w:eastAsia="Calibri" w:hAnsi="Times New Roman" w:cs="Times New Roman"/>
          <w:sz w:val="24"/>
          <w:szCs w:val="24"/>
        </w:rPr>
        <w:tab/>
        <w:t>Phó giáo sư</w:t>
      </w:r>
      <w:r w:rsidRPr="00C00BD5">
        <w:rPr>
          <w:rFonts w:ascii="Times New Roman" w:eastAsia="Calibri" w:hAnsi="Times New Roman" w:cs="Times New Roman"/>
          <w:sz w:val="24"/>
          <w:szCs w:val="24"/>
        </w:rPr>
        <w:t>, Tiến sĩ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5" w:history="1">
        <w:r w:rsidR="00FE4103"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thanhlv@vinhuni.edu.vn</w:t>
        </w:r>
      </w:hyperlink>
    </w:p>
    <w:p w:rsidR="00031684" w:rsidRPr="00C00BD5" w:rsidRDefault="00031684" w:rsidP="000316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2D74A2" w:rsidRPr="00C00BD5">
        <w:rPr>
          <w:rFonts w:ascii="Times New Roman" w:eastAsia="Calibri" w:hAnsi="Times New Roman" w:cs="Times New Roman"/>
          <w:sz w:val="24"/>
          <w:szCs w:val="24"/>
        </w:rPr>
        <w:t xml:space="preserve"> Các định lý giới hạn trong lý thuyết xác suất.</w:t>
      </w:r>
    </w:p>
    <w:p w:rsidR="00754B45" w:rsidRPr="00C00BD5" w:rsidRDefault="00754B45" w:rsidP="00754B45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Giảng viên 8: </w:t>
      </w:r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Nguyễn Trần Thuận</w:t>
      </w:r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Thạc sĩ</w:t>
      </w:r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6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thanhlv@vinhuni.edu.vn</w:t>
        </w:r>
      </w:hyperlink>
    </w:p>
    <w:p w:rsidR="00754B45" w:rsidRPr="00C00BD5" w:rsidRDefault="00754B45" w:rsidP="00754B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0318CA" w:rsidRPr="00C00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B51" w:rsidRPr="00C00BD5">
        <w:rPr>
          <w:rFonts w:ascii="Times New Roman" w:eastAsia="Calibri" w:hAnsi="Times New Roman" w:cs="Times New Roman"/>
          <w:sz w:val="24"/>
          <w:szCs w:val="24"/>
        </w:rPr>
        <w:t>Các định lí giới hạn trong lí thuyết xác suất; Giải tích ngẫu nhiên.</w:t>
      </w:r>
    </w:p>
    <w:p w:rsidR="003E5486" w:rsidRPr="00C00BD5" w:rsidRDefault="003E5486" w:rsidP="003E5486">
      <w:pPr>
        <w:spacing w:after="0" w:line="360" w:lineRule="auto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Giảng viên </w:t>
      </w:r>
      <w:r w:rsidR="00754B45" w:rsidRPr="00C00BD5">
        <w:rPr>
          <w:rFonts w:ascii="Times New Roman" w:eastAsia="Calibri" w:hAnsi="Times New Roman" w:cs="Times New Roman"/>
          <w:b/>
          <w:szCs w:val="24"/>
          <w:lang w:val="nl-NL"/>
        </w:rPr>
        <w:t>9</w:t>
      </w:r>
      <w:r w:rsidRPr="00C00BD5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Họ và tên: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Võ Thị Hồng Vân</w:t>
      </w:r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Chức danh, học hàm, học vị: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Giảng viên, Tiến sĩ</w:t>
      </w:r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Thời gian, địa điểm làm việc: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Khoa Sư phạm Toán học, Trường Đại học Vinh</w:t>
      </w:r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Địa chỉ liên hệ: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  <w:t>182 Lê Duẩn, thành phố Vinh, tỉnh Nghệ An</w:t>
      </w:r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 xml:space="preserve">Điện thoại, email:  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hyperlink r:id="rId17" w:history="1">
        <w:r w:rsidRPr="00C00BD5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vanvth@vinhuni.edu.vn</w:t>
        </w:r>
      </w:hyperlink>
    </w:p>
    <w:p w:rsidR="003E5486" w:rsidRPr="00C00BD5" w:rsidRDefault="003E5486" w:rsidP="003E54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D5">
        <w:rPr>
          <w:rFonts w:ascii="Times New Roman" w:eastAsia="Calibri" w:hAnsi="Times New Roman" w:cs="Times New Roman"/>
          <w:sz w:val="24"/>
          <w:szCs w:val="24"/>
        </w:rPr>
        <w:t>Các hướng nghiên cứu chính:</w:t>
      </w:r>
      <w:r w:rsidRPr="00C00BD5">
        <w:rPr>
          <w:rFonts w:ascii="Times New Roman" w:eastAsia="Calibri" w:hAnsi="Times New Roman" w:cs="Times New Roman"/>
          <w:sz w:val="24"/>
          <w:szCs w:val="24"/>
        </w:rPr>
        <w:tab/>
      </w:r>
      <w:r w:rsidR="009B56EC" w:rsidRPr="00C00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B51" w:rsidRPr="00C00BD5">
        <w:rPr>
          <w:rFonts w:ascii="Times New Roman" w:eastAsia="Calibri" w:hAnsi="Times New Roman" w:cs="Times New Roman"/>
          <w:sz w:val="24"/>
          <w:szCs w:val="24"/>
        </w:rPr>
        <w:t>Quá trình ngẫu nhiên.</w:t>
      </w:r>
    </w:p>
    <w:p w:rsidR="000F2D7B" w:rsidRPr="00D97C87" w:rsidRDefault="000F2D7B" w:rsidP="00D97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1.2. Thông tin về </w:t>
      </w:r>
      <w:r w:rsidR="00073771">
        <w:rPr>
          <w:rFonts w:ascii="Times New Roman" w:eastAsia="Calibri" w:hAnsi="Times New Roman" w:cs="Times New Roman"/>
          <w:b/>
          <w:i/>
          <w:sz w:val="24"/>
          <w:szCs w:val="24"/>
          <w:lang w:val="vi-VN"/>
        </w:rPr>
        <w:t>học phần</w:t>
      </w:r>
      <w:r w:rsidRPr="0015619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3"/>
        <w:gridCol w:w="1365"/>
        <w:gridCol w:w="4770"/>
      </w:tblGrid>
      <w:tr w:rsidR="00156199" w:rsidRPr="00156199" w:rsidTr="00E035E0">
        <w:tc>
          <w:tcPr>
            <w:tcW w:w="9571" w:type="dxa"/>
            <w:gridSpan w:val="3"/>
          </w:tcPr>
          <w:p w:rsidR="00156199" w:rsidRPr="00873F04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- Tên học</w:t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phần</w:t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(tiếng Việt):</w:t>
            </w:r>
            <w:r w:rsidR="00CE643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73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Thống kê trong thể dục thể thao</w:t>
            </w:r>
          </w:p>
          <w:p w:rsidR="00156199" w:rsidRPr="00CE6431" w:rsidRDefault="00156199" w:rsidP="00D5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4863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(tiếng Anh):</w:t>
            </w:r>
            <w:r w:rsidR="00D55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1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D0B8C">
              <w:rPr>
                <w:rFonts w:ascii="Times New Roman" w:eastAsia="Calibri" w:hAnsi="Times New Roman" w:cs="Times New Roman"/>
                <w:sz w:val="24"/>
                <w:szCs w:val="24"/>
              </w:rPr>
              <w:t>Mathematical statistics in Sports</w:t>
            </w:r>
          </w:p>
        </w:tc>
      </w:tr>
      <w:tr w:rsidR="00156199" w:rsidRPr="00156199" w:rsidTr="00E035E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156199" w:rsidRPr="00873F04" w:rsidRDefault="00156199" w:rsidP="00873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Mã số </w:t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học phần</w:t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5497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73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199" w:rsidRPr="00156199" w:rsidTr="00E035E0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pict>
                <v:rect id="_x0000_s1033" style="position:absolute;left:0;text-align:left;margin-left:213.8pt;margin-top:6.7pt;width:18.3pt;height:19pt;z-index:251666432;mso-position-horizontal-relative:text;mso-position-vertical-relative:text">
                  <v:textbox style="mso-next-textbox:#_x0000_s1033">
                    <w:txbxContent>
                      <w:p w:rsidR="002777BD" w:rsidRDefault="002777BD" w:rsidP="002777BD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- Thuộc khối kiến thức/kỹ năng:</w:t>
            </w:r>
          </w:p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22.15pt;margin-top:3.95pt;width:8.4pt;height: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">
                  <v:textbox style="mso-next-textbox:#Text Box 12">
                    <w:txbxContent>
                      <w:p w:rsidR="00424A0E" w:rsidRDefault="00873F04" w:rsidP="00156199">
                        <w:proofErr w:type="gramStart"/>
                        <w:r>
                          <w:t>xx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Kiến thức cơ bản</w:t>
            </w:r>
          </w:p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w:pict>
                <v:shape id="Text Box 11" o:spid="_x0000_s1027" type="#_x0000_t202" style="position:absolute;left:0;text-align:left;margin-left:22.15pt;margin-top:2.1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jKg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">
                  <v:textbox style="mso-next-textbox:#Text Box 11">
                    <w:txbxContent>
                      <w:p w:rsidR="00424A0E" w:rsidRDefault="00424A0E" w:rsidP="00156199"/>
                    </w:txbxContent>
                  </v:textbox>
                </v:shape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Kiến thức chuyên ngành</w:t>
            </w:r>
          </w:p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w:pict>
                <v:shape id="Text Box 10" o:spid="_x0000_s1028" type="#_x0000_t202" style="position:absolute;left:0;text-align:left;margin-left:22.15pt;margin-top:2.05pt;width:8.4pt;height: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">
                  <v:textbox style="mso-next-textbox:#Text Box 10">
                    <w:txbxContent>
                      <w:p w:rsidR="00424A0E" w:rsidRDefault="00424A0E" w:rsidP="00156199"/>
                    </w:txbxContent>
                  </v:textbox>
                </v:shape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</w:rPr>
              <w:t>Học phần</w: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chuyên về kỹ năng chung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Kiến thức cơ sở ngành</w:t>
            </w:r>
          </w:p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w:pict>
                <v:shape id="Text Box 8" o:spid="_x0000_s1030" type="#_x0000_t202" style="position:absolute;left:0;text-align:left;margin-left:-2.2pt;margin-top:2.15pt;width:8.4pt;height:7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yiKQ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">
                  <v:textbox style="mso-next-textbox:#Text Box 8">
                    <w:txbxContent>
                      <w:p w:rsidR="00424A0E" w:rsidRDefault="00424A0E" w:rsidP="00156199"/>
                    </w:txbxContent>
                  </v:textbox>
                </v:shape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Kiến thức khác</w:t>
            </w:r>
          </w:p>
          <w:p w:rsidR="00156199" w:rsidRPr="00156199" w:rsidRDefault="002D495F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w:pict>
                <v:shape id="Text Box 7" o:spid="_x0000_s1031" type="#_x0000_t202" style="position:absolute;left:0;text-align:left;margin-left:-2.2pt;margin-top:2.05pt;width:8.4pt;height:7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Qf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">
                  <v:textbox style="mso-next-textbox:#Text Box 7">
                    <w:txbxContent>
                      <w:p w:rsidR="00424A0E" w:rsidRDefault="00424A0E" w:rsidP="00156199"/>
                    </w:txbxContent>
                  </v:textbox>
                </v:shape>
              </w:pic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</w:rPr>
              <w:t>Học phần</w:t>
            </w:r>
            <w:r w:rsidR="00156199"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đồ án tốt nghiệp</w:t>
            </w:r>
          </w:p>
        </w:tc>
      </w:tr>
      <w:tr w:rsidR="00156199" w:rsidRPr="00156199" w:rsidTr="00E035E0">
        <w:tc>
          <w:tcPr>
            <w:tcW w:w="3227" w:type="dxa"/>
            <w:tcBorders>
              <w:top w:val="single" w:sz="4" w:space="0" w:color="auto"/>
            </w:tcBorders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- Số tín chỉ: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156199" w:rsidRPr="00156199" w:rsidRDefault="008103B0" w:rsidP="00873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73F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+ Số tiết lý thuyết:</w:t>
            </w:r>
          </w:p>
        </w:tc>
        <w:tc>
          <w:tcPr>
            <w:tcW w:w="6344" w:type="dxa"/>
            <w:gridSpan w:val="2"/>
          </w:tcPr>
          <w:p w:rsidR="00156199" w:rsidRPr="00A54978" w:rsidRDefault="00873F04" w:rsidP="00A549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B8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+ Số tiết thảo luận/bài tập:</w:t>
            </w:r>
          </w:p>
        </w:tc>
        <w:tc>
          <w:tcPr>
            <w:tcW w:w="6344" w:type="dxa"/>
            <w:gridSpan w:val="2"/>
          </w:tcPr>
          <w:p w:rsidR="00156199" w:rsidRPr="00873F04" w:rsidRDefault="00873F04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B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+ Số tiết thực hành:</w:t>
            </w:r>
          </w:p>
        </w:tc>
        <w:tc>
          <w:tcPr>
            <w:tcW w:w="6344" w:type="dxa"/>
            <w:gridSpan w:val="2"/>
          </w:tcPr>
          <w:p w:rsidR="00156199" w:rsidRPr="00156199" w:rsidRDefault="008103B0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+ Số tiết hoạt động nhóm:</w:t>
            </w:r>
          </w:p>
        </w:tc>
        <w:tc>
          <w:tcPr>
            <w:tcW w:w="6344" w:type="dxa"/>
            <w:gridSpan w:val="2"/>
          </w:tcPr>
          <w:p w:rsidR="00156199" w:rsidRPr="007C4684" w:rsidRDefault="008103B0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C46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7C468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(?)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>+ Số tiết tự học:</w:t>
            </w:r>
          </w:p>
        </w:tc>
        <w:tc>
          <w:tcPr>
            <w:tcW w:w="6344" w:type="dxa"/>
            <w:gridSpan w:val="2"/>
          </w:tcPr>
          <w:p w:rsidR="00156199" w:rsidRPr="00156199" w:rsidRDefault="00FD0B8C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103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</w:rPr>
              <w:t>Học phần</w:t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tiên quyết:</w:t>
            </w:r>
          </w:p>
        </w:tc>
        <w:tc>
          <w:tcPr>
            <w:tcW w:w="6344" w:type="dxa"/>
            <w:gridSpan w:val="2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9" w:rsidRPr="00156199" w:rsidTr="00E035E0">
        <w:tc>
          <w:tcPr>
            <w:tcW w:w="3227" w:type="dxa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73771">
              <w:rPr>
                <w:rFonts w:ascii="Times New Roman" w:eastAsia="Calibri" w:hAnsi="Times New Roman" w:cs="Times New Roman"/>
                <w:sz w:val="24"/>
                <w:szCs w:val="24"/>
              </w:rPr>
              <w:t>Học phần</w:t>
            </w:r>
            <w:r w:rsidRPr="00156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song hành:</w:t>
            </w:r>
          </w:p>
        </w:tc>
        <w:tc>
          <w:tcPr>
            <w:tcW w:w="6344" w:type="dxa"/>
            <w:gridSpan w:val="2"/>
          </w:tcPr>
          <w:p w:rsidR="00156199" w:rsidRPr="00156199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56199" w:rsidRPr="00156199" w:rsidRDefault="00156199" w:rsidP="00FF0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199">
        <w:rPr>
          <w:rFonts w:ascii="Times New Roman" w:eastAsia="Calibri" w:hAnsi="Times New Roman" w:cs="Times New Roman"/>
          <w:b/>
          <w:sz w:val="24"/>
          <w:szCs w:val="24"/>
        </w:rPr>
        <w:t>2.Mô</w:t>
      </w:r>
      <w:proofErr w:type="gramEnd"/>
      <w:r w:rsidRPr="00156199">
        <w:rPr>
          <w:rFonts w:ascii="Times New Roman" w:eastAsia="Calibri" w:hAnsi="Times New Roman" w:cs="Times New Roman"/>
          <w:b/>
          <w:sz w:val="24"/>
          <w:szCs w:val="24"/>
        </w:rPr>
        <w:t xml:space="preserve"> tả </w:t>
      </w:r>
      <w:r w:rsidR="00073771">
        <w:rPr>
          <w:rFonts w:ascii="Times New Roman" w:eastAsia="Calibri" w:hAnsi="Times New Roman" w:cs="Times New Roman"/>
          <w:b/>
          <w:sz w:val="24"/>
          <w:szCs w:val="24"/>
          <w:lang w:val="vi-VN"/>
        </w:rPr>
        <w:t>học phần</w:t>
      </w:r>
      <w:r w:rsidRPr="001561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56199" w:rsidRDefault="00156199" w:rsidP="00156199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>- Vị trí của học</w:t>
      </w:r>
      <w:r w:rsidR="0007377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</w:t>
      </w: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trong chương trình đào tạo.</w:t>
      </w:r>
    </w:p>
    <w:p w:rsidR="008103B0" w:rsidRPr="00991029" w:rsidRDefault="002F1E33" w:rsidP="00156199">
      <w:pPr>
        <w:spacing w:before="60"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910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Học phần này được giảng dạy ở kỳ </w:t>
      </w:r>
      <w:r w:rsidR="00073771" w:rsidRPr="00991029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>hai</w:t>
      </w:r>
      <w:r w:rsidRPr="009910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của năm thứ </w:t>
      </w:r>
      <w:r w:rsidR="00FD0B8C" w:rsidRPr="00991029">
        <w:rPr>
          <w:rFonts w:ascii="Times New Roman" w:eastAsia="Calibri" w:hAnsi="Times New Roman" w:cs="Times New Roman"/>
          <w:color w:val="FF0000"/>
          <w:sz w:val="24"/>
          <w:szCs w:val="24"/>
        </w:rPr>
        <w:t>nhất</w:t>
      </w:r>
      <w:r w:rsidRPr="00991029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proofErr w:type="gramEnd"/>
    </w:p>
    <w:p w:rsidR="00156199" w:rsidRDefault="00156199" w:rsidP="00156199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>- Vai trò của học</w:t>
      </w:r>
      <w:r w:rsidR="0007377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</w:t>
      </w: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trong toàn bộ chương trình đào tạ</w:t>
      </w:r>
      <w:r w:rsidR="009777BE">
        <w:rPr>
          <w:rFonts w:ascii="Times New Roman" w:eastAsia="Calibri" w:hAnsi="Times New Roman" w:cs="Times New Roman"/>
          <w:sz w:val="24"/>
          <w:szCs w:val="24"/>
        </w:rPr>
        <w:t>o:</w:t>
      </w:r>
    </w:p>
    <w:p w:rsidR="004575D5" w:rsidRPr="004575D5" w:rsidRDefault="004575D5" w:rsidP="004575D5">
      <w:pPr>
        <w:spacing w:before="60"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FF0000"/>
          <w:sz w:val="24"/>
          <w:szCs w:val="24"/>
        </w:rPr>
        <w:t>Cần có khung chương trình đào tạo của ngành GDTC</w:t>
      </w:r>
      <w:r w:rsidR="00442D8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để viết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proofErr w:type="gramEnd"/>
    </w:p>
    <w:p w:rsidR="00B452C8" w:rsidRPr="00BB5917" w:rsidRDefault="00156199" w:rsidP="009E6370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- Lý </w:t>
      </w:r>
      <w:proofErr w:type="gramStart"/>
      <w:r w:rsidRPr="00156199">
        <w:rPr>
          <w:rFonts w:ascii="Times New Roman" w:eastAsia="Calibri" w:hAnsi="Times New Roman" w:cs="Times New Roman"/>
          <w:sz w:val="24"/>
          <w:szCs w:val="24"/>
        </w:rPr>
        <w:t>do</w:t>
      </w:r>
      <w:proofErr w:type="gramEnd"/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sinh viên phải chọn </w:t>
      </w:r>
      <w:r w:rsidR="00073771">
        <w:rPr>
          <w:rFonts w:ascii="Times New Roman" w:eastAsia="Calibri" w:hAnsi="Times New Roman" w:cs="Times New Roman"/>
          <w:sz w:val="24"/>
          <w:szCs w:val="24"/>
          <w:lang w:val="vi-VN"/>
        </w:rPr>
        <w:t>học phần</w:t>
      </w:r>
      <w:r w:rsidR="00BE609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3EE8" w:rsidRDefault="004A0F2E" w:rsidP="00E93EE8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Học phần này giúp s</w:t>
      </w:r>
      <w:r w:rsidR="00E93EE8" w:rsidRPr="00962431">
        <w:rPr>
          <w:rFonts w:ascii="Times New Roman" w:eastAsia="Calibri" w:hAnsi="Times New Roman" w:cs="Times New Roman"/>
          <w:sz w:val="24"/>
          <w:szCs w:val="24"/>
        </w:rPr>
        <w:t>inh viên có sự hiểu biết nhất định về một môn</w:t>
      </w:r>
      <w:r w:rsidR="00B95B75">
        <w:rPr>
          <w:rFonts w:ascii="Times New Roman" w:eastAsia="Calibri" w:hAnsi="Times New Roman" w:cs="Times New Roman"/>
          <w:sz w:val="24"/>
          <w:szCs w:val="24"/>
        </w:rPr>
        <w:t xml:space="preserve"> học của</w:t>
      </w:r>
      <w:r w:rsidR="00E93EE8" w:rsidRPr="00962431">
        <w:rPr>
          <w:rFonts w:ascii="Times New Roman" w:eastAsia="Calibri" w:hAnsi="Times New Roman" w:cs="Times New Roman"/>
          <w:sz w:val="24"/>
          <w:szCs w:val="24"/>
        </w:rPr>
        <w:t xml:space="preserve"> toán ứng dụng, đồng thời giúp sinh viên thấy được vai trò của khoa học nói </w:t>
      </w:r>
      <w:proofErr w:type="gramStart"/>
      <w:r w:rsidR="00E93EE8" w:rsidRPr="00962431">
        <w:rPr>
          <w:rFonts w:ascii="Times New Roman" w:eastAsia="Calibri" w:hAnsi="Times New Roman" w:cs="Times New Roman"/>
          <w:sz w:val="24"/>
          <w:szCs w:val="24"/>
        </w:rPr>
        <w:t>chung</w:t>
      </w:r>
      <w:proofErr w:type="gramEnd"/>
      <w:r w:rsidR="00E93EE8" w:rsidRPr="00962431">
        <w:rPr>
          <w:rFonts w:ascii="Times New Roman" w:eastAsia="Calibri" w:hAnsi="Times New Roman" w:cs="Times New Roman"/>
          <w:sz w:val="24"/>
          <w:szCs w:val="24"/>
        </w:rPr>
        <w:t xml:space="preserve"> và của khoa học thống kê nói riêng đối vớ</w:t>
      </w:r>
      <w:r w:rsidR="00E93EE8">
        <w:rPr>
          <w:rFonts w:ascii="Times New Roman" w:eastAsia="Calibri" w:hAnsi="Times New Roman" w:cs="Times New Roman"/>
          <w:sz w:val="24"/>
          <w:szCs w:val="24"/>
        </w:rPr>
        <w:t xml:space="preserve">i ngành giáo dục thể chất. </w:t>
      </w:r>
    </w:p>
    <w:p w:rsidR="00E93EE8" w:rsidRPr="00E05C4D" w:rsidRDefault="00E93EE8" w:rsidP="00E93EE8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Qua việc </w:t>
      </w:r>
      <w:r w:rsidRPr="00E05C4D">
        <w:rPr>
          <w:rFonts w:ascii="Times New Roman" w:eastAsia="Calibri" w:hAnsi="Times New Roman" w:cs="Times New Roman"/>
          <w:sz w:val="24"/>
          <w:szCs w:val="24"/>
        </w:rPr>
        <w:t>học học phần này</w:t>
      </w:r>
      <w:r w:rsidR="00B776FD" w:rsidRPr="00E05C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5C4D">
        <w:rPr>
          <w:rFonts w:ascii="Times New Roman" w:eastAsia="Calibri" w:hAnsi="Times New Roman" w:cs="Times New Roman"/>
          <w:sz w:val="24"/>
          <w:szCs w:val="24"/>
        </w:rPr>
        <w:t>sinh viên</w:t>
      </w:r>
      <w:r w:rsidR="00B776FD" w:rsidRPr="00E05C4D">
        <w:rPr>
          <w:rFonts w:ascii="Times New Roman" w:eastAsia="Calibri" w:hAnsi="Times New Roman" w:cs="Times New Roman"/>
          <w:sz w:val="24"/>
          <w:szCs w:val="24"/>
        </w:rPr>
        <w:t xml:space="preserve"> sẽ được rèn luyện</w:t>
      </w:r>
      <w:r w:rsidRPr="00E05C4D">
        <w:rPr>
          <w:rFonts w:ascii="Times New Roman" w:eastAsia="Calibri" w:hAnsi="Times New Roman" w:cs="Times New Roman"/>
          <w:sz w:val="24"/>
          <w:szCs w:val="24"/>
        </w:rPr>
        <w:t xml:space="preserve"> kỹ năng phát hiện, tính toán,</w:t>
      </w:r>
      <w:r w:rsidRPr="00E05C4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phân tích, suy luận</w:t>
      </w:r>
      <w:r w:rsidRPr="00E05C4D">
        <w:rPr>
          <w:rFonts w:ascii="Times New Roman" w:eastAsia="Calibri" w:hAnsi="Times New Roman" w:cs="Times New Roman"/>
          <w:sz w:val="24"/>
          <w:szCs w:val="24"/>
        </w:rPr>
        <w:t>, kết luận</w:t>
      </w:r>
      <w:r w:rsidR="0001548F" w:rsidRPr="00E05C4D">
        <w:rPr>
          <w:rFonts w:ascii="Times New Roman" w:eastAsia="Calibri" w:hAnsi="Times New Roman" w:cs="Times New Roman"/>
          <w:sz w:val="24"/>
          <w:szCs w:val="24"/>
        </w:rPr>
        <w:t xml:space="preserve"> các vấn đề nảy sinh trong thực tiễn nói </w:t>
      </w:r>
      <w:proofErr w:type="gramStart"/>
      <w:r w:rsidR="0001548F" w:rsidRPr="00E05C4D">
        <w:rPr>
          <w:rFonts w:ascii="Times New Roman" w:eastAsia="Calibri" w:hAnsi="Times New Roman" w:cs="Times New Roman"/>
          <w:sz w:val="24"/>
          <w:szCs w:val="24"/>
        </w:rPr>
        <w:t>chung</w:t>
      </w:r>
      <w:proofErr w:type="gramEnd"/>
      <w:r w:rsidR="0001548F" w:rsidRPr="00E05C4D">
        <w:rPr>
          <w:rFonts w:ascii="Times New Roman" w:eastAsia="Calibri" w:hAnsi="Times New Roman" w:cs="Times New Roman"/>
          <w:sz w:val="24"/>
          <w:szCs w:val="24"/>
        </w:rPr>
        <w:t xml:space="preserve"> và</w:t>
      </w:r>
      <w:r w:rsidR="00FB632A" w:rsidRPr="00E05C4D">
        <w:rPr>
          <w:rFonts w:ascii="Times New Roman" w:eastAsia="Calibri" w:hAnsi="Times New Roman" w:cs="Times New Roman"/>
          <w:sz w:val="24"/>
          <w:szCs w:val="24"/>
        </w:rPr>
        <w:t xml:space="preserve"> trong</w:t>
      </w:r>
      <w:r w:rsidR="0001548F" w:rsidRPr="00E05C4D">
        <w:rPr>
          <w:rFonts w:ascii="Times New Roman" w:eastAsia="Calibri" w:hAnsi="Times New Roman" w:cs="Times New Roman"/>
          <w:sz w:val="24"/>
          <w:szCs w:val="24"/>
        </w:rPr>
        <w:t xml:space="preserve"> thực tiễ</w:t>
      </w:r>
      <w:r w:rsidR="00FD0D60" w:rsidRPr="00E05C4D">
        <w:rPr>
          <w:rFonts w:ascii="Times New Roman" w:eastAsia="Calibri" w:hAnsi="Times New Roman" w:cs="Times New Roman"/>
          <w:sz w:val="24"/>
          <w:szCs w:val="24"/>
        </w:rPr>
        <w:t>n</w:t>
      </w:r>
      <w:r w:rsidR="00C65661" w:rsidRPr="00E05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48F" w:rsidRPr="00E05C4D">
        <w:rPr>
          <w:rFonts w:ascii="Times New Roman" w:eastAsia="Calibri" w:hAnsi="Times New Roman" w:cs="Times New Roman"/>
          <w:sz w:val="24"/>
          <w:szCs w:val="24"/>
        </w:rPr>
        <w:t>ngành TDTT nói riêng.</w:t>
      </w:r>
    </w:p>
    <w:p w:rsidR="00B452C8" w:rsidRPr="00E05C4D" w:rsidRDefault="00B452C8" w:rsidP="00156199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9BD" w:rsidRPr="00885988" w:rsidRDefault="00991029" w:rsidP="00B452C8">
      <w:pPr>
        <w:keepNext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 </w:t>
      </w:r>
      <w:r w:rsidR="00156199" w:rsidRPr="00156199">
        <w:rPr>
          <w:rFonts w:ascii="Times New Roman" w:eastAsia="Calibri" w:hAnsi="Times New Roman" w:cs="Times New Roman"/>
          <w:sz w:val="24"/>
          <w:szCs w:val="24"/>
        </w:rPr>
        <w:t xml:space="preserve">- Kiến thức và kỹ năng mà </w:t>
      </w:r>
      <w:r w:rsidR="00073771">
        <w:rPr>
          <w:rFonts w:ascii="Times New Roman" w:eastAsia="Calibri" w:hAnsi="Times New Roman" w:cs="Times New Roman"/>
          <w:sz w:val="24"/>
          <w:szCs w:val="24"/>
        </w:rPr>
        <w:t>học phần</w:t>
      </w:r>
      <w:r w:rsidR="00156199" w:rsidRPr="00156199">
        <w:rPr>
          <w:rFonts w:ascii="Times New Roman" w:eastAsia="Calibri" w:hAnsi="Times New Roman" w:cs="Times New Roman"/>
          <w:sz w:val="24"/>
          <w:szCs w:val="24"/>
        </w:rPr>
        <w:t xml:space="preserve"> cung cấp cho sinh viên</w:t>
      </w:r>
      <w:r w:rsidR="0088598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452C8" w:rsidRPr="00E05C4D" w:rsidRDefault="00AE4579" w:rsidP="00173DB8">
      <w:pPr>
        <w:pStyle w:val="NormalWeb"/>
        <w:rPr>
          <w:rFonts w:eastAsia="Calibri"/>
          <w:lang w:val="vi-VN"/>
        </w:rPr>
      </w:pPr>
      <w:r>
        <w:rPr>
          <w:rFonts w:ascii="Arial" w:hAnsi="Arial" w:cs="Arial"/>
          <w:color w:val="000080"/>
          <w:sz w:val="18"/>
          <w:szCs w:val="18"/>
          <w:lang w:val="en"/>
        </w:rPr>
        <w:t xml:space="preserve"> </w:t>
      </w:r>
      <w:r w:rsidR="00AB6B66">
        <w:rPr>
          <w:rFonts w:eastAsia="Calibri"/>
        </w:rPr>
        <w:t xml:space="preserve"> </w:t>
      </w:r>
      <w:r w:rsidR="00B452C8">
        <w:rPr>
          <w:rFonts w:eastAsia="Calibri"/>
        </w:rPr>
        <w:t xml:space="preserve"> </w:t>
      </w:r>
      <w:r w:rsidR="007C73F5">
        <w:rPr>
          <w:rFonts w:eastAsia="Calibri"/>
        </w:rPr>
        <w:t xml:space="preserve">         </w:t>
      </w:r>
      <w:proofErr w:type="gramStart"/>
      <w:r w:rsidR="00B452C8" w:rsidRPr="00E05C4D">
        <w:rPr>
          <w:rFonts w:eastAsia="Calibri"/>
        </w:rPr>
        <w:t>Vận</w:t>
      </w:r>
      <w:r w:rsidR="00B452C8" w:rsidRPr="00E05C4D">
        <w:rPr>
          <w:rFonts w:eastAsia="Calibri"/>
          <w:lang w:val="vi-VN"/>
        </w:rPr>
        <w:t xml:space="preserve"> dụng</w:t>
      </w:r>
      <w:r w:rsidR="00082871" w:rsidRPr="00E05C4D">
        <w:rPr>
          <w:rFonts w:eastAsia="Calibri"/>
        </w:rPr>
        <w:t xml:space="preserve"> kiến thức về</w:t>
      </w:r>
      <w:r w:rsidR="00B452C8" w:rsidRPr="00E05C4D">
        <w:rPr>
          <w:rFonts w:eastAsia="Calibri"/>
          <w:lang w:val="vi-VN"/>
        </w:rPr>
        <w:t xml:space="preserve"> các </w:t>
      </w:r>
      <w:r w:rsidR="00B452C8" w:rsidRPr="00E05C4D">
        <w:rPr>
          <w:rFonts w:eastAsia="Calibri"/>
        </w:rPr>
        <w:t xml:space="preserve">phương pháp thống kê </w:t>
      </w:r>
      <w:r w:rsidR="00B452C8" w:rsidRPr="00E05C4D">
        <w:rPr>
          <w:rFonts w:eastAsia="Calibri"/>
          <w:lang w:val="vi-VN"/>
        </w:rPr>
        <w:t xml:space="preserve">để </w:t>
      </w:r>
      <w:r w:rsidR="00B452C8" w:rsidRPr="00E05C4D">
        <w:rPr>
          <w:rFonts w:eastAsia="Calibri"/>
        </w:rPr>
        <w:t>thực hiện đư</w:t>
      </w:r>
      <w:r w:rsidR="00B20C79" w:rsidRPr="00E05C4D">
        <w:rPr>
          <w:rFonts w:eastAsia="Calibri"/>
        </w:rPr>
        <w:t>ợc</w:t>
      </w:r>
      <w:r w:rsidR="00CD6483" w:rsidRPr="00E05C4D">
        <w:rPr>
          <w:rFonts w:eastAsia="Calibri"/>
        </w:rPr>
        <w:t xml:space="preserve"> việc</w:t>
      </w:r>
      <w:r w:rsidR="00B452C8" w:rsidRPr="00E05C4D">
        <w:rPr>
          <w:rFonts w:eastAsia="Calibri"/>
        </w:rPr>
        <w:t xml:space="preserve"> xử</w:t>
      </w:r>
      <w:r w:rsidR="00B20C79" w:rsidRPr="00E05C4D">
        <w:rPr>
          <w:rFonts w:eastAsia="Calibri"/>
        </w:rPr>
        <w:t xml:space="preserve"> lý</w:t>
      </w:r>
      <w:r w:rsidR="00B452C8" w:rsidRPr="00E05C4D">
        <w:rPr>
          <w:rFonts w:eastAsia="Calibri"/>
        </w:rPr>
        <w:t xml:space="preserve"> thống kê (lấy mẫu, tí</w:t>
      </w:r>
      <w:r w:rsidR="00B452C8" w:rsidRPr="00E05C4D">
        <w:rPr>
          <w:rFonts w:eastAsia="Calibri"/>
          <w:lang w:val="vi-VN"/>
        </w:rPr>
        <w:t>nh ước lượng</w:t>
      </w:r>
      <w:r w:rsidR="00B452C8" w:rsidRPr="00E05C4D">
        <w:rPr>
          <w:rFonts w:eastAsia="Calibri"/>
        </w:rPr>
        <w:t xml:space="preserve"> tham số</w:t>
      </w:r>
      <w:r w:rsidR="00B452C8" w:rsidRPr="00E05C4D">
        <w:rPr>
          <w:rFonts w:eastAsia="Calibri"/>
          <w:lang w:val="vi-VN"/>
        </w:rPr>
        <w:t>, kiểm định</w:t>
      </w:r>
      <w:r w:rsidR="00B452C8" w:rsidRPr="00E05C4D">
        <w:rPr>
          <w:rFonts w:eastAsia="Calibri"/>
        </w:rPr>
        <w:t xml:space="preserve"> giả thuyết</w:t>
      </w:r>
      <w:r w:rsidR="00B452C8" w:rsidRPr="00E05C4D">
        <w:rPr>
          <w:rFonts w:eastAsia="Calibri"/>
          <w:lang w:val="vi-VN"/>
        </w:rPr>
        <w:t xml:space="preserve">, </w:t>
      </w:r>
      <w:r w:rsidR="00B452C8" w:rsidRPr="00E05C4D">
        <w:rPr>
          <w:rFonts w:eastAsia="Calibri"/>
        </w:rPr>
        <w:t xml:space="preserve">tìm hệ số </w:t>
      </w:r>
      <w:r w:rsidR="00B452C8" w:rsidRPr="00E05C4D">
        <w:rPr>
          <w:rFonts w:eastAsia="Calibri"/>
          <w:lang w:val="vi-VN"/>
        </w:rPr>
        <w:t xml:space="preserve">tương quan </w:t>
      </w:r>
      <w:r w:rsidR="00B452C8" w:rsidRPr="00E05C4D">
        <w:rPr>
          <w:rFonts w:eastAsia="Calibri"/>
        </w:rPr>
        <w:t xml:space="preserve">mẫu </w:t>
      </w:r>
      <w:r w:rsidR="00B452C8" w:rsidRPr="00E05C4D">
        <w:rPr>
          <w:rFonts w:eastAsia="Calibri"/>
          <w:lang w:val="vi-VN"/>
        </w:rPr>
        <w:t xml:space="preserve">và </w:t>
      </w:r>
      <w:r w:rsidR="00B452C8" w:rsidRPr="00E05C4D">
        <w:rPr>
          <w:rFonts w:eastAsia="Calibri"/>
        </w:rPr>
        <w:t xml:space="preserve">tìm đường </w:t>
      </w:r>
      <w:r w:rsidR="00B452C8" w:rsidRPr="00E05C4D">
        <w:rPr>
          <w:rFonts w:eastAsia="Calibri"/>
          <w:lang w:val="vi-VN"/>
        </w:rPr>
        <w:t xml:space="preserve">hồi quy </w:t>
      </w:r>
      <w:r w:rsidR="00B452C8" w:rsidRPr="00E05C4D">
        <w:rPr>
          <w:rFonts w:eastAsia="Calibri"/>
        </w:rPr>
        <w:t>thực nghiệ</w:t>
      </w:r>
      <w:r w:rsidR="00891010" w:rsidRPr="00E05C4D">
        <w:rPr>
          <w:rFonts w:eastAsia="Calibri"/>
        </w:rPr>
        <w:t>m) và</w:t>
      </w:r>
      <w:r w:rsidR="00B452C8" w:rsidRPr="00E05C4D">
        <w:rPr>
          <w:rFonts w:eastAsia="Calibri"/>
        </w:rPr>
        <w:t xml:space="preserve"> </w:t>
      </w:r>
      <w:r w:rsidR="00CD6483" w:rsidRPr="00E05C4D">
        <w:rPr>
          <w:rFonts w:eastAsia="Calibri"/>
        </w:rPr>
        <w:t xml:space="preserve">từ đó </w:t>
      </w:r>
      <w:r w:rsidR="00B452C8" w:rsidRPr="00E05C4D">
        <w:rPr>
          <w:rFonts w:eastAsia="Calibri"/>
        </w:rPr>
        <w:t>đưa ra kết luậ</w:t>
      </w:r>
      <w:r w:rsidR="00891010" w:rsidRPr="00E05C4D">
        <w:rPr>
          <w:rFonts w:eastAsia="Calibri"/>
        </w:rPr>
        <w:t>n</w:t>
      </w:r>
      <w:r w:rsidR="00B452C8" w:rsidRPr="00E05C4D">
        <w:rPr>
          <w:rFonts w:eastAsia="Calibri"/>
          <w:lang w:val="vi-VN"/>
        </w:rPr>
        <w:t xml:space="preserve"> </w:t>
      </w:r>
      <w:r w:rsidR="00E64ABB" w:rsidRPr="00E05C4D">
        <w:rPr>
          <w:rFonts w:eastAsia="Calibri"/>
        </w:rPr>
        <w:t>áp</w:t>
      </w:r>
      <w:r w:rsidR="00CD6483" w:rsidRPr="00E05C4D">
        <w:rPr>
          <w:rFonts w:eastAsia="Calibri"/>
        </w:rPr>
        <w:t xml:space="preserve"> dụng cho </w:t>
      </w:r>
      <w:r w:rsidR="00B452C8" w:rsidRPr="00E05C4D">
        <w:rPr>
          <w:rFonts w:eastAsia="Calibri"/>
          <w:lang w:val="vi-VN"/>
        </w:rPr>
        <w:t>bài toán thự</w:t>
      </w:r>
      <w:r w:rsidR="00FD0D60" w:rsidRPr="00E05C4D">
        <w:rPr>
          <w:rFonts w:eastAsia="Calibri"/>
          <w:lang w:val="vi-VN"/>
        </w:rPr>
        <w:t>c t</w:t>
      </w:r>
      <w:r w:rsidR="00FD0D60" w:rsidRPr="00E05C4D">
        <w:rPr>
          <w:rFonts w:eastAsia="Calibri"/>
        </w:rPr>
        <w:t>ế của ngành TDTT</w:t>
      </w:r>
      <w:r w:rsidR="00B452C8" w:rsidRPr="00E05C4D">
        <w:rPr>
          <w:rFonts w:eastAsia="Calibri"/>
          <w:lang w:val="vi-VN"/>
        </w:rPr>
        <w:t>.</w:t>
      </w:r>
      <w:proofErr w:type="gramEnd"/>
    </w:p>
    <w:p w:rsidR="00B452C8" w:rsidRDefault="00B452C8" w:rsidP="00156199">
      <w:pPr>
        <w:spacing w:before="6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6199" w:rsidRPr="008E5706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8E5706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3. Mục tiêu </w:t>
      </w:r>
      <w:r w:rsidR="00073771" w:rsidRPr="008E5706">
        <w:rPr>
          <w:rFonts w:ascii="Times New Roman" w:eastAsia="Calibri" w:hAnsi="Times New Roman" w:cs="Times New Roman"/>
          <w:b/>
          <w:sz w:val="24"/>
          <w:szCs w:val="24"/>
          <w:lang w:val="vi-VN"/>
        </w:rPr>
        <w:t>học phần</w:t>
      </w:r>
      <w:r w:rsidRPr="008E5706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8E5706">
        <w:rPr>
          <w:rFonts w:ascii="Times New Roman" w:eastAsia="Calibri" w:hAnsi="Times New Roman" w:cs="Times New Roman"/>
          <w:i/>
          <w:sz w:val="24"/>
          <w:szCs w:val="24"/>
          <w:lang w:val="vi-VN"/>
        </w:rPr>
        <w:t xml:space="preserve">(các mục tiêu tổng quát của </w:t>
      </w:r>
      <w:r w:rsidR="00073771" w:rsidRPr="008E5706">
        <w:rPr>
          <w:rFonts w:ascii="Times New Roman" w:eastAsia="Calibri" w:hAnsi="Times New Roman" w:cs="Times New Roman"/>
          <w:i/>
          <w:sz w:val="24"/>
          <w:szCs w:val="24"/>
          <w:lang w:val="vi-VN"/>
        </w:rPr>
        <w:t>học phần</w:t>
      </w:r>
      <w:r w:rsidRPr="008E5706">
        <w:rPr>
          <w:rFonts w:ascii="Times New Roman" w:eastAsia="Calibri" w:hAnsi="Times New Roman" w:cs="Times New Roman"/>
          <w:i/>
          <w:sz w:val="24"/>
          <w:szCs w:val="24"/>
          <w:lang w:val="vi-VN"/>
        </w:rPr>
        <w:t xml:space="preserve">, thể hiện sự tương quan với các chủ đề CĐR (X.x.x.) của CTĐT và trình độ năng lực được phân bố cho </w:t>
      </w:r>
      <w:r w:rsidR="00073771" w:rsidRPr="008E5706">
        <w:rPr>
          <w:rFonts w:ascii="Times New Roman" w:eastAsia="Calibri" w:hAnsi="Times New Roman" w:cs="Times New Roman"/>
          <w:i/>
          <w:sz w:val="24"/>
          <w:szCs w:val="24"/>
          <w:lang w:val="vi-VN"/>
        </w:rPr>
        <w:t>học phần</w:t>
      </w:r>
      <w:r w:rsidRPr="008E5706">
        <w:rPr>
          <w:rFonts w:ascii="Times New Roman" w:eastAsia="Calibri" w:hAnsi="Times New Roman" w:cs="Times New Roman"/>
          <w:i/>
          <w:sz w:val="24"/>
          <w:szCs w:val="24"/>
          <w:lang w:val="vi-VN"/>
        </w:rPr>
        <w:t>, tối đa 8 mục tiêu)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0"/>
        <w:gridCol w:w="5505"/>
        <w:gridCol w:w="1121"/>
        <w:gridCol w:w="982"/>
      </w:tblGrid>
      <w:tr w:rsidR="00156199" w:rsidRPr="00156199" w:rsidTr="00ED5938">
        <w:trPr>
          <w:jc w:val="center"/>
        </w:trPr>
        <w:tc>
          <w:tcPr>
            <w:tcW w:w="1520" w:type="dxa"/>
            <w:vAlign w:val="center"/>
          </w:tcPr>
          <w:p w:rsidR="00156199" w:rsidRPr="00156199" w:rsidRDefault="00156199" w:rsidP="00156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Mục tiêu (Gx) (1)</w:t>
            </w:r>
          </w:p>
        </w:tc>
        <w:tc>
          <w:tcPr>
            <w:tcW w:w="5505" w:type="dxa"/>
            <w:vAlign w:val="center"/>
          </w:tcPr>
          <w:p w:rsidR="00156199" w:rsidRPr="00156199" w:rsidRDefault="00156199" w:rsidP="00156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 tả mục tiêu</w:t>
            </w:r>
          </w:p>
          <w:p w:rsidR="00156199" w:rsidRPr="00156199" w:rsidRDefault="00156199" w:rsidP="00156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121" w:type="dxa"/>
            <w:vAlign w:val="center"/>
          </w:tcPr>
          <w:p w:rsidR="00C0370F" w:rsidRDefault="0015619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CĐR của CTĐT (X.x.x)</w:t>
            </w:r>
          </w:p>
          <w:p w:rsidR="00156199" w:rsidRPr="00156199" w:rsidRDefault="0015619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982" w:type="dxa"/>
            <w:vAlign w:val="center"/>
          </w:tcPr>
          <w:p w:rsidR="00156199" w:rsidRPr="00156199" w:rsidRDefault="00156199" w:rsidP="00156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TĐNL</w:t>
            </w:r>
          </w:p>
          <w:p w:rsidR="00156199" w:rsidRPr="00156199" w:rsidRDefault="00156199" w:rsidP="00156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(4)</w:t>
            </w:r>
          </w:p>
        </w:tc>
      </w:tr>
      <w:tr w:rsidR="00C0370F" w:rsidRPr="00156199" w:rsidTr="00ED5938">
        <w:trPr>
          <w:trHeight w:val="1380"/>
          <w:jc w:val="center"/>
        </w:trPr>
        <w:tc>
          <w:tcPr>
            <w:tcW w:w="1520" w:type="dxa"/>
            <w:vAlign w:val="center"/>
          </w:tcPr>
          <w:p w:rsidR="00C0370F" w:rsidRPr="00156199" w:rsidRDefault="00C0370F" w:rsidP="00774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G1</w:t>
            </w:r>
          </w:p>
        </w:tc>
        <w:tc>
          <w:tcPr>
            <w:tcW w:w="5505" w:type="dxa"/>
            <w:vAlign w:val="center"/>
          </w:tcPr>
          <w:p w:rsidR="007F5B1A" w:rsidRPr="00C00BD5" w:rsidRDefault="00DF4952" w:rsidP="007F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05C4D" w:rsidRPr="00C00B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6CE4" w:rsidRPr="00C00BD5">
              <w:rPr>
                <w:rFonts w:ascii="Times New Roman" w:hAnsi="Times New Roman" w:cs="Times New Roman"/>
                <w:sz w:val="24"/>
                <w:szCs w:val="24"/>
              </w:rPr>
              <w:t>ắm</w:t>
            </w:r>
            <w:r w:rsidR="00765B6A"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66D" w:rsidRPr="00C00BD5">
              <w:rPr>
                <w:rFonts w:ascii="Times New Roman" w:hAnsi="Times New Roman" w:cs="Times New Roman"/>
                <w:sz w:val="24"/>
                <w:szCs w:val="24"/>
              </w:rPr>
              <w:t>vững</w:t>
            </w:r>
            <w:r w:rsidR="00765B6A"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ác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7F5B1A"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khái niệm 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về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biến cố, xác suất </w:t>
            </w:r>
            <w:r w:rsidR="00CD7BED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của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biến cố, </w:t>
            </w:r>
            <w:r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các</w:t>
            </w:r>
            <w:r w:rsidR="007F5B1A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biến cố độc lập; </w:t>
            </w:r>
            <w:r w:rsidR="001E79BD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biến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ngẫu nhiên rời rạc và</w:t>
            </w:r>
            <w:r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biến ngẫu nhiên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liên tục, các số đặc trưng của </w:t>
            </w:r>
            <w:r w:rsidR="001E79BD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biế</w:t>
            </w:r>
            <w:r w:rsidR="002E35AE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ngẫu nhiên, các phân phối xác suất cơ bản</w:t>
            </w:r>
            <w:r w:rsidR="001E79BD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áp dụng trong thố</w:t>
            </w:r>
            <w:r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ng kê.</w:t>
            </w:r>
          </w:p>
          <w:p w:rsidR="005801DB" w:rsidRDefault="00DF4952" w:rsidP="00E05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05C4D" w:rsidRPr="00C00B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6CE4" w:rsidRPr="00C00BD5">
              <w:rPr>
                <w:rFonts w:ascii="Times New Roman" w:hAnsi="Times New Roman" w:cs="Times New Roman"/>
                <w:sz w:val="24"/>
                <w:szCs w:val="24"/>
              </w:rPr>
              <w:t>ắm vững</w:t>
            </w:r>
            <w:r w:rsidR="002E35AE" w:rsidRPr="00C00BD5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ý thuyết mẫu, lý thuyết ước lượng, lý thuyết kiểm định</w:t>
            </w:r>
            <w:r w:rsidR="00A25100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,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lý thuyết về tương quan và hồi </w:t>
            </w:r>
            <w:proofErr w:type="gramStart"/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quy </w:t>
            </w:r>
            <w:r w:rsidR="002E35AE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và</w:t>
            </w:r>
            <w:proofErr w:type="gramEnd"/>
            <w:r w:rsidR="002E35AE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vận dụng vào </w:t>
            </w:r>
            <w:r w:rsidR="00ED5938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giải quyết các vấn đề thực tế</w:t>
            </w:r>
            <w:r w:rsidR="00C712E5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của</w:t>
            </w:r>
            <w:r w:rsidR="002E35AE" w:rsidRPr="00C00BD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ngành TDTT.</w:t>
            </w:r>
            <w:r w:rsidR="005801D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C0370F" w:rsidRPr="00C00BD5" w:rsidRDefault="005801DB" w:rsidP="00E05C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Sử dụng được phần mềm R để giải các bài toán thống kê cơ bản.</w:t>
            </w:r>
          </w:p>
        </w:tc>
        <w:tc>
          <w:tcPr>
            <w:tcW w:w="1121" w:type="dxa"/>
            <w:vAlign w:val="center"/>
          </w:tcPr>
          <w:p w:rsidR="00C0370F" w:rsidRPr="00C00BD5" w:rsidRDefault="000A7BF1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  <w:r w:rsidR="00DF4952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0370F" w:rsidRPr="00C00BD5" w:rsidRDefault="00C0370F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C0370F" w:rsidRPr="00156199" w:rsidRDefault="00AE719E" w:rsidP="00774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5938" w:rsidRPr="00156199" w:rsidTr="00ED5938">
        <w:trPr>
          <w:trHeight w:val="606"/>
          <w:jc w:val="center"/>
        </w:trPr>
        <w:tc>
          <w:tcPr>
            <w:tcW w:w="1520" w:type="dxa"/>
            <w:vMerge w:val="restart"/>
            <w:vAlign w:val="center"/>
          </w:tcPr>
          <w:p w:rsidR="00ED5938" w:rsidRPr="00156199" w:rsidRDefault="00ED5938" w:rsidP="00774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G2</w:t>
            </w:r>
          </w:p>
        </w:tc>
        <w:tc>
          <w:tcPr>
            <w:tcW w:w="5505" w:type="dxa"/>
            <w:vMerge w:val="restart"/>
            <w:vAlign w:val="center"/>
          </w:tcPr>
          <w:p w:rsidR="00ED5938" w:rsidRPr="00C00BD5" w:rsidRDefault="005C5FB7" w:rsidP="005C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652171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AE4C96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át h</w:t>
            </w:r>
            <w:r w:rsidR="00652171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iện, p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hân tích, giải thích và lập luận để giải quyết các bài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toán 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thống kê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và khả năng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D5938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tự đọc tài liệu theo hướng dẫn gợi ý của giáo viên.</w:t>
            </w:r>
          </w:p>
        </w:tc>
        <w:tc>
          <w:tcPr>
            <w:tcW w:w="1121" w:type="dxa"/>
            <w:vAlign w:val="center"/>
          </w:tcPr>
          <w:p w:rsidR="00ED5938" w:rsidRPr="00C00BD5" w:rsidRDefault="000A7BF1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982" w:type="dxa"/>
            <w:vAlign w:val="center"/>
          </w:tcPr>
          <w:p w:rsidR="00ED5938" w:rsidRPr="00ED5938" w:rsidRDefault="00AE719E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5938" w:rsidRPr="00156199" w:rsidTr="00ED5938">
        <w:trPr>
          <w:jc w:val="center"/>
        </w:trPr>
        <w:tc>
          <w:tcPr>
            <w:tcW w:w="1520" w:type="dxa"/>
            <w:vMerge/>
            <w:vAlign w:val="center"/>
          </w:tcPr>
          <w:p w:rsidR="00ED5938" w:rsidRPr="00156199" w:rsidRDefault="00ED5938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  <w:vMerge/>
            <w:vAlign w:val="center"/>
          </w:tcPr>
          <w:p w:rsidR="00ED5938" w:rsidRPr="00C00BD5" w:rsidRDefault="00ED5938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ED5938" w:rsidRPr="00C00BD5" w:rsidRDefault="00ED5938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vAlign w:val="center"/>
          </w:tcPr>
          <w:p w:rsidR="00ED5938" w:rsidRPr="00ED5938" w:rsidRDefault="00AE719E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D5938" w:rsidRPr="00156199" w:rsidTr="00ED5938">
        <w:trPr>
          <w:jc w:val="center"/>
        </w:trPr>
        <w:tc>
          <w:tcPr>
            <w:tcW w:w="1520" w:type="dxa"/>
            <w:vMerge/>
            <w:vAlign w:val="center"/>
          </w:tcPr>
          <w:p w:rsidR="00ED5938" w:rsidRPr="00156199" w:rsidRDefault="00ED5938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  <w:vMerge/>
            <w:vAlign w:val="center"/>
          </w:tcPr>
          <w:p w:rsidR="00ED5938" w:rsidRPr="00C00BD5" w:rsidRDefault="00ED5938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ED5938" w:rsidRPr="00C00BD5" w:rsidRDefault="00ED5938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2" w:type="dxa"/>
            <w:vAlign w:val="center"/>
          </w:tcPr>
          <w:p w:rsidR="00ED5938" w:rsidRPr="00AE719E" w:rsidRDefault="00AE719E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25289" w:rsidRPr="00156199" w:rsidTr="00ED5938">
        <w:trPr>
          <w:trHeight w:val="339"/>
          <w:jc w:val="center"/>
        </w:trPr>
        <w:tc>
          <w:tcPr>
            <w:tcW w:w="1520" w:type="dxa"/>
            <w:vMerge w:val="restart"/>
            <w:vAlign w:val="center"/>
          </w:tcPr>
          <w:p w:rsidR="00C25289" w:rsidRPr="00156199" w:rsidRDefault="00C25289" w:rsidP="00774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G3</w:t>
            </w:r>
          </w:p>
        </w:tc>
        <w:tc>
          <w:tcPr>
            <w:tcW w:w="5505" w:type="dxa"/>
            <w:vMerge w:val="restart"/>
            <w:vAlign w:val="center"/>
          </w:tcPr>
          <w:p w:rsidR="00C25289" w:rsidRPr="00C00BD5" w:rsidRDefault="00171BA4" w:rsidP="00D57F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C25289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ó kỹ năng làm việc theo nhóm, có khả năng giao tiếp và thuyết trình giải thích v</w:t>
            </w:r>
            <w:r w:rsidR="00C25289" w:rsidRPr="00C00BD5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ấ</w:t>
            </w:r>
            <w:r w:rsidR="00C25289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n đề</w:t>
            </w:r>
            <w:r w:rsidR="00C25289" w:rsidRPr="00C00BD5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C25289"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trong nhóm cũng như trước lớp.</w:t>
            </w:r>
          </w:p>
        </w:tc>
        <w:tc>
          <w:tcPr>
            <w:tcW w:w="1121" w:type="dxa"/>
            <w:vAlign w:val="center"/>
          </w:tcPr>
          <w:p w:rsidR="00C25289" w:rsidRPr="00C00BD5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982" w:type="dxa"/>
            <w:vAlign w:val="center"/>
          </w:tcPr>
          <w:p w:rsidR="00C25289" w:rsidRPr="00156199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25289" w:rsidRPr="00156199" w:rsidTr="00ED5938">
        <w:trPr>
          <w:trHeight w:val="47"/>
          <w:jc w:val="center"/>
        </w:trPr>
        <w:tc>
          <w:tcPr>
            <w:tcW w:w="1520" w:type="dxa"/>
            <w:vMerge/>
            <w:vAlign w:val="center"/>
          </w:tcPr>
          <w:p w:rsidR="00C25289" w:rsidRPr="00156199" w:rsidRDefault="00C2528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  <w:vMerge/>
            <w:vAlign w:val="center"/>
          </w:tcPr>
          <w:p w:rsidR="00C25289" w:rsidRPr="00C00BD5" w:rsidRDefault="00C2528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C25289" w:rsidRPr="00C00BD5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982" w:type="dxa"/>
            <w:vAlign w:val="center"/>
          </w:tcPr>
          <w:p w:rsidR="00C25289" w:rsidRPr="00156199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25289" w:rsidRPr="00156199" w:rsidTr="00ED5938">
        <w:trPr>
          <w:trHeight w:val="47"/>
          <w:jc w:val="center"/>
        </w:trPr>
        <w:tc>
          <w:tcPr>
            <w:tcW w:w="1520" w:type="dxa"/>
            <w:vMerge/>
            <w:vAlign w:val="center"/>
          </w:tcPr>
          <w:p w:rsidR="00C25289" w:rsidRPr="00156199" w:rsidRDefault="00C2528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5" w:type="dxa"/>
            <w:vMerge/>
            <w:vAlign w:val="center"/>
          </w:tcPr>
          <w:p w:rsidR="00C25289" w:rsidRPr="00C00BD5" w:rsidRDefault="00C2528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C25289" w:rsidRPr="00C00BD5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BD5">
              <w:rPr>
                <w:rFonts w:ascii="Times New Roman" w:eastAsia="Calibri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982" w:type="dxa"/>
            <w:vAlign w:val="center"/>
          </w:tcPr>
          <w:p w:rsidR="00C25289" w:rsidRDefault="00C25289" w:rsidP="00C0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(1): Ký hiệu mục tiêu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(2): Mô tả mục tiêu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 bao gồm các động từ Bloom, các chủ đề CĐR (X.x.x) và bối cảnh áp dụng tổng quát;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(3), (4): Ký hiệu CĐR của CTĐT và trình độ năng lực tương ứng được phân bổ cho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156199">
        <w:rPr>
          <w:rFonts w:ascii="Times New Roman" w:eastAsia="Calibri" w:hAnsi="Times New Roman" w:cs="Times New Roman"/>
          <w:b/>
          <w:sz w:val="24"/>
          <w:szCs w:val="24"/>
        </w:rPr>
        <w:t xml:space="preserve">4. Chuẩn đầu ra </w:t>
      </w:r>
      <w:r w:rsidR="00073771">
        <w:rPr>
          <w:rFonts w:ascii="Times New Roman" w:eastAsia="Calibri" w:hAnsi="Times New Roman" w:cs="Times New Roman"/>
          <w:b/>
          <w:sz w:val="24"/>
          <w:szCs w:val="24"/>
        </w:rPr>
        <w:t>học phần</w:t>
      </w:r>
      <w:r w:rsidR="00F955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6199">
        <w:rPr>
          <w:rFonts w:ascii="Times New Roman" w:eastAsia="Calibri" w:hAnsi="Times New Roman" w:cs="Times New Roman"/>
          <w:i/>
          <w:szCs w:val="24"/>
        </w:rPr>
        <w:t xml:space="preserve">(các mục tiêu cụ thể hay CĐR của </w:t>
      </w:r>
      <w:r w:rsidR="00073771">
        <w:rPr>
          <w:rFonts w:ascii="Times New Roman" w:eastAsia="Calibri" w:hAnsi="Times New Roman" w:cs="Times New Roman"/>
          <w:i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Cs w:val="24"/>
        </w:rPr>
        <w:t xml:space="preserve"> và mức độ giảng dạy I, T, U)</w:t>
      </w:r>
    </w:p>
    <w:p w:rsidR="00805705" w:rsidRPr="00156199" w:rsidRDefault="00805705" w:rsidP="0015619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4"/>
        <w:gridCol w:w="494"/>
        <w:gridCol w:w="7161"/>
        <w:gridCol w:w="1134"/>
      </w:tblGrid>
      <w:tr w:rsidR="00343D66" w:rsidRPr="00156199" w:rsidTr="006F09D0">
        <w:trPr>
          <w:trHeight w:val="737"/>
        </w:trPr>
        <w:tc>
          <w:tcPr>
            <w:tcW w:w="1198" w:type="dxa"/>
            <w:gridSpan w:val="2"/>
          </w:tcPr>
          <w:p w:rsidR="00343D66" w:rsidRPr="00156199" w:rsidRDefault="00343D66" w:rsidP="00602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Mục tiêu (Gx.x) (1)</w:t>
            </w:r>
          </w:p>
        </w:tc>
        <w:tc>
          <w:tcPr>
            <w:tcW w:w="7161" w:type="dxa"/>
          </w:tcPr>
          <w:p w:rsidR="00343D66" w:rsidRPr="00156199" w:rsidRDefault="00343D66" w:rsidP="00602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 tả CĐR</w:t>
            </w:r>
          </w:p>
          <w:p w:rsidR="00343D66" w:rsidRPr="00156199" w:rsidRDefault="00343D66" w:rsidP="00602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134" w:type="dxa"/>
          </w:tcPr>
          <w:p w:rsidR="00343D66" w:rsidRPr="00156199" w:rsidRDefault="00343D66" w:rsidP="00983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Mức độ giảng dạy (I,T,U) (3)</w:t>
            </w:r>
          </w:p>
        </w:tc>
      </w:tr>
      <w:tr w:rsidR="00A97A43" w:rsidRPr="00156199" w:rsidTr="006F09D0">
        <w:trPr>
          <w:trHeight w:val="802"/>
        </w:trPr>
        <w:tc>
          <w:tcPr>
            <w:tcW w:w="704" w:type="dxa"/>
            <w:vMerge w:val="restart"/>
            <w:vAlign w:val="center"/>
          </w:tcPr>
          <w:p w:rsidR="00A97A43" w:rsidRPr="00156199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G1</w:t>
            </w:r>
          </w:p>
        </w:tc>
        <w:tc>
          <w:tcPr>
            <w:tcW w:w="494" w:type="dxa"/>
          </w:tcPr>
          <w:p w:rsidR="00A97A43" w:rsidRPr="00343D66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1" w:type="dxa"/>
          </w:tcPr>
          <w:p w:rsidR="00A97A43" w:rsidRPr="000D4F52" w:rsidRDefault="00A97A43" w:rsidP="003F153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Nắ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 được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khái niệm 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biến cố, xác suất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của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biến cố, 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biến ngẫu nhiên</w:t>
            </w:r>
            <w:proofErr w:type="gramStart"/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,  hàm</w:t>
            </w:r>
            <w:proofErr w:type="gramEnd"/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phân phối và các tính chất cơ bản của chúng.</w:t>
            </w:r>
          </w:p>
        </w:tc>
        <w:tc>
          <w:tcPr>
            <w:tcW w:w="1134" w:type="dxa"/>
            <w:vAlign w:val="center"/>
          </w:tcPr>
          <w:p w:rsidR="00A97A43" w:rsidRPr="009A3039" w:rsidRDefault="00A97A43" w:rsidP="00F95550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T, U</w:t>
            </w:r>
          </w:p>
        </w:tc>
      </w:tr>
      <w:tr w:rsidR="00A97A43" w:rsidRPr="00156199" w:rsidTr="006F09D0">
        <w:trPr>
          <w:trHeight w:val="243"/>
        </w:trPr>
        <w:tc>
          <w:tcPr>
            <w:tcW w:w="704" w:type="dxa"/>
            <w:vMerge/>
            <w:vAlign w:val="center"/>
          </w:tcPr>
          <w:p w:rsidR="00A97A43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A97A43" w:rsidRPr="00343D66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1" w:type="dxa"/>
          </w:tcPr>
          <w:p w:rsidR="00A97A43" w:rsidRPr="000D4F52" w:rsidRDefault="00A97A43" w:rsidP="006F09D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Nắm vững khái niệm mẫu, công thức tính các đặc trưng mẫu, các phương pháp ước lượng.</w:t>
            </w:r>
          </w:p>
        </w:tc>
        <w:tc>
          <w:tcPr>
            <w:tcW w:w="1134" w:type="dxa"/>
            <w:vAlign w:val="center"/>
          </w:tcPr>
          <w:p w:rsidR="00A97A43" w:rsidRPr="009A3039" w:rsidRDefault="00A97A43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T, U</w:t>
            </w:r>
          </w:p>
        </w:tc>
      </w:tr>
      <w:tr w:rsidR="00A97A43" w:rsidRPr="00156199" w:rsidTr="006F09D0">
        <w:trPr>
          <w:trHeight w:val="243"/>
        </w:trPr>
        <w:tc>
          <w:tcPr>
            <w:tcW w:w="704" w:type="dxa"/>
            <w:vMerge/>
            <w:vAlign w:val="center"/>
          </w:tcPr>
          <w:p w:rsidR="00A97A43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A97A43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61" w:type="dxa"/>
          </w:tcPr>
          <w:p w:rsidR="00A97A43" w:rsidRPr="000D4F52" w:rsidRDefault="00A97A43" w:rsidP="001728F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Nắm vững các phương pháp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iểm định giả thuyết, tương quan và hồi quy.</w:t>
            </w:r>
          </w:p>
        </w:tc>
        <w:tc>
          <w:tcPr>
            <w:tcW w:w="1134" w:type="dxa"/>
            <w:vAlign w:val="center"/>
          </w:tcPr>
          <w:p w:rsidR="00A97A43" w:rsidRPr="009A3039" w:rsidRDefault="00A97A43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T, U</w:t>
            </w:r>
          </w:p>
        </w:tc>
      </w:tr>
      <w:tr w:rsidR="00A97A43" w:rsidRPr="00156199" w:rsidTr="006F09D0">
        <w:trPr>
          <w:trHeight w:val="243"/>
        </w:trPr>
        <w:tc>
          <w:tcPr>
            <w:tcW w:w="704" w:type="dxa"/>
            <w:vMerge/>
            <w:vAlign w:val="center"/>
          </w:tcPr>
          <w:p w:rsidR="00A97A43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A97A43" w:rsidRDefault="00A97A43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61" w:type="dxa"/>
          </w:tcPr>
          <w:p w:rsidR="00A97A43" w:rsidRPr="000D4F52" w:rsidRDefault="00A97A43" w:rsidP="001728F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Nắm đượ</w:t>
            </w:r>
            <w:r w:rsidR="005A115C">
              <w:rPr>
                <w:rFonts w:ascii="Times New Roman" w:eastAsia="Calibri" w:hAnsi="Times New Roman" w:cs="Times New Roman"/>
                <w:sz w:val="24"/>
                <w:szCs w:val="24"/>
              </w:rPr>
              <w:t>c các thao tác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thực hiện </w:t>
            </w:r>
            <w:r w:rsidRPr="00A97A43">
              <w:rPr>
                <w:rFonts w:ascii="Times New Roman" w:eastAsia="Calibri" w:hAnsi="Times New Roman" w:cs="Times New Roman"/>
                <w:sz w:val="24"/>
                <w:szCs w:val="24"/>
              </w:rPr>
              <w:t>phần mềm R để giải các bài toán thống kê cơ bản</w:t>
            </w:r>
            <w:r w:rsidR="00E578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A97A43" w:rsidRPr="00F95550" w:rsidRDefault="00A97A43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7DCA" w:rsidRPr="00156199" w:rsidTr="006F09D0">
        <w:trPr>
          <w:trHeight w:val="362"/>
        </w:trPr>
        <w:tc>
          <w:tcPr>
            <w:tcW w:w="704" w:type="dxa"/>
            <w:vMerge w:val="restart"/>
            <w:vAlign w:val="center"/>
          </w:tcPr>
          <w:p w:rsidR="008D7DCA" w:rsidRPr="00156199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G2</w:t>
            </w:r>
          </w:p>
        </w:tc>
        <w:tc>
          <w:tcPr>
            <w:tcW w:w="494" w:type="dxa"/>
          </w:tcPr>
          <w:p w:rsidR="008D7DCA" w:rsidRPr="00343D66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1" w:type="dxa"/>
          </w:tcPr>
          <w:p w:rsidR="008D7DCA" w:rsidRPr="00B1113C" w:rsidRDefault="008D7DCA" w:rsidP="00E5784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Tính được xác suất </w:t>
            </w:r>
            <w:r w:rsidRPr="000D4F52">
              <w:rPr>
                <w:rFonts w:ascii="Times New Roman" w:eastAsia="Calibri" w:hAnsi="Times New Roman" w:cs="Times New Roman"/>
                <w:sz w:val="24"/>
                <w:szCs w:val="24"/>
              </w:rPr>
              <w:t>của các biến cố nảy sinh trong thực tế ngành TDTT</w:t>
            </w:r>
            <w:r w:rsidR="00E578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D7DCA" w:rsidRPr="00156199" w:rsidRDefault="008D7DCA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  <w:tr w:rsidR="008D7DCA" w:rsidRPr="00156199" w:rsidTr="006F09D0">
        <w:trPr>
          <w:trHeight w:val="362"/>
        </w:trPr>
        <w:tc>
          <w:tcPr>
            <w:tcW w:w="704" w:type="dxa"/>
            <w:vMerge/>
            <w:vAlign w:val="center"/>
          </w:tcPr>
          <w:p w:rsidR="008D7DCA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8D7DCA" w:rsidRPr="00343D66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1" w:type="dxa"/>
          </w:tcPr>
          <w:p w:rsidR="008D7DCA" w:rsidRPr="009A3039" w:rsidRDefault="008D7DCA" w:rsidP="00E57845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Biết cách tìm hàm phân phối và các số đặc trưng của biến ngẫu nhiên</w:t>
            </w:r>
            <w:r w:rsidR="00E57845"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D7DCA" w:rsidRPr="009A3039" w:rsidRDefault="008D7DCA" w:rsidP="00344F12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  <w:tr w:rsidR="008D7DCA" w:rsidRPr="00156199" w:rsidTr="006F09D0">
        <w:trPr>
          <w:trHeight w:val="362"/>
        </w:trPr>
        <w:tc>
          <w:tcPr>
            <w:tcW w:w="704" w:type="dxa"/>
            <w:vMerge/>
            <w:vAlign w:val="center"/>
          </w:tcPr>
          <w:p w:rsidR="008D7DCA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8D7DCA" w:rsidRPr="00343D66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61" w:type="dxa"/>
          </w:tcPr>
          <w:p w:rsidR="008D7DCA" w:rsidRPr="009A3039" w:rsidRDefault="008D7DCA" w:rsidP="0036588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Vận dụng được các kiến thức của lý thuyết thống kê để tính được các số đặc trưng mẫu, khoảng ước lượng các tham số</w:t>
            </w:r>
            <w:r w:rsidR="00DF1C3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8D7DCA" w:rsidRPr="009A3039" w:rsidRDefault="008D7DCA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  <w:tr w:rsidR="008D7DCA" w:rsidRPr="00156199" w:rsidTr="006F09D0">
        <w:trPr>
          <w:trHeight w:val="362"/>
        </w:trPr>
        <w:tc>
          <w:tcPr>
            <w:tcW w:w="704" w:type="dxa"/>
            <w:vMerge/>
            <w:vAlign w:val="center"/>
          </w:tcPr>
          <w:p w:rsidR="008D7DCA" w:rsidRPr="00807903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8D7DCA" w:rsidRPr="00583A7E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3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61" w:type="dxa"/>
          </w:tcPr>
          <w:p w:rsidR="008D7DCA" w:rsidRPr="009A3039" w:rsidRDefault="008D7DCA" w:rsidP="005C5FB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Vận dụng được các kiến thức của lý thuyết thống kê để kiểm định giả thuyết về các tham số; tính được hệ số tương quan và tìm được hàm hồi quy (</w:t>
            </w:r>
            <w:r w:rsidRPr="009A30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trong thực tế của ngành TDTT)</w:t>
            </w: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D7DCA" w:rsidRPr="009A3039" w:rsidRDefault="008D7DCA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  <w:tr w:rsidR="008D7DCA" w:rsidRPr="00156199" w:rsidTr="006F09D0">
        <w:trPr>
          <w:trHeight w:val="362"/>
        </w:trPr>
        <w:tc>
          <w:tcPr>
            <w:tcW w:w="704" w:type="dxa"/>
            <w:vMerge/>
            <w:vAlign w:val="center"/>
          </w:tcPr>
          <w:p w:rsidR="008D7DCA" w:rsidRPr="00807903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8D7DCA" w:rsidRPr="00583A7E" w:rsidRDefault="008D7DCA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3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61" w:type="dxa"/>
          </w:tcPr>
          <w:p w:rsidR="008D7DCA" w:rsidRPr="009A3039" w:rsidRDefault="008D7DCA" w:rsidP="005C5FB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Sử dụng được phần mềm R để giải các bài toán thống kê cơ bản.  </w:t>
            </w:r>
          </w:p>
        </w:tc>
        <w:tc>
          <w:tcPr>
            <w:tcW w:w="1134" w:type="dxa"/>
            <w:vAlign w:val="center"/>
          </w:tcPr>
          <w:p w:rsidR="008D7DCA" w:rsidRPr="009A3039" w:rsidRDefault="008D7DCA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39">
              <w:rPr>
                <w:rFonts w:ascii="Times New Roman" w:eastAsia="Calibri" w:hAnsi="Times New Roman" w:cs="Times New Roman"/>
                <w:sz w:val="24"/>
                <w:szCs w:val="24"/>
              </w:rPr>
              <w:t>I, U</w:t>
            </w:r>
          </w:p>
        </w:tc>
      </w:tr>
      <w:tr w:rsidR="00343D66" w:rsidRPr="00156199" w:rsidTr="006F09D0">
        <w:trPr>
          <w:trHeight w:val="362"/>
        </w:trPr>
        <w:tc>
          <w:tcPr>
            <w:tcW w:w="704" w:type="dxa"/>
            <w:vMerge w:val="restart"/>
            <w:vAlign w:val="center"/>
          </w:tcPr>
          <w:p w:rsidR="00343D66" w:rsidRPr="00156199" w:rsidRDefault="00343D66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G3</w:t>
            </w:r>
          </w:p>
        </w:tc>
        <w:tc>
          <w:tcPr>
            <w:tcW w:w="494" w:type="dxa"/>
          </w:tcPr>
          <w:p w:rsidR="00343D66" w:rsidRPr="00343D66" w:rsidRDefault="00343D66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1" w:type="dxa"/>
          </w:tcPr>
          <w:p w:rsidR="00343D66" w:rsidRPr="00156199" w:rsidRDefault="004A071E" w:rsidP="004A071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r w:rsidR="00C56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thái độ tích cực hợp tác với giáo viên và các sinh viên khác trong</w:t>
            </w:r>
            <w:r w:rsidR="00884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quá trình học và làm bài tập.</w:t>
            </w:r>
          </w:p>
        </w:tc>
        <w:tc>
          <w:tcPr>
            <w:tcW w:w="1134" w:type="dxa"/>
            <w:vAlign w:val="center"/>
          </w:tcPr>
          <w:p w:rsidR="00343D66" w:rsidRPr="00156199" w:rsidRDefault="0098338D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343D66" w:rsidRPr="00156199" w:rsidTr="006F09D0">
        <w:trPr>
          <w:trHeight w:val="268"/>
        </w:trPr>
        <w:tc>
          <w:tcPr>
            <w:tcW w:w="704" w:type="dxa"/>
            <w:vMerge/>
            <w:vAlign w:val="center"/>
          </w:tcPr>
          <w:p w:rsidR="00343D66" w:rsidRPr="00156199" w:rsidRDefault="00343D66" w:rsidP="0015619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343D66" w:rsidRPr="00343D66" w:rsidRDefault="00343D66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1" w:type="dxa"/>
          </w:tcPr>
          <w:p w:rsidR="00343D66" w:rsidRPr="00156199" w:rsidRDefault="004A071E" w:rsidP="0015619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Phân công công việc trong một nhóm bài tập một cách hiệu quả.</w:t>
            </w:r>
          </w:p>
        </w:tc>
        <w:tc>
          <w:tcPr>
            <w:tcW w:w="1134" w:type="dxa"/>
            <w:vAlign w:val="center"/>
          </w:tcPr>
          <w:p w:rsidR="00343D66" w:rsidRPr="00156199" w:rsidRDefault="0098338D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  <w:tr w:rsidR="00343D66" w:rsidRPr="00156199" w:rsidTr="006F09D0">
        <w:tc>
          <w:tcPr>
            <w:tcW w:w="704" w:type="dxa"/>
            <w:vMerge/>
          </w:tcPr>
          <w:p w:rsidR="00343D66" w:rsidRPr="00156199" w:rsidRDefault="00343D66" w:rsidP="00156199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</w:tcPr>
          <w:p w:rsidR="00343D66" w:rsidRPr="00343D66" w:rsidRDefault="00343D66" w:rsidP="00343D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61" w:type="dxa"/>
          </w:tcPr>
          <w:p w:rsidR="00343D66" w:rsidRPr="00156199" w:rsidRDefault="004A071E" w:rsidP="004A071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Có khả năng thuyết trình các vấn đề tự học ở nhà và báo cáo kết quả</w:t>
            </w:r>
            <w:r w:rsidR="00884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71E">
              <w:rPr>
                <w:rFonts w:ascii="Times New Roman" w:eastAsia="Calibri" w:hAnsi="Times New Roman" w:cs="Times New Roman"/>
                <w:sz w:val="24"/>
                <w:szCs w:val="24"/>
              </w:rPr>
              <w:t>làm việc củ</w:t>
            </w:r>
            <w:r w:rsidR="00D9622D">
              <w:rPr>
                <w:rFonts w:ascii="Times New Roman" w:eastAsia="Calibri" w:hAnsi="Times New Roman" w:cs="Times New Roman"/>
                <w:sz w:val="24"/>
                <w:szCs w:val="24"/>
              </w:rPr>
              <w:t>a nhóm.</w:t>
            </w:r>
          </w:p>
        </w:tc>
        <w:tc>
          <w:tcPr>
            <w:tcW w:w="1134" w:type="dxa"/>
            <w:vAlign w:val="center"/>
          </w:tcPr>
          <w:p w:rsidR="00343D66" w:rsidRPr="00156199" w:rsidRDefault="0098338D" w:rsidP="0098338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</w:tc>
      </w:tr>
    </w:tbl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(1): Ký hiệu CĐR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>(2): Mô tả CĐR, bao gồm các động từ Bloom, các chủ đề CĐR cấp độ 4 (X.x.x) và bối cảnh áp dụng cụ thể.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(3): Mức độ I (Introduce): Giới thiệu, T (Teach): dạy, U (Utilize): Sử dụng. </w:t>
      </w:r>
    </w:p>
    <w:p w:rsidR="00884E96" w:rsidRDefault="00884E96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705" w:rsidRDefault="00805705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sz w:val="24"/>
          <w:szCs w:val="24"/>
        </w:rPr>
        <w:t xml:space="preserve">5. Đánh giá </w:t>
      </w:r>
      <w:r w:rsidR="00073771">
        <w:rPr>
          <w:rFonts w:ascii="Times New Roman" w:eastAsia="Calibri" w:hAnsi="Times New Roman" w:cs="Times New Roman"/>
          <w:b/>
          <w:sz w:val="24"/>
          <w:szCs w:val="24"/>
        </w:rPr>
        <w:t xml:space="preserve">học </w:t>
      </w:r>
      <w:proofErr w:type="gramStart"/>
      <w:r w:rsidR="00073771">
        <w:rPr>
          <w:rFonts w:ascii="Times New Roman" w:eastAsia="Calibri" w:hAnsi="Times New Roman" w:cs="Times New Roman"/>
          <w:b/>
          <w:sz w:val="24"/>
          <w:szCs w:val="24"/>
        </w:rPr>
        <w:t>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End"/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các thành phần, các bài đánh giá và tỷ lệ đánh giá, thể hiện sự tương quan với các CĐR của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61392" w:rsidRDefault="00B61392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TableGrid"/>
        <w:tblW w:w="95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4394"/>
        <w:gridCol w:w="2005"/>
        <w:gridCol w:w="1424"/>
      </w:tblGrid>
      <w:tr w:rsidR="00D84993" w:rsidTr="00F80021"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Thành phần đánh giá (1)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Bài đánh giá</w:t>
            </w:r>
          </w:p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(2)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CĐR học phần (Gx.x) (3)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Tỷ lệ (%)</w:t>
            </w:r>
          </w:p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(4)</w:t>
            </w:r>
          </w:p>
        </w:tc>
      </w:tr>
      <w:tr w:rsidR="00D84993" w:rsidTr="00F80021">
        <w:tc>
          <w:tcPr>
            <w:tcW w:w="8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A1. Đánh giá quá trình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60%</w:t>
            </w:r>
          </w:p>
        </w:tc>
      </w:tr>
      <w:tr w:rsidR="00D84993" w:rsidTr="00F80021">
        <w:tc>
          <w:tcPr>
            <w:tcW w:w="8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A1.1. Ý thức học tập (chuyên cần, thái độ học tập)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10%</w:t>
            </w:r>
          </w:p>
        </w:tc>
      </w:tr>
      <w:tr w:rsidR="00D84993" w:rsidTr="00F80021"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A1.1.</w:t>
            </w:r>
            <w:r w:rsidR="00D15F2E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Điểm danh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5B2989" w:rsidRDefault="00C9500F" w:rsidP="00C9500F">
            <w:pPr>
              <w:jc w:val="center"/>
              <w:rPr>
                <w:rFonts w:cs="Times New Roman"/>
                <w:szCs w:val="24"/>
              </w:rPr>
            </w:pPr>
            <w:r w:rsidRPr="005B2989">
              <w:rPr>
                <w:rFonts w:cs="Times New Roman"/>
                <w:szCs w:val="24"/>
              </w:rPr>
              <w:t>G3.1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15F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D84993" w:rsidTr="00F800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15F2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A1.1.2. Ý thức, thái độ học tập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5B2989" w:rsidRDefault="00C14C29" w:rsidP="00C14C29">
            <w:pPr>
              <w:jc w:val="center"/>
              <w:rPr>
                <w:rFonts w:cs="Times New Roman"/>
                <w:szCs w:val="24"/>
              </w:rPr>
            </w:pPr>
            <w:r w:rsidRPr="005B2989">
              <w:rPr>
                <w:rFonts w:cs="Times New Roman"/>
                <w:szCs w:val="24"/>
              </w:rPr>
              <w:t>G3.1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15F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D84993" w:rsidTr="00F80021">
        <w:tc>
          <w:tcPr>
            <w:tcW w:w="8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Pr="005B2989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5B2989">
              <w:rPr>
                <w:rFonts w:cs="Times New Roman"/>
                <w:b/>
                <w:i/>
                <w:szCs w:val="24"/>
              </w:rPr>
              <w:t>A1.2. Hồ sơ học phần (bài tập, bài thu hoạch nhiệm vụ nhóm</w:t>
            </w:r>
            <w:proofErr w:type="gramStart"/>
            <w:r w:rsidRPr="005B2989">
              <w:rPr>
                <w:rFonts w:cs="Times New Roman"/>
                <w:b/>
                <w:i/>
                <w:szCs w:val="24"/>
              </w:rPr>
              <w:t>,…</w:t>
            </w:r>
            <w:proofErr w:type="gramEnd"/>
            <w:r w:rsidRPr="005B2989">
              <w:rPr>
                <w:rFonts w:cs="Times New Roman"/>
                <w:b/>
                <w:i/>
                <w:szCs w:val="24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20%</w:t>
            </w:r>
          </w:p>
        </w:tc>
      </w:tr>
      <w:tr w:rsidR="00D84993" w:rsidTr="00F80021"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0135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A1.2.1. Vở bài tập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5B2989" w:rsidRDefault="00880C40" w:rsidP="00880C40">
            <w:pPr>
              <w:jc w:val="center"/>
              <w:rPr>
                <w:rFonts w:cs="Times New Roman"/>
                <w:szCs w:val="24"/>
              </w:rPr>
            </w:pPr>
            <w:r w:rsidRPr="005B2989">
              <w:rPr>
                <w:rFonts w:cs="Times New Roman"/>
                <w:szCs w:val="24"/>
              </w:rPr>
              <w:t>G3.1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01351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D84993" w:rsidTr="00F800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0135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A1.2.2. Bài thu hoạch nhiệm vụ nhóm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5B2989" w:rsidRDefault="009915B3" w:rsidP="00880C40">
            <w:pPr>
              <w:jc w:val="center"/>
              <w:rPr>
                <w:rFonts w:cs="Times New Roman"/>
                <w:szCs w:val="24"/>
              </w:rPr>
            </w:pPr>
            <w:r w:rsidRPr="00F80021">
              <w:rPr>
                <w:rFonts w:cs="Times New Roman"/>
                <w:szCs w:val="24"/>
              </w:rPr>
              <w:t>G2.5,</w:t>
            </w:r>
            <w:r>
              <w:rPr>
                <w:rFonts w:cs="Times New Roman"/>
                <w:color w:val="FF0000"/>
                <w:szCs w:val="24"/>
              </w:rPr>
              <w:t xml:space="preserve"> </w:t>
            </w:r>
            <w:r w:rsidR="00880C40" w:rsidRPr="005B2989">
              <w:rPr>
                <w:rFonts w:cs="Times New Roman"/>
                <w:szCs w:val="24"/>
              </w:rPr>
              <w:t>G3.2, G3.3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01351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D84993" w:rsidTr="00F80021">
        <w:tc>
          <w:tcPr>
            <w:tcW w:w="8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A1.3. Đánh giá định kỳ (điểm kiểm tra định kỳ)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30%</w:t>
            </w:r>
          </w:p>
        </w:tc>
      </w:tr>
      <w:tr w:rsidR="00D84993" w:rsidTr="00F80021"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 w:rsidP="007D0CE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A1.3.1.</w:t>
            </w:r>
            <w:r w:rsidR="00D72F59">
              <w:rPr>
                <w:rFonts w:cs="Times New Roman"/>
                <w:szCs w:val="24"/>
              </w:rPr>
              <w:t xml:space="preserve"> </w:t>
            </w:r>
            <w:r w:rsidR="007D0CE5">
              <w:rPr>
                <w:rFonts w:cs="Times New Roman"/>
                <w:szCs w:val="24"/>
              </w:rPr>
              <w:t>Điểm k</w:t>
            </w:r>
            <w:r w:rsidR="00D72F59">
              <w:rPr>
                <w:rFonts w:cs="Times New Roman"/>
                <w:szCs w:val="24"/>
              </w:rPr>
              <w:t>iểm tra giữa kì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45" w:rsidRDefault="00E57845" w:rsidP="00880C4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G1.1, G1.2, </w:t>
            </w:r>
          </w:p>
          <w:p w:rsidR="00D84993" w:rsidRPr="00C9500F" w:rsidRDefault="007E29D0" w:rsidP="00880C40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B2989">
              <w:rPr>
                <w:rFonts w:cs="Times New Roman"/>
                <w:szCs w:val="24"/>
              </w:rPr>
              <w:t>G2.1, G2.2,</w:t>
            </w:r>
            <w:r>
              <w:rPr>
                <w:rFonts w:cs="Times New Roman"/>
                <w:color w:val="FF0000"/>
                <w:szCs w:val="24"/>
              </w:rPr>
              <w:t xml:space="preserve"> </w:t>
            </w:r>
            <w:r w:rsidRPr="00F80021">
              <w:rPr>
                <w:rFonts w:cs="Times New Roman"/>
                <w:szCs w:val="24"/>
              </w:rPr>
              <w:t>G2.3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72F59" w:rsidP="00D72F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20%</w:t>
            </w:r>
            <w:r w:rsidR="00F80021">
              <w:rPr>
                <w:rFonts w:cs="Times New Roman"/>
                <w:szCs w:val="24"/>
              </w:rPr>
              <w:t xml:space="preserve"> </w:t>
            </w:r>
            <w:r w:rsidR="00F80021" w:rsidRPr="00F80021">
              <w:rPr>
                <w:rFonts w:cs="Times New Roman"/>
                <w:color w:val="FF0000"/>
                <w:szCs w:val="24"/>
              </w:rPr>
              <w:t>(30%)</w:t>
            </w:r>
          </w:p>
        </w:tc>
      </w:tr>
      <w:tr w:rsidR="00D84993" w:rsidTr="00F800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Pr="007866E9" w:rsidRDefault="00D84993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7866E9">
              <w:rPr>
                <w:rFonts w:cs="Times New Roman"/>
                <w:color w:val="FF0000"/>
                <w:szCs w:val="24"/>
              </w:rPr>
              <w:t>A1.3.2.</w:t>
            </w:r>
            <w:r w:rsidR="00D72F59" w:rsidRPr="007866E9">
              <w:rPr>
                <w:rFonts w:cs="Times New Roman"/>
                <w:color w:val="FF0000"/>
                <w:szCs w:val="24"/>
              </w:rPr>
              <w:t xml:space="preserve"> Vấn đáp trực tiếp</w:t>
            </w:r>
            <w:r w:rsidR="00734E2F">
              <w:rPr>
                <w:rFonts w:cs="Times New Roman"/>
                <w:color w:val="FF0000"/>
                <w:szCs w:val="24"/>
              </w:rPr>
              <w:t xml:space="preserve"> (xem xét lược </w:t>
            </w:r>
            <w:bookmarkStart w:id="0" w:name="_GoBack"/>
            <w:bookmarkEnd w:id="0"/>
            <w:r w:rsidR="00734E2F">
              <w:rPr>
                <w:rFonts w:cs="Times New Roman"/>
                <w:color w:val="FF0000"/>
                <w:szCs w:val="24"/>
              </w:rPr>
              <w:t>bỏ)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C9500F" w:rsidRDefault="00517130" w:rsidP="007B4AC4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G1.1, G1.2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Pr="00F80021" w:rsidRDefault="00D72F59" w:rsidP="00D72F59">
            <w:pPr>
              <w:jc w:val="center"/>
              <w:rPr>
                <w:rFonts w:cs="Times New Roman"/>
                <w:szCs w:val="24"/>
              </w:rPr>
            </w:pPr>
            <w:r w:rsidRPr="00F80021">
              <w:rPr>
                <w:rFonts w:cs="Times New Roman"/>
                <w:szCs w:val="24"/>
              </w:rPr>
              <w:t>10%</w:t>
            </w:r>
            <w:r w:rsidR="00F80021">
              <w:rPr>
                <w:rFonts w:cs="Times New Roman"/>
                <w:szCs w:val="24"/>
              </w:rPr>
              <w:t xml:space="preserve"> </w:t>
            </w:r>
            <w:r w:rsidR="00F80021" w:rsidRPr="00F80021">
              <w:rPr>
                <w:rFonts w:cs="Times New Roman"/>
                <w:color w:val="FF0000"/>
                <w:szCs w:val="24"/>
              </w:rPr>
              <w:t>(0%)</w:t>
            </w:r>
          </w:p>
        </w:tc>
      </w:tr>
      <w:tr w:rsidR="00D84993" w:rsidTr="00F800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….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D84993" w:rsidTr="00F80021">
        <w:tc>
          <w:tcPr>
            <w:tcW w:w="8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A2. Đánh giá cuối kỳ (điểm thi kết thúc học phần)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40%</w:t>
            </w:r>
          </w:p>
        </w:tc>
      </w:tr>
      <w:tr w:rsidR="00D84993" w:rsidTr="00F80021"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HP Lý thuyết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Default="000C6863" w:rsidP="000C68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A2.1. Bài thi kết thúc học phần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Pr="00C9500F" w:rsidRDefault="00F80021" w:rsidP="0030743C">
            <w:pPr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G1.1, G1.2, G1.3, G1.4, </w:t>
            </w:r>
            <w:r w:rsidR="00BD75B7" w:rsidRPr="00033426">
              <w:rPr>
                <w:rFonts w:cs="Times New Roman"/>
                <w:szCs w:val="24"/>
              </w:rPr>
              <w:t>G2.1, G2.2,</w:t>
            </w:r>
            <w:r w:rsidR="00BD75B7">
              <w:rPr>
                <w:rFonts w:cs="Times New Roman"/>
                <w:color w:val="FF0000"/>
                <w:szCs w:val="24"/>
              </w:rPr>
              <w:t xml:space="preserve"> </w:t>
            </w:r>
            <w:r w:rsidR="00BD75B7" w:rsidRPr="009A3039">
              <w:rPr>
                <w:rFonts w:cs="Times New Roman"/>
                <w:szCs w:val="24"/>
              </w:rPr>
              <w:t>G2.3</w:t>
            </w:r>
            <w:r w:rsidR="009915B3" w:rsidRPr="009A3039">
              <w:rPr>
                <w:rFonts w:cs="Times New Roman"/>
                <w:szCs w:val="24"/>
              </w:rPr>
              <w:t>, G2.4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40%</w:t>
            </w:r>
          </w:p>
        </w:tc>
      </w:tr>
      <w:tr w:rsidR="00D84993" w:rsidTr="00F80021"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HP Thực hành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84993" w:rsidTr="00F80021"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HP Lý thuyết và thực hành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Lý thuyết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 w:rsidP="00605F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</w:tr>
      <w:tr w:rsidR="00D84993" w:rsidTr="00F800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4993" w:rsidRDefault="00D84993">
            <w:pPr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Thực hành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93" w:rsidRDefault="00D84993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93" w:rsidRDefault="00D84993" w:rsidP="00605F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</w:tr>
    </w:tbl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24"/>
        </w:rPr>
      </w:pP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(1): Liệt kê có hệ thống các thành phần đánh giá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>(2): Liệt kê có hệ thống các bài đánh giá.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>(3): Các chuẩn đầu ra được đánh giá.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(4): Tỷ lệ điểm đối với bài đánh giá trong tổng điểm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8C2DFD" w:rsidRPr="008C2DFD" w:rsidRDefault="008C2DFD" w:rsidP="008C2DF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2D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(*): Đánh giá định kỳ bằng số tín chỉ trừ đi 1; người học được kiểm tra thêm không quá 2 lần. </w:t>
      </w:r>
    </w:p>
    <w:p w:rsid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24A0E" w:rsidRDefault="00424A0E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705" w:rsidRDefault="00805705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sz w:val="24"/>
          <w:szCs w:val="24"/>
        </w:rPr>
        <w:t>6. Nội dung giảng dạy</w:t>
      </w: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(các nội dung giảng dạy lý thuyết và thực hành thể hiện sự tương quan với các CĐR và các bài đánh giá </w:t>
      </w:r>
      <w:r w:rsidR="00073771">
        <w:rPr>
          <w:rFonts w:ascii="Times New Roman" w:eastAsia="Calibri" w:hAnsi="Times New Roman" w:cs="Times New Roman"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i/>
          <w:sz w:val="24"/>
          <w:szCs w:val="24"/>
        </w:rPr>
        <w:t>Lý thuyết:</w:t>
      </w:r>
    </w:p>
    <w:p w:rsidR="00805705" w:rsidRPr="00156199" w:rsidRDefault="00805705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0"/>
        <w:gridCol w:w="1802"/>
        <w:gridCol w:w="1626"/>
      </w:tblGrid>
      <w:tr w:rsidR="00156199" w:rsidRPr="002F1E33" w:rsidTr="00DC0C64">
        <w:tc>
          <w:tcPr>
            <w:tcW w:w="5860" w:type="dxa"/>
          </w:tcPr>
          <w:p w:rsidR="00156199" w:rsidRPr="00424A0E" w:rsidRDefault="00156199" w:rsidP="00424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  <w:p w:rsidR="00156199" w:rsidRPr="00424A0E" w:rsidRDefault="00156199" w:rsidP="00424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802" w:type="dxa"/>
          </w:tcPr>
          <w:p w:rsidR="00156199" w:rsidRPr="002F1E33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CĐR </w:t>
            </w:r>
            <w:r w:rsidR="00073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 phần</w:t>
            </w:r>
            <w:r w:rsidRPr="002F1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(Gx.x) (2)</w:t>
            </w:r>
          </w:p>
        </w:tc>
        <w:tc>
          <w:tcPr>
            <w:tcW w:w="1626" w:type="dxa"/>
          </w:tcPr>
          <w:p w:rsidR="00156199" w:rsidRPr="002F1E33" w:rsidRDefault="00156199" w:rsidP="001561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 đánh giá</w:t>
            </w:r>
          </w:p>
          <w:p w:rsidR="00156199" w:rsidRPr="002F1E33" w:rsidRDefault="00156199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E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(3)</w:t>
            </w:r>
          </w:p>
        </w:tc>
      </w:tr>
      <w:tr w:rsidR="00D55760" w:rsidRPr="00156199" w:rsidTr="00653BFB">
        <w:tc>
          <w:tcPr>
            <w:tcW w:w="5860" w:type="dxa"/>
          </w:tcPr>
          <w:p w:rsidR="006A0CC6" w:rsidRDefault="00424A0E" w:rsidP="006A0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Chương 1. </w:t>
            </w:r>
            <w:r w:rsidR="00DC0C64"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="00AC30B2" w:rsidRPr="00BD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Một số </w:t>
            </w:r>
            <w:r w:rsidR="002123B9" w:rsidRPr="00BD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kiến thức</w:t>
            </w:r>
            <w:r w:rsidR="006A0CC6" w:rsidRPr="00BD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cơ </w:t>
            </w:r>
            <w:r w:rsidR="00196686" w:rsidRPr="00BD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sở</w:t>
            </w:r>
            <w:r w:rsidR="006A0CC6" w:rsidRPr="00BD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về lý </w:t>
            </w:r>
            <w:r w:rsidR="006A0CC6"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thuyết xác suất</w:t>
            </w:r>
          </w:p>
          <w:p w:rsidR="00273216" w:rsidRPr="00E1191E" w:rsidRDefault="00AE4C96" w:rsidP="006A0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E11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</w:t>
            </w:r>
            <w:r w:rsidR="00EA14B0" w:rsidRPr="00E11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8 tiết</w:t>
            </w:r>
            <w:r w:rsidR="00273216" w:rsidRPr="00E11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)</w:t>
            </w:r>
          </w:p>
          <w:p w:rsidR="006A0CC6" w:rsidRPr="000F7C68" w:rsidRDefault="00B74B60" w:rsidP="006A0C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1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.1 Biến cố và xác suất của biến cố:</w:t>
            </w:r>
            <w:r w:rsidR="000F7C68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r w:rsidR="000F7C68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>(2 tiết)</w:t>
            </w:r>
          </w:p>
          <w:p w:rsidR="006A0CC6" w:rsidRPr="00600510" w:rsidRDefault="006A0CC6" w:rsidP="008967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Định nghĩa, Tính chất,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Các</w:t>
            </w:r>
            <w:r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biến cố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độc lập</w:t>
            </w:r>
            <w:r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</w:t>
            </w:r>
          </w:p>
          <w:p w:rsidR="006A0CC6" w:rsidRPr="00600510" w:rsidRDefault="00B74B60" w:rsidP="006A0C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1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.2 Biến ngẫ</w:t>
            </w:r>
            <w:r w:rsidR="006C5B0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u nhiên:</w:t>
            </w:r>
            <w:r w:rsidR="000F7C68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r w:rsidR="000F7C68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>(</w:t>
            </w:r>
            <w:r w:rsidR="009F0B92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 xml:space="preserve">4 </w:t>
            </w:r>
            <w:r w:rsidR="000F7C68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 xml:space="preserve"> tiết)</w:t>
            </w:r>
          </w:p>
          <w:p w:rsidR="006A0CC6" w:rsidRPr="00600510" w:rsidRDefault="00B74B60" w:rsidP="006A0C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 1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.2.1 Biến ngẫu</w:t>
            </w:r>
            <w:r w:rsidR="002123B9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r w:rsidR="002123B9" w:rsidRPr="005C5FB7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nhiên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rời rạc và bảng phân phối xác suất</w:t>
            </w:r>
          </w:p>
          <w:p w:rsidR="006A0CC6" w:rsidRPr="00600510" w:rsidRDefault="00B74B60" w:rsidP="006A0C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 1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.2.2 Biến ngẫu nhiên liên tục và hàm mật độ xác suất</w:t>
            </w:r>
          </w:p>
          <w:p w:rsidR="0054252B" w:rsidRDefault="00B74B60" w:rsidP="006A0C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1</w:t>
            </w:r>
            <w:r w:rsidR="006A0CC6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.3 </w:t>
            </w:r>
            <w:r w:rsidR="0054252B" w:rsidRPr="00600510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Các số đặc trưng của biến ngẫu nhiên</w:t>
            </w:r>
            <w:r w:rsidR="0054252B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: Kỳ vọ</w:t>
            </w:r>
            <w:r w:rsidR="002123B9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ng, phương sai.</w:t>
            </w:r>
            <w:r w:rsidR="000F7C68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r w:rsidR="000F7C68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>(2 tiết)</w:t>
            </w:r>
            <w:r w:rsidR="009F0B92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nl-NL"/>
              </w:rPr>
              <w:t xml:space="preserve"> </w:t>
            </w:r>
          </w:p>
          <w:p w:rsidR="005E23A9" w:rsidRPr="009F0B92" w:rsidRDefault="00B74B60" w:rsidP="00BD5E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1</w:t>
            </w:r>
            <w:r w:rsidR="0054252B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.4 </w:t>
            </w:r>
            <w:r w:rsidR="006A0CC6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Một số phân phối xác suất cơ bản</w:t>
            </w:r>
            <w:r w:rsidR="00AC30B2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 </w:t>
            </w:r>
            <w:r w:rsidR="006A0CC6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(Nhị thức,  phân phối chuẩn, phân phối Student, phân phối </w:t>
            </w:r>
            <w:r w:rsidR="009343E9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Khi</w:t>
            </w:r>
            <w:r w:rsidR="006A0CC6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 bình phương, phân phối Fisher)</w:t>
            </w:r>
            <w:r w:rsidR="000F7C68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 </w:t>
            </w:r>
            <w:r w:rsidR="000C1E91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(</w:t>
            </w:r>
            <w:r w:rsidR="009F0B92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Nội dung này lồng ghép vào mục 1.2 </w:t>
            </w:r>
            <w:r w:rsid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thông qua ví dụ</w:t>
            </w:r>
            <w:r w:rsidR="000F7C68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>)</w:t>
            </w:r>
            <w:r w:rsidR="009F0B92" w:rsidRPr="009F0B9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:rsidR="00BD5E4B" w:rsidRPr="00BD5E4B" w:rsidRDefault="00BD5E4B" w:rsidP="00BD5E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802" w:type="dxa"/>
          </w:tcPr>
          <w:p w:rsidR="00C00BD5" w:rsidRPr="005D5D23" w:rsidRDefault="00E87825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G1.1</w:t>
            </w:r>
            <w:r w:rsidR="005F6A2F"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C00BD5" w:rsidRPr="005D5D23" w:rsidRDefault="001E1824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G2.1,</w:t>
            </w:r>
          </w:p>
          <w:p w:rsidR="00D55760" w:rsidRPr="005D5D23" w:rsidRDefault="007859E0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G2.2,</w:t>
            </w:r>
          </w:p>
          <w:p w:rsidR="007859E0" w:rsidRPr="005D5D23" w:rsidRDefault="007859E0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G3.1.</w:t>
            </w:r>
          </w:p>
        </w:tc>
        <w:tc>
          <w:tcPr>
            <w:tcW w:w="1626" w:type="dxa"/>
          </w:tcPr>
          <w:p w:rsidR="00D446C7" w:rsidRPr="005D5D23" w:rsidRDefault="009446C7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A1.1</w:t>
            </w:r>
            <w:r w:rsidR="00D446C7"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, A1</w:t>
            </w:r>
            <w:r w:rsidR="00D446C7"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.2, </w:t>
            </w:r>
          </w:p>
          <w:p w:rsidR="00D446C7" w:rsidRPr="005D5D23" w:rsidRDefault="002F1E33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D446C7"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2.1, </w:t>
            </w:r>
          </w:p>
          <w:p w:rsidR="00D55760" w:rsidRPr="005D5D23" w:rsidRDefault="00D446C7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A1.3.1,</w:t>
            </w:r>
          </w:p>
          <w:p w:rsidR="00D446C7" w:rsidRPr="006658C9" w:rsidRDefault="00673EB9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A1.3.2,</w:t>
            </w:r>
          </w:p>
          <w:p w:rsidR="00673EB9" w:rsidRPr="005D5D23" w:rsidRDefault="00673EB9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D23">
              <w:rPr>
                <w:rFonts w:ascii="Times New Roman" w:eastAsia="Calibri" w:hAnsi="Times New Roman" w:cs="Times New Roman"/>
                <w:sz w:val="24"/>
                <w:szCs w:val="24"/>
              </w:rPr>
              <w:t>A2.1.</w:t>
            </w:r>
          </w:p>
        </w:tc>
      </w:tr>
      <w:tr w:rsidR="00D55760" w:rsidRPr="00156199" w:rsidTr="00653BFB">
        <w:tc>
          <w:tcPr>
            <w:tcW w:w="5860" w:type="dxa"/>
          </w:tcPr>
          <w:p w:rsidR="006A0CC6" w:rsidRPr="009F0B92" w:rsidRDefault="00424A0E" w:rsidP="006A0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Chương 2. </w:t>
            </w:r>
            <w:r w:rsidR="001A3F5A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="006170ED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Một số bài toán thống kê</w:t>
            </w:r>
          </w:p>
          <w:p w:rsidR="00273216" w:rsidRPr="009F0B92" w:rsidRDefault="00A3636F" w:rsidP="000757F2">
            <w:pPr>
              <w:pStyle w:val="ListParagraph"/>
              <w:spacing w:after="0" w:line="240" w:lineRule="auto"/>
              <w:ind w:left="9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</w:t>
            </w:r>
            <w:r w:rsidR="002B0F06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1</w:t>
            </w:r>
            <w:r w:rsidR="00AE4C96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4</w:t>
            </w:r>
            <w:r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="00A84DA7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tiết</w:t>
            </w:r>
            <w:r w:rsidR="00273216" w:rsidRPr="009F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)</w:t>
            </w:r>
          </w:p>
          <w:p w:rsidR="006A0CC6" w:rsidRPr="009F0B92" w:rsidRDefault="00B74B60" w:rsidP="00B74B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2.1</w:t>
            </w:r>
            <w:r w:rsidR="000757F2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.</w:t>
            </w: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</w:t>
            </w:r>
            <w:r w:rsidR="006170ED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Thống kê mô tả</w:t>
            </w:r>
            <w:r w:rsidR="000F7C68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(</w:t>
            </w:r>
            <w:r w:rsidR="00AE4C96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4 </w:t>
            </w:r>
            <w:r w:rsidR="000F7C68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tiết)</w:t>
            </w:r>
          </w:p>
          <w:p w:rsidR="00D17A17" w:rsidRPr="009F0B92" w:rsidRDefault="000757F2" w:rsidP="00B74B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2.2. Ước lượng tham số (2 tiết)</w:t>
            </w:r>
          </w:p>
          <w:p w:rsidR="000757F2" w:rsidRPr="009F0B92" w:rsidRDefault="000757F2" w:rsidP="00B74B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2.3. Kiểm định giả</w:t>
            </w:r>
            <w:r w:rsidR="008B5FC3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thuy</w:t>
            </w: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ết (4 tiết)</w:t>
            </w:r>
          </w:p>
          <w:p w:rsidR="00273216" w:rsidRPr="009F0B92" w:rsidRDefault="000757F2" w:rsidP="00D46E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2.4. Tương quan và hồi qui (2 tiết)</w:t>
            </w:r>
          </w:p>
          <w:p w:rsidR="00D46E0E" w:rsidRPr="009F0B92" w:rsidRDefault="00D46E0E" w:rsidP="00D46E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Bài tập: 2 tiết</w:t>
            </w:r>
          </w:p>
          <w:p w:rsidR="00D46E0E" w:rsidRPr="00600510" w:rsidRDefault="00D46E0E" w:rsidP="00D46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D55760" w:rsidRPr="007841EA" w:rsidRDefault="00517130" w:rsidP="0094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>G1.2,</w:t>
            </w:r>
            <w:r w:rsidR="007841EA"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G1.3,</w:t>
            </w:r>
            <w:r w:rsidR="009446C7"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G2.3</w:t>
            </w:r>
            <w:r w:rsidR="007859E0"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841EA"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G2.4, </w:t>
            </w:r>
            <w:r w:rsidR="007859E0" w:rsidRPr="007841EA">
              <w:rPr>
                <w:rFonts w:ascii="Times New Roman" w:eastAsia="Calibri" w:hAnsi="Times New Roman" w:cs="Times New Roman"/>
                <w:sz w:val="24"/>
                <w:szCs w:val="24"/>
              </w:rPr>
              <w:t>G3.1.</w:t>
            </w:r>
          </w:p>
        </w:tc>
        <w:tc>
          <w:tcPr>
            <w:tcW w:w="1626" w:type="dxa"/>
          </w:tcPr>
          <w:p w:rsidR="007859E0" w:rsidRPr="006658C9" w:rsidRDefault="003C1467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A1.1</w:t>
            </w:r>
            <w:r w:rsidR="007859E0"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859E0" w:rsidRPr="006658C9" w:rsidRDefault="003C1467" w:rsidP="002F1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A1</w:t>
            </w:r>
            <w:r w:rsidR="007859E0"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.2,</w:t>
            </w:r>
          </w:p>
          <w:p w:rsidR="00673EB9" w:rsidRPr="006658C9" w:rsidRDefault="003C1467" w:rsidP="00C81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C812CC"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  <w:r w:rsidR="006658C9"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658C9" w:rsidRPr="006658C9" w:rsidRDefault="006658C9" w:rsidP="00665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A1.3.1,</w:t>
            </w:r>
          </w:p>
          <w:p w:rsidR="004B670B" w:rsidRPr="00C812CC" w:rsidRDefault="004B670B" w:rsidP="00C81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58C9">
              <w:rPr>
                <w:rFonts w:ascii="Times New Roman" w:eastAsia="Calibri" w:hAnsi="Times New Roman" w:cs="Times New Roman"/>
                <w:sz w:val="24"/>
                <w:szCs w:val="24"/>
              </w:rPr>
              <w:t>A2.1.</w:t>
            </w:r>
          </w:p>
        </w:tc>
      </w:tr>
      <w:tr w:rsidR="00D55760" w:rsidRPr="00156199" w:rsidTr="00653BFB">
        <w:tc>
          <w:tcPr>
            <w:tcW w:w="5860" w:type="dxa"/>
          </w:tcPr>
          <w:p w:rsidR="00424A0E" w:rsidRPr="00A3636F" w:rsidRDefault="00424A0E" w:rsidP="00424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nl-NL"/>
              </w:rPr>
            </w:pPr>
            <w:r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Chương </w:t>
            </w:r>
            <w:r w:rsidR="00DC0C64"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3</w:t>
            </w:r>
            <w:r w:rsidRPr="00600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. </w:t>
            </w:r>
            <w:r w:rsidR="003B16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Sử dụng phần mề</w:t>
            </w:r>
            <w:r w:rsidR="00160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m</w:t>
            </w:r>
            <w:r w:rsidR="00D46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giải các bài toán</w:t>
            </w:r>
            <w:r w:rsidR="003B16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thống kê</w:t>
            </w:r>
          </w:p>
          <w:p w:rsidR="00D46E0E" w:rsidRDefault="00D46E0E" w:rsidP="00424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(8 tiết = 4 LT + 4BT)</w:t>
            </w:r>
          </w:p>
          <w:p w:rsidR="00522959" w:rsidRPr="009F0B92" w:rsidRDefault="00C37A57" w:rsidP="000757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3.1.</w:t>
            </w:r>
            <w:r w:rsidR="000757F2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Giới thiệu</w:t>
            </w:r>
            <w:r w:rsidR="00652F51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một số</w:t>
            </w:r>
            <w:r w:rsidR="000757F2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phần mề</w:t>
            </w:r>
            <w:r w:rsidR="00652F51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m thống kê</w:t>
            </w:r>
          </w:p>
          <w:p w:rsidR="00652F51" w:rsidRPr="009F0B92" w:rsidRDefault="00652F51" w:rsidP="000757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3.2. Hướng dẫn sử dụng phần mềm R</w:t>
            </w:r>
            <w:r w:rsidR="00C037C0" w:rsidRPr="009F0B92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trong thống kê</w:t>
            </w:r>
          </w:p>
          <w:p w:rsidR="000F7C68" w:rsidRPr="00600510" w:rsidRDefault="00E411B9" w:rsidP="00435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tập thực hành: </w:t>
            </w:r>
            <w:r w:rsidR="00BE3CB8">
              <w:rPr>
                <w:rFonts w:ascii="Times New Roman" w:eastAsia="Calibri" w:hAnsi="Times New Roman" w:cs="Times New Roman"/>
                <w:sz w:val="24"/>
                <w:szCs w:val="24"/>
              </w:rPr>
              <w:t>4 tiết</w:t>
            </w:r>
          </w:p>
        </w:tc>
        <w:tc>
          <w:tcPr>
            <w:tcW w:w="1802" w:type="dxa"/>
          </w:tcPr>
          <w:p w:rsidR="00D55760" w:rsidRPr="007C13F3" w:rsidRDefault="00E87825" w:rsidP="00BE5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F3">
              <w:rPr>
                <w:rFonts w:ascii="Times New Roman" w:eastAsia="Calibri" w:hAnsi="Times New Roman" w:cs="Times New Roman"/>
                <w:sz w:val="24"/>
                <w:szCs w:val="24"/>
              </w:rPr>
              <w:t>G1.</w:t>
            </w:r>
            <w:r w:rsidR="00BE5151" w:rsidRPr="007C13F3">
              <w:rPr>
                <w:rFonts w:ascii="Times New Roman" w:eastAsia="Calibri" w:hAnsi="Times New Roman" w:cs="Times New Roman"/>
                <w:sz w:val="24"/>
                <w:szCs w:val="24"/>
              </w:rPr>
              <w:t>4, G2.5</w:t>
            </w:r>
            <w:r w:rsidR="00706B1D" w:rsidRPr="007C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73EB9" w:rsidRPr="007C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G3.1, </w:t>
            </w:r>
            <w:r w:rsidR="00706B1D" w:rsidRPr="007C13F3">
              <w:rPr>
                <w:rFonts w:ascii="Times New Roman" w:eastAsia="Calibri" w:hAnsi="Times New Roman" w:cs="Times New Roman"/>
                <w:sz w:val="24"/>
                <w:szCs w:val="24"/>
              </w:rPr>
              <w:t>G3.2, G3.3</w:t>
            </w:r>
          </w:p>
        </w:tc>
        <w:tc>
          <w:tcPr>
            <w:tcW w:w="1626" w:type="dxa"/>
          </w:tcPr>
          <w:p w:rsidR="00673EB9" w:rsidRPr="00BD28A4" w:rsidRDefault="00673EB9" w:rsidP="00673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A1.1.1, </w:t>
            </w:r>
          </w:p>
          <w:p w:rsidR="00673EB9" w:rsidRPr="00BD28A4" w:rsidRDefault="00673EB9" w:rsidP="00673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A4">
              <w:rPr>
                <w:rFonts w:ascii="Times New Roman" w:eastAsia="Calibri" w:hAnsi="Times New Roman" w:cs="Times New Roman"/>
                <w:sz w:val="24"/>
                <w:szCs w:val="24"/>
              </w:rPr>
              <w:t>A1.1.2,</w:t>
            </w:r>
          </w:p>
          <w:p w:rsidR="00673EB9" w:rsidRPr="00BD28A4" w:rsidRDefault="00673EB9" w:rsidP="00673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A4">
              <w:rPr>
                <w:rFonts w:ascii="Times New Roman" w:eastAsia="Calibri" w:hAnsi="Times New Roman" w:cs="Times New Roman"/>
                <w:sz w:val="24"/>
                <w:szCs w:val="24"/>
              </w:rPr>
              <w:t>A1.2.1,</w:t>
            </w:r>
          </w:p>
          <w:p w:rsidR="00BD28A4" w:rsidRPr="00BD28A4" w:rsidRDefault="00BD28A4" w:rsidP="00152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A1.2.2, </w:t>
            </w:r>
          </w:p>
          <w:p w:rsidR="00D55760" w:rsidRPr="00673EB9" w:rsidRDefault="00BD28A4" w:rsidP="00152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D28A4">
              <w:rPr>
                <w:rFonts w:ascii="Times New Roman" w:eastAsia="Calibri" w:hAnsi="Times New Roman" w:cs="Times New Roman"/>
                <w:sz w:val="24"/>
                <w:szCs w:val="24"/>
              </w:rPr>
              <w:t>A2.1.</w:t>
            </w:r>
          </w:p>
        </w:tc>
      </w:tr>
    </w:tbl>
    <w:p w:rsidR="00B423E3" w:rsidRDefault="00B423E3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(1): Liệt kê nội dung giảng dạy </w:t>
      </w:r>
      <w:proofErr w:type="gramStart"/>
      <w:r w:rsidRPr="00156199">
        <w:rPr>
          <w:rFonts w:ascii="Times New Roman" w:eastAsia="Calibri" w:hAnsi="Times New Roman" w:cs="Times New Roman"/>
          <w:i/>
          <w:sz w:val="24"/>
          <w:szCs w:val="24"/>
        </w:rPr>
        <w:t>theo</w:t>
      </w:r>
      <w:proofErr w:type="gramEnd"/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 chương, mục.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(2): Liệt kê các CĐR liên quan của </w:t>
      </w:r>
      <w:r w:rsidR="00073771">
        <w:rPr>
          <w:rFonts w:ascii="Times New Roman" w:eastAsia="Calibri" w:hAnsi="Times New Roman" w:cs="Times New Roman"/>
          <w:i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 xml:space="preserve"> (ghi ký hiệu Gx.x).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24"/>
        </w:rPr>
      </w:pPr>
      <w:r w:rsidRPr="00156199">
        <w:rPr>
          <w:rFonts w:ascii="Times New Roman" w:eastAsia="Calibri" w:hAnsi="Times New Roman" w:cs="Times New Roman"/>
          <w:i/>
          <w:sz w:val="24"/>
          <w:szCs w:val="24"/>
        </w:rPr>
        <w:t>(3): Liệt kê các bài đánh giá liên quan (ký hiệu A.x.x).</w:t>
      </w:r>
    </w:p>
    <w:p w:rsidR="00805705" w:rsidRDefault="00805705" w:rsidP="00156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sz w:val="24"/>
          <w:szCs w:val="24"/>
        </w:rPr>
        <w:t>7. Nguồn học liệu</w:t>
      </w:r>
      <w:r w:rsidR="008057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6199">
        <w:rPr>
          <w:rFonts w:ascii="Times New Roman" w:eastAsia="Calibri" w:hAnsi="Times New Roman" w:cs="Times New Roman"/>
          <w:i/>
          <w:sz w:val="24"/>
          <w:szCs w:val="24"/>
        </w:rPr>
        <w:t>(các giáo trình, tài liệu tham khảo, các phần mềm</w:t>
      </w:r>
      <w:proofErr w:type="gramStart"/>
      <w:r w:rsidRPr="00156199">
        <w:rPr>
          <w:rFonts w:ascii="Times New Roman" w:eastAsia="Calibri" w:hAnsi="Times New Roman" w:cs="Times New Roman"/>
          <w:i/>
          <w:sz w:val="24"/>
          <w:szCs w:val="24"/>
        </w:rPr>
        <w:t>,…</w:t>
      </w:r>
      <w:proofErr w:type="gramEnd"/>
      <w:r w:rsidRPr="00156199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156199" w:rsidRPr="00424A0E" w:rsidRDefault="00156199" w:rsidP="00424A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24A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Giáo trình: </w:t>
      </w:r>
      <w:r w:rsidRPr="00424A0E">
        <w:rPr>
          <w:rFonts w:ascii="Times New Roman" w:eastAsia="Calibri" w:hAnsi="Times New Roman" w:cs="Times New Roman"/>
          <w:i/>
          <w:sz w:val="24"/>
          <w:szCs w:val="24"/>
        </w:rPr>
        <w:t>(Tối đa 2 tài liệu)</w:t>
      </w:r>
      <w:r w:rsidR="00202A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24A0E" w:rsidRPr="006302E3" w:rsidRDefault="00424A0E" w:rsidP="00424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24A0E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[1] </w:t>
      </w:r>
      <w:r w:rsidR="006302E3">
        <w:rPr>
          <w:rFonts w:ascii="Times New Roman" w:hAnsi="Times New Roman" w:cs="Times New Roman"/>
          <w:sz w:val="24"/>
          <w:szCs w:val="24"/>
          <w:lang w:val="nl-NL"/>
        </w:rPr>
        <w:t>Đào Hữu Hồ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6302E3">
        <w:rPr>
          <w:rFonts w:ascii="Times New Roman" w:hAnsi="Times New Roman" w:cs="Times New Roman"/>
          <w:i/>
          <w:iCs/>
          <w:sz w:val="24"/>
          <w:szCs w:val="24"/>
          <w:lang w:val="nl-NL"/>
        </w:rPr>
        <w:t>Xác suất thống kê</w:t>
      </w:r>
      <w:r w:rsidR="006302E3">
        <w:rPr>
          <w:rFonts w:ascii="Times New Roman" w:hAnsi="Times New Roman" w:cs="Times New Roman"/>
          <w:iCs/>
          <w:sz w:val="24"/>
          <w:szCs w:val="24"/>
          <w:lang w:val="nl-NL"/>
        </w:rPr>
        <w:t xml:space="preserve">, </w:t>
      </w:r>
      <w:r w:rsidR="00874BFF">
        <w:rPr>
          <w:rFonts w:ascii="Times New Roman" w:hAnsi="Times New Roman" w:cs="Times New Roman"/>
          <w:iCs/>
          <w:sz w:val="24"/>
          <w:szCs w:val="24"/>
          <w:lang w:val="nl-NL"/>
        </w:rPr>
        <w:t>Nhà xuất bản Đại học quốc gia Hà Nội, 2007.</w:t>
      </w:r>
    </w:p>
    <w:p w:rsidR="00424A0E" w:rsidRDefault="00424A0E" w:rsidP="00424A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[2] </w:t>
      </w:r>
      <w:r w:rsidR="00653BFB">
        <w:rPr>
          <w:rFonts w:ascii="Times New Roman" w:hAnsi="Times New Roman" w:cs="Times New Roman"/>
          <w:sz w:val="24"/>
          <w:szCs w:val="24"/>
          <w:lang w:val="nl-NL"/>
        </w:rPr>
        <w:t>Nguyễn Thị Thế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653BFB">
        <w:rPr>
          <w:rFonts w:ascii="Times New Roman" w:hAnsi="Times New Roman" w:cs="Times New Roman"/>
          <w:sz w:val="24"/>
          <w:szCs w:val="24"/>
          <w:lang w:val="nl-NL"/>
        </w:rPr>
        <w:t xml:space="preserve"> Bài giảng </w:t>
      </w:r>
      <w:r w:rsidRPr="00424A0E">
        <w:rPr>
          <w:rFonts w:ascii="Times New Roman" w:hAnsi="Times New Roman" w:cs="Times New Roman"/>
          <w:i/>
          <w:sz w:val="24"/>
          <w:szCs w:val="24"/>
          <w:lang w:val="nl-NL"/>
        </w:rPr>
        <w:t>Xác suất thống kê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653BFB">
        <w:rPr>
          <w:rFonts w:ascii="Times New Roman" w:hAnsi="Times New Roman" w:cs="Times New Roman"/>
          <w:sz w:val="24"/>
          <w:szCs w:val="24"/>
          <w:lang w:val="nl-NL"/>
        </w:rPr>
        <w:t>Tài liệu lưu hành nội bộ 2016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43525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02A5F" w:rsidRDefault="00202A5F" w:rsidP="00424A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</w:pPr>
    </w:p>
    <w:p w:rsidR="00156199" w:rsidRPr="00424A0E" w:rsidRDefault="00156199" w:rsidP="00424A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</w:pPr>
      <w:r w:rsidRPr="00424A0E">
        <w:rPr>
          <w:rFonts w:ascii="Times New Roman" w:eastAsia="Calibri" w:hAnsi="Times New Roman" w:cs="Times New Roman"/>
          <w:b/>
          <w:i/>
          <w:sz w:val="24"/>
          <w:szCs w:val="24"/>
          <w:lang w:val="nl-NL"/>
        </w:rPr>
        <w:t>Tài liệu tham khảo:</w:t>
      </w:r>
    </w:p>
    <w:p w:rsidR="00424A0E" w:rsidRPr="00424A0E" w:rsidRDefault="00424A0E" w:rsidP="00424A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24A0E">
        <w:rPr>
          <w:rFonts w:ascii="Times New Roman" w:hAnsi="Times New Roman" w:cs="Times New Roman"/>
          <w:sz w:val="24"/>
          <w:szCs w:val="24"/>
          <w:lang w:val="nl-NL"/>
        </w:rPr>
        <w:t>[1] Nguyễn Văn Quả</w:t>
      </w:r>
      <w:r w:rsidR="00653BFB">
        <w:rPr>
          <w:rFonts w:ascii="Times New Roman" w:hAnsi="Times New Roman" w:cs="Times New Roman"/>
          <w:sz w:val="24"/>
          <w:szCs w:val="24"/>
          <w:lang w:val="nl-NL"/>
        </w:rPr>
        <w:t>ng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424A0E">
        <w:rPr>
          <w:rFonts w:ascii="Times New Roman" w:hAnsi="Times New Roman" w:cs="Times New Roman"/>
          <w:i/>
          <w:sz w:val="24"/>
          <w:szCs w:val="24"/>
          <w:lang w:val="nl-NL"/>
        </w:rPr>
        <w:t>Giáo trình xác suất</w:t>
      </w:r>
      <w:r w:rsidRPr="00424A0E">
        <w:rPr>
          <w:rFonts w:ascii="Times New Roman" w:hAnsi="Times New Roman" w:cs="Times New Roman"/>
          <w:i/>
          <w:iCs/>
          <w:sz w:val="24"/>
          <w:szCs w:val="24"/>
          <w:lang w:val="nl-NL"/>
        </w:rPr>
        <w:t xml:space="preserve">, </w:t>
      </w:r>
      <w:r w:rsidRPr="00424A0E">
        <w:rPr>
          <w:rFonts w:ascii="Times New Roman" w:hAnsi="Times New Roman" w:cs="Times New Roman"/>
          <w:sz w:val="24"/>
          <w:szCs w:val="24"/>
          <w:lang w:val="nl-NL"/>
        </w:rPr>
        <w:t>NXB Đại học quốc gia Hà Nội,  2007.</w:t>
      </w:r>
    </w:p>
    <w:p w:rsidR="00A84686" w:rsidRPr="00424A0E" w:rsidRDefault="00424A0E" w:rsidP="00A8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[2] </w:t>
      </w:r>
      <w:r w:rsidR="00202A5F" w:rsidRPr="00424A0E">
        <w:rPr>
          <w:rFonts w:ascii="Times New Roman" w:hAnsi="Times New Roman" w:cs="Times New Roman"/>
          <w:sz w:val="24"/>
          <w:szCs w:val="24"/>
          <w:lang w:val="nl-NL"/>
        </w:rPr>
        <w:t xml:space="preserve">Đặng Hùng Thắng, </w:t>
      </w:r>
      <w:r w:rsidR="00202A5F" w:rsidRPr="00424A0E">
        <w:rPr>
          <w:rFonts w:ascii="Times New Roman" w:hAnsi="Times New Roman" w:cs="Times New Roman"/>
          <w:i/>
          <w:sz w:val="24"/>
          <w:szCs w:val="24"/>
          <w:lang w:val="nl-NL"/>
        </w:rPr>
        <w:t>Mở đầu lí thuyết xác suất và các ứng dụng</w:t>
      </w:r>
      <w:r w:rsidR="00202A5F" w:rsidRPr="00424A0E">
        <w:rPr>
          <w:rFonts w:ascii="Times New Roman" w:hAnsi="Times New Roman" w:cs="Times New Roman"/>
          <w:sz w:val="24"/>
          <w:szCs w:val="24"/>
          <w:lang w:val="nl-NL"/>
        </w:rPr>
        <w:t>, NXB Giáo dục, 1997.</w:t>
      </w:r>
    </w:p>
    <w:p w:rsidR="00424A0E" w:rsidRPr="009503E2" w:rsidRDefault="009503E2" w:rsidP="00424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[3] </w:t>
      </w:r>
      <w:r w:rsidRPr="009503E2">
        <w:rPr>
          <w:rFonts w:ascii="Times New Roman" w:hAnsi="Times New Roman" w:cs="Times New Roman"/>
          <w:sz w:val="24"/>
          <w:szCs w:val="24"/>
          <w:lang w:val="nl-NL"/>
        </w:rPr>
        <w:t>Đặng Hùng Thắng, </w:t>
      </w:r>
      <w:r w:rsidRPr="009503E2">
        <w:rPr>
          <w:rFonts w:ascii="Times New Roman" w:hAnsi="Times New Roman" w:cs="Times New Roman"/>
          <w:i/>
          <w:sz w:val="24"/>
          <w:szCs w:val="24"/>
          <w:lang w:val="nl-NL"/>
        </w:rPr>
        <w:t>Thống kê  và ứng dụng</w:t>
      </w:r>
      <w:r w:rsidRPr="009503E2">
        <w:rPr>
          <w:rFonts w:ascii="Times New Roman" w:hAnsi="Times New Roman" w:cs="Times New Roman"/>
          <w:sz w:val="24"/>
          <w:szCs w:val="24"/>
          <w:lang w:val="nl-NL"/>
        </w:rPr>
        <w:t>, NXB Giáo dục, 1999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156199" w:rsidRPr="00424A0E" w:rsidRDefault="00156199" w:rsidP="00424A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4A0E">
        <w:rPr>
          <w:rFonts w:ascii="Times New Roman" w:eastAsia="Calibri" w:hAnsi="Times New Roman" w:cs="Times New Roman"/>
          <w:b/>
          <w:sz w:val="24"/>
          <w:szCs w:val="24"/>
        </w:rPr>
        <w:t xml:space="preserve">8. Quy định của </w:t>
      </w:r>
      <w:r w:rsidR="00073771" w:rsidRPr="00424A0E">
        <w:rPr>
          <w:rFonts w:ascii="Times New Roman" w:eastAsia="Calibri" w:hAnsi="Times New Roman" w:cs="Times New Roman"/>
          <w:b/>
          <w:sz w:val="24"/>
          <w:szCs w:val="24"/>
        </w:rPr>
        <w:t>học phần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Các quy định của </w:t>
      </w:r>
      <w:r w:rsidR="00073771">
        <w:rPr>
          <w:rFonts w:ascii="Times New Roman" w:eastAsia="Calibri" w:hAnsi="Times New Roman" w:cs="Times New Roman"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như: </w:t>
      </w:r>
    </w:p>
    <w:p w:rsidR="00156199" w:rsidRPr="00156199" w:rsidRDefault="00156199" w:rsidP="001561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- Sinh viên nộp Hồ sơ </w:t>
      </w:r>
      <w:r w:rsidR="00073771">
        <w:rPr>
          <w:rFonts w:ascii="Times New Roman" w:eastAsia="Calibri" w:hAnsi="Times New Roman" w:cs="Times New Roman"/>
          <w:sz w:val="24"/>
          <w:szCs w:val="24"/>
        </w:rPr>
        <w:t>học phần</w:t>
      </w:r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6199">
        <w:rPr>
          <w:rFonts w:ascii="Times New Roman" w:eastAsia="Calibri" w:hAnsi="Times New Roman" w:cs="Times New Roman"/>
          <w:sz w:val="24"/>
          <w:szCs w:val="24"/>
        </w:rPr>
        <w:t>theo</w:t>
      </w:r>
      <w:proofErr w:type="gramEnd"/>
      <w:r w:rsidRPr="00156199">
        <w:rPr>
          <w:rFonts w:ascii="Times New Roman" w:eastAsia="Calibri" w:hAnsi="Times New Roman" w:cs="Times New Roman"/>
          <w:sz w:val="24"/>
          <w:szCs w:val="24"/>
        </w:rPr>
        <w:t xml:space="preserve"> yêu cầu.</w:t>
      </w:r>
    </w:p>
    <w:p w:rsidR="00156199" w:rsidRPr="00156199" w:rsidRDefault="00156199" w:rsidP="001561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>- Sinh viên phải nộp bài tậ</w:t>
      </w:r>
      <w:r w:rsidR="00E62707">
        <w:rPr>
          <w:rFonts w:ascii="Times New Roman" w:eastAsia="Calibri" w:hAnsi="Times New Roman" w:cs="Times New Roman"/>
          <w:sz w:val="24"/>
          <w:szCs w:val="24"/>
        </w:rPr>
        <w:t>p/báo cáo: SV phải làm tối thiểu 50% số lượng bài tập</w:t>
      </w:r>
      <w:r w:rsidR="00805705">
        <w:rPr>
          <w:rFonts w:ascii="Times New Roman" w:eastAsia="Calibri" w:hAnsi="Times New Roman" w:cs="Times New Roman"/>
          <w:sz w:val="24"/>
          <w:szCs w:val="24"/>
        </w:rPr>
        <w:t>.</w:t>
      </w:r>
      <w:r w:rsidR="00E627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A0E" w:rsidRDefault="00156199" w:rsidP="00424A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>- Tỷ lệ thời gian sinh viên phải có mặt trên lớp/thực hành</w:t>
      </w:r>
      <w:r w:rsidR="00805705">
        <w:rPr>
          <w:rFonts w:ascii="Times New Roman" w:eastAsia="Calibri" w:hAnsi="Times New Roman" w:cs="Times New Roman"/>
          <w:sz w:val="24"/>
          <w:szCs w:val="24"/>
        </w:rPr>
        <w:t xml:space="preserve"> trên</w:t>
      </w:r>
      <w:r w:rsidR="00E62707">
        <w:rPr>
          <w:rFonts w:ascii="Times New Roman" w:eastAsia="Calibri" w:hAnsi="Times New Roman" w:cs="Times New Roman"/>
          <w:sz w:val="24"/>
          <w:szCs w:val="24"/>
        </w:rPr>
        <w:t xml:space="preserve"> 80%</w:t>
      </w:r>
      <w:r w:rsidR="008057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A0E" w:rsidRDefault="00424A0E" w:rsidP="00424A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199" w:rsidRPr="00156199" w:rsidRDefault="00156199" w:rsidP="00424A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b/>
          <w:sz w:val="24"/>
          <w:szCs w:val="24"/>
        </w:rPr>
        <w:t xml:space="preserve">9. Phụ trách </w:t>
      </w:r>
      <w:r w:rsidR="00073771">
        <w:rPr>
          <w:rFonts w:ascii="Times New Roman" w:eastAsia="Calibri" w:hAnsi="Times New Roman" w:cs="Times New Roman"/>
          <w:b/>
          <w:sz w:val="24"/>
          <w:szCs w:val="24"/>
        </w:rPr>
        <w:t>học phần</w:t>
      </w:r>
    </w:p>
    <w:p w:rsidR="00156199" w:rsidRPr="00156199" w:rsidRDefault="00156199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9">
        <w:rPr>
          <w:rFonts w:ascii="Times New Roman" w:eastAsia="Calibri" w:hAnsi="Times New Roman" w:cs="Times New Roman"/>
          <w:sz w:val="24"/>
          <w:szCs w:val="24"/>
        </w:rPr>
        <w:t>- Khoa</w:t>
      </w:r>
      <w:r w:rsidR="000F7516">
        <w:rPr>
          <w:rFonts w:ascii="Times New Roman" w:eastAsia="Calibri" w:hAnsi="Times New Roman" w:cs="Times New Roman"/>
          <w:sz w:val="24"/>
          <w:szCs w:val="24"/>
        </w:rPr>
        <w:t>, Viện</w:t>
      </w:r>
      <w:r w:rsidRPr="00156199">
        <w:rPr>
          <w:rFonts w:ascii="Times New Roman" w:eastAsia="Calibri" w:hAnsi="Times New Roman" w:cs="Times New Roman"/>
          <w:sz w:val="24"/>
          <w:szCs w:val="24"/>
        </w:rPr>
        <w:t>/bộ môn phụ trách:</w:t>
      </w:r>
      <w:r w:rsidR="00E62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13ED">
        <w:rPr>
          <w:rFonts w:ascii="Times New Roman" w:eastAsia="Calibri" w:hAnsi="Times New Roman" w:cs="Times New Roman"/>
          <w:sz w:val="24"/>
          <w:szCs w:val="24"/>
        </w:rPr>
        <w:t>Viện Sư phạm tự nhiên</w:t>
      </w:r>
      <w:r w:rsidR="00E62707">
        <w:rPr>
          <w:rFonts w:ascii="Times New Roman" w:eastAsia="Calibri" w:hAnsi="Times New Roman" w:cs="Times New Roman"/>
          <w:sz w:val="24"/>
          <w:szCs w:val="24"/>
        </w:rPr>
        <w:t xml:space="preserve"> / Bộ môn </w:t>
      </w:r>
      <w:r w:rsidR="00805705">
        <w:rPr>
          <w:rFonts w:ascii="Times New Roman" w:eastAsia="Calibri" w:hAnsi="Times New Roman" w:cs="Times New Roman"/>
          <w:sz w:val="24"/>
          <w:szCs w:val="24"/>
        </w:rPr>
        <w:t>Xác suất thống kê &amp; Toán ứng dụng</w:t>
      </w:r>
      <w:r w:rsidR="00C11F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6199" w:rsidRDefault="00156199" w:rsidP="00156199">
      <w:pPr>
        <w:spacing w:after="0" w:line="240" w:lineRule="auto"/>
        <w:jc w:val="both"/>
        <w:rPr>
          <w:rStyle w:val="Hyperlink"/>
          <w:rFonts w:ascii="Times New Roman" w:eastAsia="Calibri" w:hAnsi="Times New Roman" w:cs="Times New Roman"/>
          <w:sz w:val="24"/>
          <w:szCs w:val="24"/>
        </w:rPr>
      </w:pPr>
      <w:proofErr w:type="gramStart"/>
      <w:r w:rsidRPr="00156199">
        <w:rPr>
          <w:rFonts w:ascii="Times New Roman" w:eastAsia="Calibri" w:hAnsi="Times New Roman" w:cs="Times New Roman"/>
          <w:sz w:val="24"/>
          <w:szCs w:val="24"/>
        </w:rPr>
        <w:t>-</w:t>
      </w:r>
      <w:r w:rsidR="00805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6199">
        <w:rPr>
          <w:rFonts w:ascii="Times New Roman" w:eastAsia="Calibri" w:hAnsi="Times New Roman" w:cs="Times New Roman"/>
          <w:sz w:val="24"/>
          <w:szCs w:val="24"/>
        </w:rPr>
        <w:t>Địa chỉ/email:</w:t>
      </w:r>
      <w:r w:rsidR="00E62707">
        <w:rPr>
          <w:rFonts w:ascii="Times New Roman" w:eastAsia="Calibri" w:hAnsi="Times New Roman" w:cs="Times New Roman"/>
          <w:sz w:val="24"/>
          <w:szCs w:val="24"/>
        </w:rPr>
        <w:t xml:space="preserve"> Văn phòng </w:t>
      </w:r>
      <w:r w:rsidR="00BA13ED">
        <w:rPr>
          <w:rFonts w:ascii="Times New Roman" w:eastAsia="Calibri" w:hAnsi="Times New Roman" w:cs="Times New Roman"/>
          <w:sz w:val="24"/>
          <w:szCs w:val="24"/>
        </w:rPr>
        <w:t>Viện Sư phạm tự nhiên</w:t>
      </w:r>
      <w:r w:rsidR="00E62707">
        <w:rPr>
          <w:rFonts w:ascii="Times New Roman" w:eastAsia="Calibri" w:hAnsi="Times New Roman" w:cs="Times New Roman"/>
          <w:sz w:val="24"/>
          <w:szCs w:val="24"/>
        </w:rPr>
        <w:t>, Tầ</w:t>
      </w:r>
      <w:r w:rsidR="00BA13ED">
        <w:rPr>
          <w:rFonts w:ascii="Times New Roman" w:eastAsia="Calibri" w:hAnsi="Times New Roman" w:cs="Times New Roman"/>
          <w:sz w:val="24"/>
          <w:szCs w:val="24"/>
        </w:rPr>
        <w:t>ng 2</w:t>
      </w:r>
      <w:r w:rsidR="00E62707">
        <w:rPr>
          <w:rFonts w:ascii="Times New Roman" w:eastAsia="Calibri" w:hAnsi="Times New Roman" w:cs="Times New Roman"/>
          <w:sz w:val="24"/>
          <w:szCs w:val="24"/>
        </w:rPr>
        <w:t>, nhà A0, Trường ĐH Vinh.</w:t>
      </w:r>
      <w:proofErr w:type="gramEnd"/>
      <w:r w:rsidR="00E62707">
        <w:rPr>
          <w:rFonts w:ascii="Times New Roman" w:eastAsia="Calibri" w:hAnsi="Times New Roman" w:cs="Times New Roman"/>
          <w:sz w:val="24"/>
          <w:szCs w:val="24"/>
        </w:rPr>
        <w:t xml:space="preserve"> Email: </w:t>
      </w:r>
      <w:hyperlink r:id="rId18" w:history="1">
        <w:r w:rsidR="00927B1A" w:rsidRPr="006D54A6">
          <w:rPr>
            <w:rStyle w:val="Hyperlink"/>
            <w:rFonts w:ascii="Times New Roman" w:eastAsia="Calibri" w:hAnsi="Times New Roman" w:cs="Times New Roman"/>
            <w:color w:val="FF0000"/>
            <w:sz w:val="24"/>
            <w:szCs w:val="24"/>
          </w:rPr>
          <w:t>faculmath@vinhuni.edu.vn</w:t>
        </w:r>
      </w:hyperlink>
      <w:r w:rsidR="00ED0077">
        <w:rPr>
          <w:rStyle w:val="Hyperlink"/>
          <w:rFonts w:ascii="Times New Roman" w:eastAsia="Calibri" w:hAnsi="Times New Roman" w:cs="Times New Roman"/>
          <w:sz w:val="24"/>
          <w:szCs w:val="24"/>
        </w:rPr>
        <w:t>.</w:t>
      </w:r>
    </w:p>
    <w:p w:rsidR="0046783B" w:rsidRDefault="0046783B" w:rsidP="00156199">
      <w:pPr>
        <w:spacing w:after="0" w:line="240" w:lineRule="auto"/>
        <w:jc w:val="both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:rsidR="0046783B" w:rsidRDefault="0046783B" w:rsidP="00156199">
      <w:pPr>
        <w:spacing w:after="0" w:line="240" w:lineRule="auto"/>
        <w:jc w:val="both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:rsidR="0046783B" w:rsidRPr="00156199" w:rsidRDefault="0046783B" w:rsidP="001561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83B" w:rsidRDefault="001E79BD" w:rsidP="0046783B">
      <w:pPr>
        <w:pStyle w:val="NormalWeb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color w:val="000080"/>
          <w:sz w:val="18"/>
          <w:szCs w:val="18"/>
          <w:lang w:val="en"/>
        </w:rPr>
        <w:t xml:space="preserve">  </w:t>
      </w:r>
    </w:p>
    <w:p w:rsidR="002D6970" w:rsidRDefault="002D6970" w:rsidP="00156199"/>
    <w:sectPr w:rsidR="002D6970" w:rsidSect="0057425C">
      <w:footerReference w:type="default" r:id="rId1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5F" w:rsidRDefault="002D495F" w:rsidP="00B66DF4">
      <w:pPr>
        <w:spacing w:after="0" w:line="240" w:lineRule="auto"/>
      </w:pPr>
      <w:r>
        <w:separator/>
      </w:r>
    </w:p>
  </w:endnote>
  <w:endnote w:type="continuationSeparator" w:id="0">
    <w:p w:rsidR="002D495F" w:rsidRDefault="002D495F" w:rsidP="00B6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6290"/>
      <w:docPartObj>
        <w:docPartGallery w:val="Page Numbers (Bottom of Page)"/>
        <w:docPartUnique/>
      </w:docPartObj>
    </w:sdtPr>
    <w:sdtEndPr/>
    <w:sdtContent>
      <w:p w:rsidR="00424A0E" w:rsidRDefault="00080D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E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24A0E" w:rsidRDefault="00424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5F" w:rsidRDefault="002D495F" w:rsidP="00B66DF4">
      <w:pPr>
        <w:spacing w:after="0" w:line="240" w:lineRule="auto"/>
      </w:pPr>
      <w:r>
        <w:separator/>
      </w:r>
    </w:p>
  </w:footnote>
  <w:footnote w:type="continuationSeparator" w:id="0">
    <w:p w:rsidR="002D495F" w:rsidRDefault="002D495F" w:rsidP="00B6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00D"/>
    <w:multiLevelType w:val="hybridMultilevel"/>
    <w:tmpl w:val="A718F142"/>
    <w:lvl w:ilvl="0" w:tplc="35986D04">
      <w:start w:val="6"/>
      <w:numFmt w:val="decimal"/>
      <w:lvlText w:val="(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D233A1"/>
    <w:multiLevelType w:val="multilevel"/>
    <w:tmpl w:val="C6903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286A18"/>
    <w:multiLevelType w:val="multilevel"/>
    <w:tmpl w:val="BEBCC0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9606283"/>
    <w:multiLevelType w:val="multilevel"/>
    <w:tmpl w:val="FDC89C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FE65508"/>
    <w:multiLevelType w:val="multilevel"/>
    <w:tmpl w:val="CCF42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EA87EDF"/>
    <w:multiLevelType w:val="multilevel"/>
    <w:tmpl w:val="0B94955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199"/>
    <w:rsid w:val="00002EE0"/>
    <w:rsid w:val="00007C12"/>
    <w:rsid w:val="00013515"/>
    <w:rsid w:val="0001548F"/>
    <w:rsid w:val="000159BC"/>
    <w:rsid w:val="00021C00"/>
    <w:rsid w:val="000260E3"/>
    <w:rsid w:val="00031684"/>
    <w:rsid w:val="000318CA"/>
    <w:rsid w:val="00033426"/>
    <w:rsid w:val="00036E31"/>
    <w:rsid w:val="000579D2"/>
    <w:rsid w:val="00061D2D"/>
    <w:rsid w:val="00063307"/>
    <w:rsid w:val="00073771"/>
    <w:rsid w:val="00074C14"/>
    <w:rsid w:val="00075697"/>
    <w:rsid w:val="000757F2"/>
    <w:rsid w:val="00080D44"/>
    <w:rsid w:val="000816FB"/>
    <w:rsid w:val="00082871"/>
    <w:rsid w:val="00082EAD"/>
    <w:rsid w:val="000847BA"/>
    <w:rsid w:val="000850C1"/>
    <w:rsid w:val="0009099F"/>
    <w:rsid w:val="000A5AD9"/>
    <w:rsid w:val="000A6A6C"/>
    <w:rsid w:val="000A7BF1"/>
    <w:rsid w:val="000B1D0A"/>
    <w:rsid w:val="000C1E91"/>
    <w:rsid w:val="000C6863"/>
    <w:rsid w:val="000D4F52"/>
    <w:rsid w:val="000E273B"/>
    <w:rsid w:val="000F0F8E"/>
    <w:rsid w:val="000F1AE3"/>
    <w:rsid w:val="000F2D7B"/>
    <w:rsid w:val="000F6B3C"/>
    <w:rsid w:val="000F7516"/>
    <w:rsid w:val="000F7C68"/>
    <w:rsid w:val="00103F1A"/>
    <w:rsid w:val="001100B2"/>
    <w:rsid w:val="00112D76"/>
    <w:rsid w:val="00115244"/>
    <w:rsid w:val="00115CCB"/>
    <w:rsid w:val="00117470"/>
    <w:rsid w:val="001251E7"/>
    <w:rsid w:val="00126A54"/>
    <w:rsid w:val="00132885"/>
    <w:rsid w:val="00133086"/>
    <w:rsid w:val="001400F1"/>
    <w:rsid w:val="0014210A"/>
    <w:rsid w:val="001431D4"/>
    <w:rsid w:val="0015225D"/>
    <w:rsid w:val="00152997"/>
    <w:rsid w:val="00152B13"/>
    <w:rsid w:val="00156199"/>
    <w:rsid w:val="00160BEC"/>
    <w:rsid w:val="00170891"/>
    <w:rsid w:val="00171BA4"/>
    <w:rsid w:val="001728FE"/>
    <w:rsid w:val="00173DB8"/>
    <w:rsid w:val="00173F45"/>
    <w:rsid w:val="00177B3C"/>
    <w:rsid w:val="00185CD4"/>
    <w:rsid w:val="00196686"/>
    <w:rsid w:val="001A059E"/>
    <w:rsid w:val="001A0811"/>
    <w:rsid w:val="001A176F"/>
    <w:rsid w:val="001A2CBD"/>
    <w:rsid w:val="001A3F5A"/>
    <w:rsid w:val="001A54D1"/>
    <w:rsid w:val="001A56E6"/>
    <w:rsid w:val="001C0757"/>
    <w:rsid w:val="001D44B2"/>
    <w:rsid w:val="001E1824"/>
    <w:rsid w:val="001E1ECF"/>
    <w:rsid w:val="001E558E"/>
    <w:rsid w:val="001E79BD"/>
    <w:rsid w:val="001F50CD"/>
    <w:rsid w:val="001F6B56"/>
    <w:rsid w:val="001F74DC"/>
    <w:rsid w:val="0020129D"/>
    <w:rsid w:val="00202A5F"/>
    <w:rsid w:val="002030CE"/>
    <w:rsid w:val="00210FBA"/>
    <w:rsid w:val="00211C1B"/>
    <w:rsid w:val="002123B9"/>
    <w:rsid w:val="0021595E"/>
    <w:rsid w:val="00221455"/>
    <w:rsid w:val="002253D4"/>
    <w:rsid w:val="002262B4"/>
    <w:rsid w:val="00243B3C"/>
    <w:rsid w:val="0024485E"/>
    <w:rsid w:val="00245291"/>
    <w:rsid w:val="00251368"/>
    <w:rsid w:val="0025180B"/>
    <w:rsid w:val="00252A18"/>
    <w:rsid w:val="00262059"/>
    <w:rsid w:val="0026519E"/>
    <w:rsid w:val="00265892"/>
    <w:rsid w:val="00273216"/>
    <w:rsid w:val="002777BD"/>
    <w:rsid w:val="00290BD1"/>
    <w:rsid w:val="002A0C80"/>
    <w:rsid w:val="002A24B3"/>
    <w:rsid w:val="002B0F06"/>
    <w:rsid w:val="002B4BDE"/>
    <w:rsid w:val="002C034E"/>
    <w:rsid w:val="002C3F98"/>
    <w:rsid w:val="002C603A"/>
    <w:rsid w:val="002D1E4B"/>
    <w:rsid w:val="002D1F3B"/>
    <w:rsid w:val="002D466A"/>
    <w:rsid w:val="002D495F"/>
    <w:rsid w:val="002D6970"/>
    <w:rsid w:val="002D74A2"/>
    <w:rsid w:val="002E0B16"/>
    <w:rsid w:val="002E12D3"/>
    <w:rsid w:val="002E35AE"/>
    <w:rsid w:val="002E48E2"/>
    <w:rsid w:val="002E60A3"/>
    <w:rsid w:val="002F04E8"/>
    <w:rsid w:val="002F1E33"/>
    <w:rsid w:val="002F35FD"/>
    <w:rsid w:val="002F366D"/>
    <w:rsid w:val="002F57E0"/>
    <w:rsid w:val="00300180"/>
    <w:rsid w:val="00304422"/>
    <w:rsid w:val="00304680"/>
    <w:rsid w:val="00306029"/>
    <w:rsid w:val="0030743C"/>
    <w:rsid w:val="003234FF"/>
    <w:rsid w:val="00323AC6"/>
    <w:rsid w:val="003309C8"/>
    <w:rsid w:val="00332FA9"/>
    <w:rsid w:val="00343D66"/>
    <w:rsid w:val="00344F12"/>
    <w:rsid w:val="00350791"/>
    <w:rsid w:val="00365882"/>
    <w:rsid w:val="003708EC"/>
    <w:rsid w:val="00376210"/>
    <w:rsid w:val="00385FFA"/>
    <w:rsid w:val="003864B7"/>
    <w:rsid w:val="0039684C"/>
    <w:rsid w:val="003A2768"/>
    <w:rsid w:val="003A4C7D"/>
    <w:rsid w:val="003A6020"/>
    <w:rsid w:val="003B16F9"/>
    <w:rsid w:val="003B3D57"/>
    <w:rsid w:val="003B5B57"/>
    <w:rsid w:val="003C1467"/>
    <w:rsid w:val="003C3DE3"/>
    <w:rsid w:val="003C6E91"/>
    <w:rsid w:val="003D2CEA"/>
    <w:rsid w:val="003D4447"/>
    <w:rsid w:val="003E252C"/>
    <w:rsid w:val="003E5486"/>
    <w:rsid w:val="003F1539"/>
    <w:rsid w:val="00424A0E"/>
    <w:rsid w:val="00425E52"/>
    <w:rsid w:val="00431183"/>
    <w:rsid w:val="00435257"/>
    <w:rsid w:val="00442572"/>
    <w:rsid w:val="00442D87"/>
    <w:rsid w:val="00443A1B"/>
    <w:rsid w:val="00444C57"/>
    <w:rsid w:val="004575D5"/>
    <w:rsid w:val="00465FE0"/>
    <w:rsid w:val="0046783B"/>
    <w:rsid w:val="004863A1"/>
    <w:rsid w:val="00492CA8"/>
    <w:rsid w:val="004975D7"/>
    <w:rsid w:val="004A071E"/>
    <w:rsid w:val="004A0F2E"/>
    <w:rsid w:val="004A1C78"/>
    <w:rsid w:val="004A6C1A"/>
    <w:rsid w:val="004A73F7"/>
    <w:rsid w:val="004B2925"/>
    <w:rsid w:val="004B670B"/>
    <w:rsid w:val="004C0257"/>
    <w:rsid w:val="004C66C5"/>
    <w:rsid w:val="004F4E3F"/>
    <w:rsid w:val="00500249"/>
    <w:rsid w:val="005063C2"/>
    <w:rsid w:val="00510571"/>
    <w:rsid w:val="00517130"/>
    <w:rsid w:val="00517FD5"/>
    <w:rsid w:val="00521FA5"/>
    <w:rsid w:val="00522065"/>
    <w:rsid w:val="00522959"/>
    <w:rsid w:val="005230D1"/>
    <w:rsid w:val="0054252B"/>
    <w:rsid w:val="00542741"/>
    <w:rsid w:val="005536F3"/>
    <w:rsid w:val="005550BE"/>
    <w:rsid w:val="005557E6"/>
    <w:rsid w:val="00560AA6"/>
    <w:rsid w:val="00571555"/>
    <w:rsid w:val="0057425C"/>
    <w:rsid w:val="005801DB"/>
    <w:rsid w:val="00583A7E"/>
    <w:rsid w:val="00584BD3"/>
    <w:rsid w:val="00585669"/>
    <w:rsid w:val="00591A6F"/>
    <w:rsid w:val="005A115C"/>
    <w:rsid w:val="005A5216"/>
    <w:rsid w:val="005A5B52"/>
    <w:rsid w:val="005B135C"/>
    <w:rsid w:val="005B2325"/>
    <w:rsid w:val="005B2989"/>
    <w:rsid w:val="005B29D2"/>
    <w:rsid w:val="005C401D"/>
    <w:rsid w:val="005C4986"/>
    <w:rsid w:val="005C5FB7"/>
    <w:rsid w:val="005C799B"/>
    <w:rsid w:val="005D5D23"/>
    <w:rsid w:val="005E23A9"/>
    <w:rsid w:val="005E6FA4"/>
    <w:rsid w:val="005F25F7"/>
    <w:rsid w:val="005F6A2F"/>
    <w:rsid w:val="00600510"/>
    <w:rsid w:val="006020EF"/>
    <w:rsid w:val="0060233B"/>
    <w:rsid w:val="00602840"/>
    <w:rsid w:val="00605FA3"/>
    <w:rsid w:val="00610B45"/>
    <w:rsid w:val="00610E04"/>
    <w:rsid w:val="00611DBC"/>
    <w:rsid w:val="00614F44"/>
    <w:rsid w:val="006170ED"/>
    <w:rsid w:val="006302E3"/>
    <w:rsid w:val="00633663"/>
    <w:rsid w:val="00642498"/>
    <w:rsid w:val="0064751D"/>
    <w:rsid w:val="00652171"/>
    <w:rsid w:val="00652F51"/>
    <w:rsid w:val="00653BFB"/>
    <w:rsid w:val="00664381"/>
    <w:rsid w:val="006658C9"/>
    <w:rsid w:val="00673EB9"/>
    <w:rsid w:val="00680652"/>
    <w:rsid w:val="00690555"/>
    <w:rsid w:val="006A0CC6"/>
    <w:rsid w:val="006A6CE3"/>
    <w:rsid w:val="006C4921"/>
    <w:rsid w:val="006C5B00"/>
    <w:rsid w:val="006C6F2F"/>
    <w:rsid w:val="006D1B51"/>
    <w:rsid w:val="006D54A6"/>
    <w:rsid w:val="006E232E"/>
    <w:rsid w:val="006E4556"/>
    <w:rsid w:val="006F09D0"/>
    <w:rsid w:val="006F1663"/>
    <w:rsid w:val="006F1C56"/>
    <w:rsid w:val="006F27F7"/>
    <w:rsid w:val="006F3137"/>
    <w:rsid w:val="006F3996"/>
    <w:rsid w:val="006F51A4"/>
    <w:rsid w:val="006F535D"/>
    <w:rsid w:val="006F7D9E"/>
    <w:rsid w:val="00706B1D"/>
    <w:rsid w:val="00731E3B"/>
    <w:rsid w:val="00734E2F"/>
    <w:rsid w:val="00741115"/>
    <w:rsid w:val="00744561"/>
    <w:rsid w:val="00745068"/>
    <w:rsid w:val="00754B45"/>
    <w:rsid w:val="00761E41"/>
    <w:rsid w:val="00765B6A"/>
    <w:rsid w:val="0076620E"/>
    <w:rsid w:val="007748D9"/>
    <w:rsid w:val="0077649A"/>
    <w:rsid w:val="007841EA"/>
    <w:rsid w:val="0078497F"/>
    <w:rsid w:val="007859E0"/>
    <w:rsid w:val="007866E9"/>
    <w:rsid w:val="00786FBB"/>
    <w:rsid w:val="00794520"/>
    <w:rsid w:val="00795BDD"/>
    <w:rsid w:val="007A3A30"/>
    <w:rsid w:val="007B4AC4"/>
    <w:rsid w:val="007B6C21"/>
    <w:rsid w:val="007C13F3"/>
    <w:rsid w:val="007C16A3"/>
    <w:rsid w:val="007C17E9"/>
    <w:rsid w:val="007C4684"/>
    <w:rsid w:val="007C73F5"/>
    <w:rsid w:val="007D0CE5"/>
    <w:rsid w:val="007D2696"/>
    <w:rsid w:val="007D3B9D"/>
    <w:rsid w:val="007D7C39"/>
    <w:rsid w:val="007E0EDD"/>
    <w:rsid w:val="007E29D0"/>
    <w:rsid w:val="007E3B0A"/>
    <w:rsid w:val="007F00E2"/>
    <w:rsid w:val="007F021A"/>
    <w:rsid w:val="007F5B1A"/>
    <w:rsid w:val="00805705"/>
    <w:rsid w:val="008065C0"/>
    <w:rsid w:val="00807903"/>
    <w:rsid w:val="008103B0"/>
    <w:rsid w:val="008115D8"/>
    <w:rsid w:val="00825D38"/>
    <w:rsid w:val="00831D4F"/>
    <w:rsid w:val="008337A0"/>
    <w:rsid w:val="00843EE4"/>
    <w:rsid w:val="00844694"/>
    <w:rsid w:val="00845DF5"/>
    <w:rsid w:val="008551D4"/>
    <w:rsid w:val="008552FF"/>
    <w:rsid w:val="00873B54"/>
    <w:rsid w:val="00873F04"/>
    <w:rsid w:val="00874BFF"/>
    <w:rsid w:val="008778F7"/>
    <w:rsid w:val="00880C40"/>
    <w:rsid w:val="00884E96"/>
    <w:rsid w:val="00885988"/>
    <w:rsid w:val="00891010"/>
    <w:rsid w:val="0089267F"/>
    <w:rsid w:val="0089675E"/>
    <w:rsid w:val="008A67EF"/>
    <w:rsid w:val="008B1848"/>
    <w:rsid w:val="008B5FC3"/>
    <w:rsid w:val="008C2DFD"/>
    <w:rsid w:val="008C486F"/>
    <w:rsid w:val="008C6CE4"/>
    <w:rsid w:val="008D119F"/>
    <w:rsid w:val="008D4F15"/>
    <w:rsid w:val="008D7DCA"/>
    <w:rsid w:val="008E0FFF"/>
    <w:rsid w:val="008E3B29"/>
    <w:rsid w:val="008E5706"/>
    <w:rsid w:val="008F727F"/>
    <w:rsid w:val="009018B7"/>
    <w:rsid w:val="00901C13"/>
    <w:rsid w:val="009063A6"/>
    <w:rsid w:val="009132F4"/>
    <w:rsid w:val="00921A7C"/>
    <w:rsid w:val="009251B6"/>
    <w:rsid w:val="00927B1A"/>
    <w:rsid w:val="009301C4"/>
    <w:rsid w:val="0093294E"/>
    <w:rsid w:val="009343E9"/>
    <w:rsid w:val="00937FF2"/>
    <w:rsid w:val="0094012B"/>
    <w:rsid w:val="009446C7"/>
    <w:rsid w:val="009503E2"/>
    <w:rsid w:val="00951CD3"/>
    <w:rsid w:val="00952728"/>
    <w:rsid w:val="00952CE9"/>
    <w:rsid w:val="00962431"/>
    <w:rsid w:val="009674D9"/>
    <w:rsid w:val="00975138"/>
    <w:rsid w:val="009777BE"/>
    <w:rsid w:val="0098147D"/>
    <w:rsid w:val="0098338D"/>
    <w:rsid w:val="00991029"/>
    <w:rsid w:val="009915B3"/>
    <w:rsid w:val="009A3039"/>
    <w:rsid w:val="009B2AE1"/>
    <w:rsid w:val="009B56EC"/>
    <w:rsid w:val="009C490A"/>
    <w:rsid w:val="009C4E63"/>
    <w:rsid w:val="009D1A21"/>
    <w:rsid w:val="009D4E86"/>
    <w:rsid w:val="009E38A2"/>
    <w:rsid w:val="009E6370"/>
    <w:rsid w:val="009F0B92"/>
    <w:rsid w:val="009F0F56"/>
    <w:rsid w:val="009F7B9F"/>
    <w:rsid w:val="00A23E72"/>
    <w:rsid w:val="00A24BE5"/>
    <w:rsid w:val="00A25100"/>
    <w:rsid w:val="00A25AD0"/>
    <w:rsid w:val="00A26366"/>
    <w:rsid w:val="00A26D22"/>
    <w:rsid w:val="00A3636F"/>
    <w:rsid w:val="00A371E8"/>
    <w:rsid w:val="00A4178B"/>
    <w:rsid w:val="00A44C2C"/>
    <w:rsid w:val="00A452E5"/>
    <w:rsid w:val="00A4608E"/>
    <w:rsid w:val="00A52526"/>
    <w:rsid w:val="00A52AC6"/>
    <w:rsid w:val="00A53E8A"/>
    <w:rsid w:val="00A54978"/>
    <w:rsid w:val="00A56F41"/>
    <w:rsid w:val="00A7347D"/>
    <w:rsid w:val="00A776D0"/>
    <w:rsid w:val="00A80304"/>
    <w:rsid w:val="00A81A21"/>
    <w:rsid w:val="00A84686"/>
    <w:rsid w:val="00A84DA7"/>
    <w:rsid w:val="00A87734"/>
    <w:rsid w:val="00A97A43"/>
    <w:rsid w:val="00AB048A"/>
    <w:rsid w:val="00AB1651"/>
    <w:rsid w:val="00AB6A4D"/>
    <w:rsid w:val="00AB6B66"/>
    <w:rsid w:val="00AC30B2"/>
    <w:rsid w:val="00AC75B1"/>
    <w:rsid w:val="00AD6746"/>
    <w:rsid w:val="00AD7288"/>
    <w:rsid w:val="00AE2944"/>
    <w:rsid w:val="00AE4579"/>
    <w:rsid w:val="00AE4C96"/>
    <w:rsid w:val="00AE5B4A"/>
    <w:rsid w:val="00AE719E"/>
    <w:rsid w:val="00AF14D5"/>
    <w:rsid w:val="00B06001"/>
    <w:rsid w:val="00B1056A"/>
    <w:rsid w:val="00B1113C"/>
    <w:rsid w:val="00B12C9F"/>
    <w:rsid w:val="00B168AE"/>
    <w:rsid w:val="00B20C79"/>
    <w:rsid w:val="00B319F4"/>
    <w:rsid w:val="00B40015"/>
    <w:rsid w:val="00B423E3"/>
    <w:rsid w:val="00B44192"/>
    <w:rsid w:val="00B452C8"/>
    <w:rsid w:val="00B5600A"/>
    <w:rsid w:val="00B61392"/>
    <w:rsid w:val="00B63EEC"/>
    <w:rsid w:val="00B65ABE"/>
    <w:rsid w:val="00B66DF4"/>
    <w:rsid w:val="00B74413"/>
    <w:rsid w:val="00B74B60"/>
    <w:rsid w:val="00B776FD"/>
    <w:rsid w:val="00B80980"/>
    <w:rsid w:val="00B8287E"/>
    <w:rsid w:val="00B835E6"/>
    <w:rsid w:val="00B83982"/>
    <w:rsid w:val="00B8716D"/>
    <w:rsid w:val="00B87C1D"/>
    <w:rsid w:val="00B92ACD"/>
    <w:rsid w:val="00B95B75"/>
    <w:rsid w:val="00B9798D"/>
    <w:rsid w:val="00B97D7D"/>
    <w:rsid w:val="00BA13ED"/>
    <w:rsid w:val="00BB2291"/>
    <w:rsid w:val="00BB5ED0"/>
    <w:rsid w:val="00BC089C"/>
    <w:rsid w:val="00BC3D08"/>
    <w:rsid w:val="00BD28A4"/>
    <w:rsid w:val="00BD2CEE"/>
    <w:rsid w:val="00BD5E4B"/>
    <w:rsid w:val="00BD75B7"/>
    <w:rsid w:val="00BE3183"/>
    <w:rsid w:val="00BE3CB8"/>
    <w:rsid w:val="00BE5151"/>
    <w:rsid w:val="00BE609E"/>
    <w:rsid w:val="00BE6279"/>
    <w:rsid w:val="00BF46D4"/>
    <w:rsid w:val="00BF4787"/>
    <w:rsid w:val="00BF5D98"/>
    <w:rsid w:val="00BF5FD4"/>
    <w:rsid w:val="00BF6781"/>
    <w:rsid w:val="00C00BD5"/>
    <w:rsid w:val="00C0370F"/>
    <w:rsid w:val="00C037C0"/>
    <w:rsid w:val="00C11FCC"/>
    <w:rsid w:val="00C14C29"/>
    <w:rsid w:val="00C2071D"/>
    <w:rsid w:val="00C24457"/>
    <w:rsid w:val="00C25289"/>
    <w:rsid w:val="00C37A57"/>
    <w:rsid w:val="00C463CF"/>
    <w:rsid w:val="00C56A01"/>
    <w:rsid w:val="00C65661"/>
    <w:rsid w:val="00C67718"/>
    <w:rsid w:val="00C712E5"/>
    <w:rsid w:val="00C71645"/>
    <w:rsid w:val="00C75214"/>
    <w:rsid w:val="00C76FBC"/>
    <w:rsid w:val="00C812CC"/>
    <w:rsid w:val="00C91BAB"/>
    <w:rsid w:val="00C9500F"/>
    <w:rsid w:val="00CA00A7"/>
    <w:rsid w:val="00CA1CA0"/>
    <w:rsid w:val="00CA2E10"/>
    <w:rsid w:val="00CB551A"/>
    <w:rsid w:val="00CB6A41"/>
    <w:rsid w:val="00CD5B4D"/>
    <w:rsid w:val="00CD6483"/>
    <w:rsid w:val="00CD7BED"/>
    <w:rsid w:val="00CE0A25"/>
    <w:rsid w:val="00CE1A8E"/>
    <w:rsid w:val="00CE22C2"/>
    <w:rsid w:val="00CE6431"/>
    <w:rsid w:val="00CF3BF6"/>
    <w:rsid w:val="00D15F2E"/>
    <w:rsid w:val="00D17A17"/>
    <w:rsid w:val="00D24A82"/>
    <w:rsid w:val="00D34295"/>
    <w:rsid w:val="00D346EE"/>
    <w:rsid w:val="00D352A8"/>
    <w:rsid w:val="00D446C7"/>
    <w:rsid w:val="00D44F68"/>
    <w:rsid w:val="00D459D0"/>
    <w:rsid w:val="00D469AE"/>
    <w:rsid w:val="00D46E0E"/>
    <w:rsid w:val="00D473C6"/>
    <w:rsid w:val="00D47FD3"/>
    <w:rsid w:val="00D52D0F"/>
    <w:rsid w:val="00D55760"/>
    <w:rsid w:val="00D57FF6"/>
    <w:rsid w:val="00D614C8"/>
    <w:rsid w:val="00D61857"/>
    <w:rsid w:val="00D63958"/>
    <w:rsid w:val="00D65BB1"/>
    <w:rsid w:val="00D709FB"/>
    <w:rsid w:val="00D70B4D"/>
    <w:rsid w:val="00D72F59"/>
    <w:rsid w:val="00D77E33"/>
    <w:rsid w:val="00D84993"/>
    <w:rsid w:val="00D8593A"/>
    <w:rsid w:val="00D85D22"/>
    <w:rsid w:val="00D85E21"/>
    <w:rsid w:val="00D85E93"/>
    <w:rsid w:val="00D905FB"/>
    <w:rsid w:val="00D9622D"/>
    <w:rsid w:val="00D97C87"/>
    <w:rsid w:val="00DA40EA"/>
    <w:rsid w:val="00DB6582"/>
    <w:rsid w:val="00DC0C64"/>
    <w:rsid w:val="00DC1F21"/>
    <w:rsid w:val="00DC4989"/>
    <w:rsid w:val="00DE0656"/>
    <w:rsid w:val="00DF0E34"/>
    <w:rsid w:val="00DF1C3B"/>
    <w:rsid w:val="00DF2531"/>
    <w:rsid w:val="00DF4952"/>
    <w:rsid w:val="00E035E0"/>
    <w:rsid w:val="00E05C4D"/>
    <w:rsid w:val="00E1191E"/>
    <w:rsid w:val="00E12763"/>
    <w:rsid w:val="00E15081"/>
    <w:rsid w:val="00E37853"/>
    <w:rsid w:val="00E411B9"/>
    <w:rsid w:val="00E4244A"/>
    <w:rsid w:val="00E4408A"/>
    <w:rsid w:val="00E44FCD"/>
    <w:rsid w:val="00E5078A"/>
    <w:rsid w:val="00E53268"/>
    <w:rsid w:val="00E54C66"/>
    <w:rsid w:val="00E57845"/>
    <w:rsid w:val="00E62707"/>
    <w:rsid w:val="00E64ABB"/>
    <w:rsid w:val="00E664FF"/>
    <w:rsid w:val="00E66FC4"/>
    <w:rsid w:val="00E7146F"/>
    <w:rsid w:val="00E769DF"/>
    <w:rsid w:val="00E869E7"/>
    <w:rsid w:val="00E87825"/>
    <w:rsid w:val="00E93EE8"/>
    <w:rsid w:val="00EA14B0"/>
    <w:rsid w:val="00EA4E2D"/>
    <w:rsid w:val="00EA707C"/>
    <w:rsid w:val="00EC52A1"/>
    <w:rsid w:val="00ED0077"/>
    <w:rsid w:val="00ED3E53"/>
    <w:rsid w:val="00ED5938"/>
    <w:rsid w:val="00EE504C"/>
    <w:rsid w:val="00EF2247"/>
    <w:rsid w:val="00F24DCE"/>
    <w:rsid w:val="00F46017"/>
    <w:rsid w:val="00F4758B"/>
    <w:rsid w:val="00F55C23"/>
    <w:rsid w:val="00F57D74"/>
    <w:rsid w:val="00F6114A"/>
    <w:rsid w:val="00F715F6"/>
    <w:rsid w:val="00F80021"/>
    <w:rsid w:val="00F8003A"/>
    <w:rsid w:val="00F83182"/>
    <w:rsid w:val="00F85E09"/>
    <w:rsid w:val="00F92F71"/>
    <w:rsid w:val="00F95550"/>
    <w:rsid w:val="00F975C2"/>
    <w:rsid w:val="00FA071D"/>
    <w:rsid w:val="00FA7CA4"/>
    <w:rsid w:val="00FB5571"/>
    <w:rsid w:val="00FB632A"/>
    <w:rsid w:val="00FD0B8C"/>
    <w:rsid w:val="00FD0D60"/>
    <w:rsid w:val="00FE4103"/>
    <w:rsid w:val="00FE4817"/>
    <w:rsid w:val="00FE4E82"/>
    <w:rsid w:val="00FF0E78"/>
    <w:rsid w:val="00FF3622"/>
    <w:rsid w:val="00FF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C7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0847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6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DF4"/>
  </w:style>
  <w:style w:type="paragraph" w:styleId="Footer">
    <w:name w:val="footer"/>
    <w:basedOn w:val="Normal"/>
    <w:link w:val="FooterChar"/>
    <w:uiPriority w:val="99"/>
    <w:unhideWhenUsed/>
    <w:rsid w:val="00B6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DF4"/>
  </w:style>
  <w:style w:type="paragraph" w:styleId="NormalWeb">
    <w:name w:val="Normal (Web)"/>
    <w:basedOn w:val="Normal"/>
    <w:uiPriority w:val="99"/>
    <w:unhideWhenUsed/>
    <w:rsid w:val="0046783B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89C"/>
    <w:pPr>
      <w:ind w:left="720"/>
      <w:contextualSpacing/>
    </w:pPr>
  </w:style>
  <w:style w:type="table" w:styleId="TableGrid">
    <w:name w:val="Table Grid"/>
    <w:basedOn w:val="TableNormal"/>
    <w:uiPriority w:val="59"/>
    <w:rsid w:val="00D8499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9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3C3C3"/>
                                <w:bottom w:val="none" w:sz="0" w:space="0" w:color="auto"/>
                                <w:right w:val="single" w:sz="6" w:space="0" w:color="C3C3C3"/>
                              </w:divBdr>
                              <w:divsChild>
                                <w:div w:id="21066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ghiata@vinhuni.edu.vn" TargetMode="External"/><Relationship Id="rId18" Type="http://schemas.openxmlformats.org/officeDocument/2006/relationships/hyperlink" Target="mailto:faculmath@vinhuni.edu.v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vanvth@vinhuni.edu.v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anhlv@vinhuni.edu.v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apdx@vinhuni.edu.v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hanhlv@vinhuni.edu.vn" TargetMode="External"/><Relationship Id="rId10" Type="http://schemas.openxmlformats.org/officeDocument/2006/relationships/hyperlink" Target="mailto:dieunt@vinhuni.edu.v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hent@vinhuni.edu.vn" TargetMode="External"/><Relationship Id="rId14" Type="http://schemas.openxmlformats.org/officeDocument/2006/relationships/hyperlink" Target="mailto:quangnv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72E5-7B76-47F3-8F54-D1BC8E5C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HongHa</cp:lastModifiedBy>
  <cp:revision>703</cp:revision>
  <dcterms:created xsi:type="dcterms:W3CDTF">2016-12-11T03:14:00Z</dcterms:created>
  <dcterms:modified xsi:type="dcterms:W3CDTF">2017-05-28T05:55:00Z</dcterms:modified>
</cp:coreProperties>
</file>