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88" w:type="dxa"/>
        <w:tblLook w:val="00A0" w:firstRow="1" w:lastRow="0" w:firstColumn="1" w:lastColumn="0" w:noHBand="0" w:noVBand="0"/>
      </w:tblPr>
      <w:tblGrid>
        <w:gridCol w:w="4045"/>
        <w:gridCol w:w="5243"/>
      </w:tblGrid>
      <w:tr w:rsidR="0035154D" w14:paraId="014FCC23" w14:textId="77777777" w:rsidTr="00A77AE5">
        <w:tc>
          <w:tcPr>
            <w:tcW w:w="4045" w:type="dxa"/>
          </w:tcPr>
          <w:p w14:paraId="0E8440DB" w14:textId="77777777" w:rsidR="0035154D" w:rsidRPr="00D50F59" w:rsidRDefault="0035154D" w:rsidP="00D50F59">
            <w:pPr>
              <w:jc w:val="center"/>
              <w:rPr>
                <w:sz w:val="24"/>
                <w:szCs w:val="24"/>
              </w:rPr>
            </w:pPr>
            <w:r w:rsidRPr="00D50F59">
              <w:rPr>
                <w:sz w:val="24"/>
                <w:szCs w:val="24"/>
              </w:rPr>
              <w:t>BỘ GIÁO DỤC VÀ ĐÀO TẠO</w:t>
            </w:r>
          </w:p>
          <w:p w14:paraId="02B8CDA8" w14:textId="77777777" w:rsidR="0035154D" w:rsidRPr="00D50F59" w:rsidRDefault="00C125F6" w:rsidP="00D50F59">
            <w:pPr>
              <w:jc w:val="center"/>
              <w:rPr>
                <w:b/>
                <w:sz w:val="24"/>
                <w:szCs w:val="24"/>
              </w:rPr>
            </w:pPr>
            <w:r>
              <w:rPr>
                <w:b/>
                <w:sz w:val="24"/>
                <w:szCs w:val="24"/>
              </w:rPr>
              <w:t xml:space="preserve">TRƯỜNG ĐẠI </w:t>
            </w:r>
            <w:r w:rsidR="0035154D" w:rsidRPr="00D50F59">
              <w:rPr>
                <w:b/>
                <w:sz w:val="24"/>
                <w:szCs w:val="24"/>
              </w:rPr>
              <w:t>HỌC VINH</w:t>
            </w:r>
          </w:p>
          <w:p w14:paraId="06B64D13" w14:textId="77777777" w:rsidR="0035154D" w:rsidRPr="00D50F59" w:rsidRDefault="0035154D" w:rsidP="00D50F59">
            <w:pPr>
              <w:jc w:val="center"/>
              <w:rPr>
                <w:sz w:val="10"/>
                <w:szCs w:val="10"/>
              </w:rPr>
            </w:pPr>
            <w:r w:rsidRPr="00D50F59">
              <w:rPr>
                <w:sz w:val="26"/>
                <w:szCs w:val="24"/>
              </w:rPr>
              <w:t>¯¯¯¯¯¯¯¯¯¯¯¯¯¯</w:t>
            </w:r>
          </w:p>
          <w:p w14:paraId="1AB7775F" w14:textId="77777777" w:rsidR="0035154D" w:rsidRPr="00D50F59" w:rsidRDefault="0035154D" w:rsidP="00D50F59">
            <w:pPr>
              <w:keepNext/>
              <w:outlineLvl w:val="1"/>
              <w:rPr>
                <w:b/>
              </w:rPr>
            </w:pPr>
            <w:r w:rsidRPr="00D50F59">
              <w:rPr>
                <w:sz w:val="26"/>
                <w:szCs w:val="24"/>
              </w:rPr>
              <w:t xml:space="preserve">      Số:        </w:t>
            </w:r>
            <w:r w:rsidR="002C12EB">
              <w:rPr>
                <w:sz w:val="26"/>
                <w:szCs w:val="24"/>
              </w:rPr>
              <w:t xml:space="preserve">  </w:t>
            </w:r>
            <w:r w:rsidRPr="00D50F59">
              <w:rPr>
                <w:sz w:val="26"/>
                <w:szCs w:val="24"/>
              </w:rPr>
              <w:t xml:space="preserve"> /ĐHV-</w:t>
            </w:r>
            <w:r w:rsidR="00E94266">
              <w:rPr>
                <w:sz w:val="26"/>
                <w:szCs w:val="24"/>
              </w:rPr>
              <w:t>ĐT</w:t>
            </w:r>
          </w:p>
          <w:p w14:paraId="0B6B3B17" w14:textId="77777777" w:rsidR="0035154D" w:rsidRPr="00D50F59" w:rsidRDefault="0035154D" w:rsidP="00D50F59">
            <w:pPr>
              <w:tabs>
                <w:tab w:val="left" w:pos="467"/>
              </w:tabs>
              <w:jc w:val="center"/>
              <w:rPr>
                <w:sz w:val="12"/>
                <w:szCs w:val="24"/>
              </w:rPr>
            </w:pPr>
          </w:p>
          <w:p w14:paraId="2BC6A5CE" w14:textId="67EAE0F9" w:rsidR="0035154D" w:rsidRPr="00D50F59" w:rsidRDefault="0035154D" w:rsidP="008D33C7">
            <w:pPr>
              <w:jc w:val="center"/>
              <w:rPr>
                <w:sz w:val="24"/>
                <w:szCs w:val="24"/>
              </w:rPr>
            </w:pPr>
          </w:p>
        </w:tc>
        <w:tc>
          <w:tcPr>
            <w:tcW w:w="5243" w:type="dxa"/>
          </w:tcPr>
          <w:p w14:paraId="7ED393C1" w14:textId="77777777" w:rsidR="0035154D" w:rsidRPr="00D50F59" w:rsidRDefault="0035154D" w:rsidP="00D50F59">
            <w:pPr>
              <w:jc w:val="center"/>
              <w:rPr>
                <w:b/>
                <w:sz w:val="24"/>
                <w:szCs w:val="24"/>
              </w:rPr>
            </w:pPr>
            <w:r w:rsidRPr="00D50F59">
              <w:rPr>
                <w:b/>
                <w:sz w:val="24"/>
                <w:szCs w:val="24"/>
              </w:rPr>
              <w:t xml:space="preserve">CỘNG HOÀ XÃ HỘI CHỦ NGHĨA VIỆT </w:t>
            </w:r>
            <w:smartTag w:uri="urn:schemas-microsoft-com:office:smarttags" w:element="place">
              <w:smartTag w:uri="urn:schemas-microsoft-com:office:smarttags" w:element="country-region">
                <w:r w:rsidRPr="00D50F59">
                  <w:rPr>
                    <w:b/>
                    <w:sz w:val="24"/>
                    <w:szCs w:val="24"/>
                  </w:rPr>
                  <w:t>NAM</w:t>
                </w:r>
              </w:smartTag>
            </w:smartTag>
          </w:p>
          <w:p w14:paraId="15D8595A" w14:textId="77777777" w:rsidR="0035154D" w:rsidRPr="00D50F59" w:rsidRDefault="0035154D" w:rsidP="00D50F59">
            <w:pPr>
              <w:jc w:val="center"/>
              <w:rPr>
                <w:b/>
                <w:sz w:val="22"/>
                <w:szCs w:val="24"/>
              </w:rPr>
            </w:pPr>
            <w:r w:rsidRPr="00D50F59">
              <w:rPr>
                <w:b/>
                <w:sz w:val="26"/>
                <w:szCs w:val="24"/>
              </w:rPr>
              <w:t>Độc lập - Tự do - Hạnh phúc</w:t>
            </w:r>
          </w:p>
          <w:p w14:paraId="27E881BA" w14:textId="77777777" w:rsidR="0035154D" w:rsidRPr="00D50F59" w:rsidRDefault="0035154D" w:rsidP="00D50F59">
            <w:pPr>
              <w:jc w:val="center"/>
              <w:rPr>
                <w:b/>
                <w:sz w:val="22"/>
                <w:szCs w:val="24"/>
              </w:rPr>
            </w:pPr>
            <w:r w:rsidRPr="00D50F59">
              <w:rPr>
                <w:sz w:val="26"/>
                <w:szCs w:val="24"/>
              </w:rPr>
              <w:t>¯¯¯¯¯¯¯¯¯¯¯¯¯¯¯¯¯¯¯¯¯¯¯¯</w:t>
            </w:r>
          </w:p>
          <w:p w14:paraId="1DC5809C" w14:textId="70FC9238" w:rsidR="0035154D" w:rsidRPr="00D50F59" w:rsidRDefault="0035154D" w:rsidP="00D50F59">
            <w:pPr>
              <w:keepNext/>
              <w:jc w:val="center"/>
              <w:outlineLvl w:val="1"/>
              <w:rPr>
                <w:i/>
                <w:sz w:val="26"/>
                <w:szCs w:val="24"/>
              </w:rPr>
            </w:pPr>
            <w:r w:rsidRPr="00D50F59">
              <w:rPr>
                <w:i/>
                <w:sz w:val="26"/>
                <w:szCs w:val="24"/>
              </w:rPr>
              <w:t xml:space="preserve">Nghệ An, ngày     </w:t>
            </w:r>
            <w:r w:rsidR="008B7621">
              <w:rPr>
                <w:i/>
                <w:sz w:val="26"/>
                <w:szCs w:val="24"/>
              </w:rPr>
              <w:t xml:space="preserve"> </w:t>
            </w:r>
            <w:r w:rsidRPr="00D50F59">
              <w:rPr>
                <w:i/>
                <w:sz w:val="26"/>
                <w:szCs w:val="24"/>
              </w:rPr>
              <w:t xml:space="preserve">  tháng </w:t>
            </w:r>
            <w:r w:rsidR="00702C8E">
              <w:rPr>
                <w:i/>
                <w:sz w:val="26"/>
                <w:szCs w:val="24"/>
              </w:rPr>
              <w:t>11</w:t>
            </w:r>
            <w:r w:rsidRPr="00D50F59">
              <w:rPr>
                <w:i/>
                <w:sz w:val="26"/>
                <w:szCs w:val="24"/>
              </w:rPr>
              <w:t xml:space="preserve"> năm 20</w:t>
            </w:r>
            <w:r>
              <w:rPr>
                <w:i/>
                <w:sz w:val="26"/>
                <w:szCs w:val="24"/>
              </w:rPr>
              <w:t>2</w:t>
            </w:r>
            <w:r w:rsidR="00B24C44">
              <w:rPr>
                <w:i/>
                <w:sz w:val="26"/>
                <w:szCs w:val="24"/>
              </w:rPr>
              <w:t>4</w:t>
            </w:r>
          </w:p>
          <w:p w14:paraId="3CE39173" w14:textId="77777777" w:rsidR="0035154D" w:rsidRPr="00D50F59" w:rsidRDefault="0035154D" w:rsidP="00D50F59">
            <w:pPr>
              <w:keepNext/>
              <w:jc w:val="center"/>
              <w:outlineLvl w:val="1"/>
              <w:rPr>
                <w:b/>
              </w:rPr>
            </w:pPr>
          </w:p>
        </w:tc>
      </w:tr>
    </w:tbl>
    <w:p w14:paraId="6D5708A5" w14:textId="6F40728D" w:rsidR="00232968" w:rsidRPr="00016265" w:rsidRDefault="00016265" w:rsidP="00016265">
      <w:pPr>
        <w:spacing w:before="120" w:line="288" w:lineRule="auto"/>
        <w:ind w:right="-23"/>
        <w:jc w:val="center"/>
        <w:rPr>
          <w:b/>
          <w:bCs/>
        </w:rPr>
      </w:pPr>
      <w:r w:rsidRPr="00016265">
        <w:rPr>
          <w:b/>
          <w:bCs/>
        </w:rPr>
        <w:t>KẾ HOẠCH</w:t>
      </w:r>
    </w:p>
    <w:p w14:paraId="0066A638" w14:textId="2A1D7F9F" w:rsidR="00016265" w:rsidRPr="00016265" w:rsidRDefault="00016265" w:rsidP="00016265">
      <w:pPr>
        <w:spacing w:before="120" w:line="288" w:lineRule="auto"/>
        <w:ind w:right="-23"/>
        <w:jc w:val="center"/>
        <w:rPr>
          <w:b/>
          <w:bCs/>
          <w:sz w:val="32"/>
          <w:szCs w:val="32"/>
        </w:rPr>
      </w:pPr>
      <w:r>
        <w:rPr>
          <w:b/>
          <w:bCs/>
        </w:rPr>
        <w:t>C</w:t>
      </w:r>
      <w:r w:rsidRPr="00016265">
        <w:rPr>
          <w:b/>
          <w:bCs/>
        </w:rPr>
        <w:t>ập nhật dữ liệu, báo cáo Chuẩn CSGD đại học trên hệ thống HEMIS</w:t>
      </w:r>
    </w:p>
    <w:p w14:paraId="0D024E11" w14:textId="77777777" w:rsidR="00016265" w:rsidRDefault="00016265" w:rsidP="003E2F79">
      <w:pPr>
        <w:ind w:firstLine="709"/>
        <w:jc w:val="both"/>
      </w:pPr>
    </w:p>
    <w:p w14:paraId="080547A4" w14:textId="07F64002" w:rsidR="0035154D" w:rsidRDefault="0035154D" w:rsidP="003E2F79">
      <w:pPr>
        <w:ind w:firstLine="709"/>
        <w:jc w:val="both"/>
        <w:rPr>
          <w:color w:val="000000" w:themeColor="text1"/>
        </w:rPr>
      </w:pPr>
      <w:r w:rsidRPr="00EC4094">
        <w:rPr>
          <w:color w:val="000000" w:themeColor="text1"/>
        </w:rPr>
        <w:t xml:space="preserve">Thực hiện </w:t>
      </w:r>
      <w:r w:rsidR="00702C8E">
        <w:rPr>
          <w:color w:val="000000" w:themeColor="text1"/>
        </w:rPr>
        <w:t>Công văn</w:t>
      </w:r>
      <w:r w:rsidRPr="00EC4094">
        <w:rPr>
          <w:color w:val="000000" w:themeColor="text1"/>
        </w:rPr>
        <w:t xml:space="preserve"> số </w:t>
      </w:r>
      <w:r w:rsidR="00B24C44">
        <w:rPr>
          <w:color w:val="000000" w:themeColor="text1"/>
        </w:rPr>
        <w:t>1568</w:t>
      </w:r>
      <w:r w:rsidRPr="00EC4094">
        <w:rPr>
          <w:color w:val="000000" w:themeColor="text1"/>
        </w:rPr>
        <w:t>/BGDĐT-</w:t>
      </w:r>
      <w:r w:rsidR="008D33C7">
        <w:rPr>
          <w:color w:val="000000" w:themeColor="text1"/>
        </w:rPr>
        <w:t>CNTT</w:t>
      </w:r>
      <w:r w:rsidRPr="00EC4094">
        <w:rPr>
          <w:color w:val="000000" w:themeColor="text1"/>
        </w:rPr>
        <w:t xml:space="preserve"> </w:t>
      </w:r>
      <w:r w:rsidR="009F56B9" w:rsidRPr="00EC4094">
        <w:rPr>
          <w:color w:val="000000" w:themeColor="text1"/>
        </w:rPr>
        <w:t xml:space="preserve">ngày </w:t>
      </w:r>
      <w:r w:rsidR="00B24C44">
        <w:rPr>
          <w:color w:val="000000" w:themeColor="text1"/>
        </w:rPr>
        <w:t>05</w:t>
      </w:r>
      <w:r w:rsidR="008D33C7">
        <w:rPr>
          <w:color w:val="000000" w:themeColor="text1"/>
        </w:rPr>
        <w:t>/</w:t>
      </w:r>
      <w:r w:rsidR="00B24C44">
        <w:rPr>
          <w:color w:val="000000" w:themeColor="text1"/>
        </w:rPr>
        <w:t>4</w:t>
      </w:r>
      <w:r w:rsidR="008D33C7">
        <w:rPr>
          <w:color w:val="000000" w:themeColor="text1"/>
        </w:rPr>
        <w:t>/202</w:t>
      </w:r>
      <w:r w:rsidR="00B24C44">
        <w:rPr>
          <w:color w:val="000000" w:themeColor="text1"/>
        </w:rPr>
        <w:t>4</w:t>
      </w:r>
      <w:r w:rsidR="00232968" w:rsidRPr="00EC4094">
        <w:rPr>
          <w:color w:val="000000" w:themeColor="text1"/>
        </w:rPr>
        <w:t xml:space="preserve"> của Bộ Giáo dục và Đào tạo</w:t>
      </w:r>
      <w:r w:rsidR="009F56B9" w:rsidRPr="00EC4094">
        <w:rPr>
          <w:color w:val="000000" w:themeColor="text1"/>
        </w:rPr>
        <w:t>, Nhà trường yêu cầu các đơn vị liên quan cập nhật dữ liệu</w:t>
      </w:r>
      <w:r w:rsidR="008D33C7">
        <w:rPr>
          <w:color w:val="000000" w:themeColor="text1"/>
        </w:rPr>
        <w:t>, báo cáo</w:t>
      </w:r>
      <w:r w:rsidR="00702C8E">
        <w:rPr>
          <w:color w:val="000000" w:themeColor="text1"/>
        </w:rPr>
        <w:t xml:space="preserve"> về các tiêu chuẩn, tiêu chí cơ sở giáo dục theo nội dung và hướng dẫn trong Thông tư số 01/2024/TT-BGDĐT ngày 05/02/2024 Ban hành Chuẩn cơ sở giáo dục đại học</w:t>
      </w:r>
      <w:r w:rsidR="009F56B9" w:rsidRPr="00EC4094">
        <w:rPr>
          <w:color w:val="000000" w:themeColor="text1"/>
        </w:rPr>
        <w:t xml:space="preserve"> lên </w:t>
      </w:r>
      <w:r w:rsidR="008D33C7">
        <w:rPr>
          <w:color w:val="000000" w:themeColor="text1"/>
        </w:rPr>
        <w:t xml:space="preserve">hệ thống cơ sở dữ liệu về giáo dục đại học </w:t>
      </w:r>
      <w:r w:rsidR="008D33C7" w:rsidRPr="00EC4094">
        <w:rPr>
          <w:color w:val="000000" w:themeColor="text1"/>
        </w:rPr>
        <w:t>của Bộ Giáo dục và Đào tạo</w:t>
      </w:r>
      <w:r w:rsidR="008D33C7">
        <w:rPr>
          <w:color w:val="000000" w:themeColor="text1"/>
        </w:rPr>
        <w:t xml:space="preserve"> (sau đây gọi tắt là HEMIS) </w:t>
      </w:r>
      <w:r w:rsidR="009F56B9" w:rsidRPr="00EC4094">
        <w:rPr>
          <w:color w:val="000000" w:themeColor="text1"/>
        </w:rPr>
        <w:t xml:space="preserve">thuộc </w:t>
      </w:r>
      <w:r w:rsidR="008D33C7">
        <w:rPr>
          <w:color w:val="000000" w:themeColor="text1"/>
        </w:rPr>
        <w:t xml:space="preserve">chức năng nhiệm vụ </w:t>
      </w:r>
      <w:r w:rsidR="008B7621">
        <w:rPr>
          <w:color w:val="000000" w:themeColor="text1"/>
        </w:rPr>
        <w:t>của đơn vị, c</w:t>
      </w:r>
      <w:r w:rsidR="009F56B9" w:rsidRPr="00EC4094">
        <w:rPr>
          <w:color w:val="000000" w:themeColor="text1"/>
        </w:rPr>
        <w:t>ụ thể như sau:</w:t>
      </w:r>
    </w:p>
    <w:p w14:paraId="4D9A0D8F" w14:textId="77777777" w:rsidR="003E2F79" w:rsidRDefault="003E2F79" w:rsidP="003E2F79">
      <w:pPr>
        <w:ind w:firstLine="709"/>
        <w:jc w:val="both"/>
        <w:rPr>
          <w:color w:val="000000" w:themeColor="text1"/>
          <w:sz w:val="16"/>
        </w:rPr>
      </w:pPr>
    </w:p>
    <w:p w14:paraId="54DCF14B" w14:textId="77777777" w:rsidR="00016265" w:rsidRDefault="00016265" w:rsidP="003E2F79">
      <w:pPr>
        <w:ind w:firstLine="709"/>
        <w:jc w:val="both"/>
        <w:rPr>
          <w:color w:val="000000" w:themeColor="text1"/>
          <w:sz w:val="16"/>
        </w:rPr>
      </w:pPr>
    </w:p>
    <w:p w14:paraId="18BFA234" w14:textId="77777777" w:rsidR="00016265" w:rsidRDefault="00016265" w:rsidP="003E2F79">
      <w:pPr>
        <w:ind w:firstLine="709"/>
        <w:jc w:val="both"/>
        <w:rPr>
          <w:color w:val="000000" w:themeColor="text1"/>
          <w:sz w:val="16"/>
        </w:rPr>
      </w:pPr>
    </w:p>
    <w:p w14:paraId="468F9A72" w14:textId="77777777" w:rsidR="00016265" w:rsidRDefault="00016265" w:rsidP="003E2F79">
      <w:pPr>
        <w:ind w:firstLine="709"/>
        <w:jc w:val="both"/>
        <w:rPr>
          <w:color w:val="000000" w:themeColor="text1"/>
          <w:sz w:val="16"/>
        </w:rPr>
      </w:pPr>
    </w:p>
    <w:p w14:paraId="378EF009" w14:textId="77777777" w:rsidR="00016265" w:rsidRDefault="00016265" w:rsidP="003E2F79">
      <w:pPr>
        <w:ind w:firstLine="709"/>
        <w:jc w:val="both"/>
        <w:rPr>
          <w:color w:val="000000" w:themeColor="text1"/>
          <w:sz w:val="16"/>
        </w:rPr>
      </w:pPr>
    </w:p>
    <w:p w14:paraId="41CE53FD" w14:textId="77777777" w:rsidR="00016265" w:rsidRDefault="00016265" w:rsidP="003E2F79">
      <w:pPr>
        <w:ind w:firstLine="709"/>
        <w:jc w:val="both"/>
        <w:rPr>
          <w:color w:val="000000" w:themeColor="text1"/>
          <w:sz w:val="16"/>
        </w:rPr>
      </w:pPr>
    </w:p>
    <w:p w14:paraId="7284B15B" w14:textId="77777777" w:rsidR="00016265" w:rsidRPr="003E2F79" w:rsidRDefault="00016265" w:rsidP="003E2F79">
      <w:pPr>
        <w:ind w:firstLine="709"/>
        <w:jc w:val="both"/>
        <w:rPr>
          <w:color w:val="000000" w:themeColor="text1"/>
          <w:sz w:val="16"/>
        </w:rPr>
      </w:pPr>
    </w:p>
    <w:p w14:paraId="2A06FC85" w14:textId="77777777" w:rsidR="0035154D" w:rsidRDefault="0035154D" w:rsidP="003E2F79">
      <w:pPr>
        <w:numPr>
          <w:ilvl w:val="0"/>
          <w:numId w:val="4"/>
        </w:numPr>
        <w:jc w:val="both"/>
        <w:rPr>
          <w:b/>
          <w:color w:val="000000" w:themeColor="text1"/>
        </w:rPr>
      </w:pPr>
      <w:r w:rsidRPr="00EC4094">
        <w:rPr>
          <w:b/>
          <w:color w:val="000000" w:themeColor="text1"/>
        </w:rPr>
        <w:t xml:space="preserve">Phân công đơn vị </w:t>
      </w:r>
      <w:r w:rsidR="006D14EF">
        <w:rPr>
          <w:b/>
          <w:color w:val="000000" w:themeColor="text1"/>
        </w:rPr>
        <w:t xml:space="preserve">chuẩn bị và </w:t>
      </w:r>
      <w:r w:rsidR="009F56B9" w:rsidRPr="00EC4094">
        <w:rPr>
          <w:b/>
          <w:color w:val="000000" w:themeColor="text1"/>
        </w:rPr>
        <w:t>cập nhật dữ liệu</w:t>
      </w:r>
    </w:p>
    <w:p w14:paraId="69123E6D" w14:textId="27CAC6E0" w:rsidR="006D14EF" w:rsidRDefault="00E22353" w:rsidP="003E2F79">
      <w:pPr>
        <w:widowControl w:val="0"/>
        <w:tabs>
          <w:tab w:val="left" w:pos="0"/>
        </w:tabs>
        <w:spacing w:before="120"/>
        <w:ind w:firstLine="567"/>
        <w:jc w:val="both"/>
        <w:rPr>
          <w:noProof/>
          <w:lang w:val="vi-VN" w:eastAsia="ja-JP"/>
        </w:rPr>
      </w:pPr>
      <w:r w:rsidRPr="006D14EF">
        <w:rPr>
          <w:noProof/>
          <w:lang w:val="vi-VN" w:eastAsia="ja-JP"/>
        </w:rPr>
        <w:t>- Về chuẩn bị dữ liệu trư</w:t>
      </w:r>
      <w:r w:rsidR="006D14EF">
        <w:rPr>
          <w:noProof/>
          <w:lang w:val="vi-VN" w:eastAsia="ja-JP"/>
        </w:rPr>
        <w:t xml:space="preserve">ớc khi thao tác trên phần mềm: </w:t>
      </w:r>
      <w:r w:rsidRPr="006D14EF">
        <w:rPr>
          <w:noProof/>
          <w:lang w:val="vi-VN" w:eastAsia="ja-JP"/>
        </w:rPr>
        <w:t xml:space="preserve">Trước khi nhập dữ liệu vào phần mềm HEMIS, </w:t>
      </w:r>
      <w:r w:rsidRPr="006D14EF">
        <w:rPr>
          <w:noProof/>
          <w:lang w:eastAsia="ja-JP"/>
        </w:rPr>
        <w:t>các đơn vị</w:t>
      </w:r>
      <w:r w:rsidRPr="006D14EF">
        <w:rPr>
          <w:noProof/>
          <w:lang w:val="vi-VN" w:eastAsia="ja-JP"/>
        </w:rPr>
        <w:t xml:space="preserve"> c</w:t>
      </w:r>
      <w:r w:rsidR="00270F3D">
        <w:rPr>
          <w:noProof/>
          <w:lang w:eastAsia="ja-JP"/>
        </w:rPr>
        <w:t>ầ</w:t>
      </w:r>
      <w:r w:rsidRPr="006D14EF">
        <w:rPr>
          <w:noProof/>
          <w:lang w:val="vi-VN" w:eastAsia="ja-JP"/>
        </w:rPr>
        <w:t>n chuẩn bị, thu thập đầy đủ các dữ liệu liên quan theo yêu cầu báo cáo của Bộ GDĐT</w:t>
      </w:r>
      <w:r w:rsidR="003E2F79">
        <w:rPr>
          <w:noProof/>
          <w:lang w:eastAsia="ja-JP"/>
        </w:rPr>
        <w:t xml:space="preserve"> tại công văn số </w:t>
      </w:r>
      <w:r w:rsidR="00531F24">
        <w:rPr>
          <w:color w:val="000000" w:themeColor="text1"/>
        </w:rPr>
        <w:t>1568</w:t>
      </w:r>
      <w:r w:rsidR="003E2F79" w:rsidRPr="00EC4094">
        <w:rPr>
          <w:color w:val="000000" w:themeColor="text1"/>
        </w:rPr>
        <w:t>/BGDĐT-</w:t>
      </w:r>
      <w:r w:rsidR="003E2F79">
        <w:rPr>
          <w:color w:val="000000" w:themeColor="text1"/>
        </w:rPr>
        <w:t>CNTT</w:t>
      </w:r>
      <w:r w:rsidR="003E2F79" w:rsidRPr="00EC4094">
        <w:rPr>
          <w:color w:val="000000" w:themeColor="text1"/>
        </w:rPr>
        <w:t xml:space="preserve"> ngày </w:t>
      </w:r>
      <w:r w:rsidR="00531F24">
        <w:rPr>
          <w:color w:val="000000" w:themeColor="text1"/>
        </w:rPr>
        <w:t>05</w:t>
      </w:r>
      <w:r w:rsidR="003E2F79">
        <w:rPr>
          <w:color w:val="000000" w:themeColor="text1"/>
        </w:rPr>
        <w:t>/</w:t>
      </w:r>
      <w:r w:rsidR="00B24C44">
        <w:rPr>
          <w:color w:val="000000" w:themeColor="text1"/>
        </w:rPr>
        <w:t>4</w:t>
      </w:r>
      <w:r w:rsidR="003E2F79">
        <w:rPr>
          <w:color w:val="000000" w:themeColor="text1"/>
        </w:rPr>
        <w:t>/2023</w:t>
      </w:r>
      <w:r w:rsidRPr="006D14EF">
        <w:rPr>
          <w:noProof/>
          <w:lang w:val="vi-VN" w:eastAsia="ja-JP"/>
        </w:rPr>
        <w:t>.</w:t>
      </w:r>
      <w:r w:rsidR="006D14EF">
        <w:rPr>
          <w:noProof/>
          <w:lang w:val="vi-VN" w:eastAsia="ja-JP"/>
        </w:rPr>
        <w:t xml:space="preserve"> </w:t>
      </w:r>
    </w:p>
    <w:p w14:paraId="7BF1B9B4" w14:textId="13F22B5C" w:rsidR="006D14EF" w:rsidRDefault="006D14EF" w:rsidP="003E2F79">
      <w:pPr>
        <w:widowControl w:val="0"/>
        <w:tabs>
          <w:tab w:val="left" w:pos="0"/>
        </w:tabs>
        <w:spacing w:before="120"/>
        <w:ind w:firstLine="567"/>
        <w:jc w:val="both"/>
        <w:rPr>
          <w:noProof/>
          <w:lang w:eastAsia="ja-JP"/>
        </w:rPr>
      </w:pPr>
      <w:r>
        <w:rPr>
          <w:noProof/>
          <w:lang w:val="vi-VN" w:eastAsia="ja-JP"/>
        </w:rPr>
        <w:t xml:space="preserve">- </w:t>
      </w:r>
      <w:r w:rsidRPr="00B24C44">
        <w:rPr>
          <w:noProof/>
          <w:lang w:val="vi-VN" w:eastAsia="ja-JP"/>
        </w:rPr>
        <w:t xml:space="preserve">Về phân công nhiệm vụ </w:t>
      </w:r>
      <w:r w:rsidR="00B24C44" w:rsidRPr="00B24C44">
        <w:rPr>
          <w:noProof/>
          <w:lang w:val="vi-VN" w:eastAsia="ja-JP"/>
        </w:rPr>
        <w:t xml:space="preserve">rà soát và </w:t>
      </w:r>
      <w:r w:rsidRPr="00B24C44">
        <w:rPr>
          <w:noProof/>
          <w:lang w:val="vi-VN" w:eastAsia="ja-JP"/>
        </w:rPr>
        <w:t>cập nhật dữ liệu:</w:t>
      </w:r>
    </w:p>
    <w:p w14:paraId="036E33FE" w14:textId="77777777" w:rsidR="006D14EF" w:rsidRPr="00B24C44" w:rsidRDefault="006D14EF" w:rsidP="006D14EF">
      <w:pPr>
        <w:widowControl w:val="0"/>
        <w:tabs>
          <w:tab w:val="left" w:pos="0"/>
        </w:tabs>
        <w:spacing w:before="120"/>
        <w:ind w:firstLine="567"/>
        <w:jc w:val="both"/>
        <w:rPr>
          <w:noProof/>
          <w:sz w:val="2"/>
          <w:lang w:val="vi-VN" w:eastAsia="ja-JP"/>
        </w:rPr>
      </w:pPr>
    </w:p>
    <w:tbl>
      <w:tblPr>
        <w:tblW w:w="921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582"/>
        <w:gridCol w:w="4007"/>
        <w:gridCol w:w="2537"/>
        <w:gridCol w:w="2088"/>
      </w:tblGrid>
      <w:tr w:rsidR="00270F3D" w:rsidRPr="00F96C98" w14:paraId="1B48605C" w14:textId="77777777" w:rsidTr="00382BB2">
        <w:trPr>
          <w:trHeight w:val="495"/>
          <w:tblHeader/>
        </w:trPr>
        <w:tc>
          <w:tcPr>
            <w:tcW w:w="0" w:type="auto"/>
            <w:shd w:val="clear" w:color="auto" w:fill="auto"/>
            <w:tcMar>
              <w:top w:w="30" w:type="dxa"/>
              <w:left w:w="45" w:type="dxa"/>
              <w:bottom w:w="30" w:type="dxa"/>
              <w:right w:w="45" w:type="dxa"/>
            </w:tcMar>
            <w:vAlign w:val="center"/>
            <w:hideMark/>
          </w:tcPr>
          <w:p w14:paraId="35CD45A8" w14:textId="77777777" w:rsidR="00270F3D" w:rsidRPr="00F96C98" w:rsidRDefault="00270F3D" w:rsidP="0018760C">
            <w:pPr>
              <w:widowControl w:val="0"/>
              <w:jc w:val="center"/>
              <w:rPr>
                <w:b/>
                <w:bCs/>
                <w:noProof/>
                <w:sz w:val="26"/>
                <w:szCs w:val="26"/>
                <w:lang w:val="vi-VN"/>
              </w:rPr>
            </w:pPr>
            <w:r w:rsidRPr="00F96C98">
              <w:rPr>
                <w:b/>
                <w:bCs/>
                <w:noProof/>
                <w:sz w:val="26"/>
                <w:szCs w:val="26"/>
                <w:lang w:val="vi-VN"/>
              </w:rPr>
              <w:t>STT</w:t>
            </w:r>
          </w:p>
        </w:tc>
        <w:tc>
          <w:tcPr>
            <w:tcW w:w="4238" w:type="dxa"/>
            <w:vAlign w:val="center"/>
          </w:tcPr>
          <w:p w14:paraId="117C7CAB" w14:textId="687AA0CB" w:rsidR="00270F3D" w:rsidRPr="00F96C98" w:rsidRDefault="00270F3D" w:rsidP="00382BB2">
            <w:pPr>
              <w:widowControl w:val="0"/>
              <w:jc w:val="center"/>
              <w:rPr>
                <w:b/>
                <w:bCs/>
                <w:noProof/>
                <w:sz w:val="26"/>
                <w:szCs w:val="26"/>
              </w:rPr>
            </w:pPr>
            <w:r w:rsidRPr="00F96C98">
              <w:rPr>
                <w:b/>
                <w:bCs/>
                <w:noProof/>
                <w:sz w:val="26"/>
                <w:szCs w:val="26"/>
                <w:lang w:val="vi-VN"/>
              </w:rPr>
              <w:t>Tiêu chuẩn/Tiêu chí</w:t>
            </w:r>
          </w:p>
        </w:tc>
        <w:tc>
          <w:tcPr>
            <w:tcW w:w="2636" w:type="dxa"/>
            <w:shd w:val="clear" w:color="auto" w:fill="auto"/>
            <w:tcMar>
              <w:top w:w="30" w:type="dxa"/>
              <w:left w:w="45" w:type="dxa"/>
              <w:bottom w:w="30" w:type="dxa"/>
              <w:right w:w="45" w:type="dxa"/>
            </w:tcMar>
            <w:vAlign w:val="center"/>
            <w:hideMark/>
          </w:tcPr>
          <w:p w14:paraId="5EBFDD0F" w14:textId="42094BDF" w:rsidR="00270F3D" w:rsidRPr="00F96C98" w:rsidRDefault="00270F3D" w:rsidP="0018760C">
            <w:pPr>
              <w:widowControl w:val="0"/>
              <w:jc w:val="center"/>
              <w:rPr>
                <w:b/>
                <w:bCs/>
                <w:noProof/>
                <w:sz w:val="26"/>
                <w:szCs w:val="26"/>
              </w:rPr>
            </w:pPr>
            <w:r w:rsidRPr="00F96C98">
              <w:rPr>
                <w:b/>
                <w:bCs/>
                <w:noProof/>
                <w:sz w:val="26"/>
                <w:szCs w:val="26"/>
                <w:lang w:val="vi-VN"/>
              </w:rPr>
              <w:t xml:space="preserve">Thông tin cần nhập </w:t>
            </w:r>
          </w:p>
        </w:tc>
        <w:tc>
          <w:tcPr>
            <w:tcW w:w="1758" w:type="dxa"/>
            <w:vAlign w:val="center"/>
          </w:tcPr>
          <w:p w14:paraId="01906391" w14:textId="77777777" w:rsidR="00270F3D" w:rsidRPr="00F96C98" w:rsidRDefault="00270F3D" w:rsidP="0018760C">
            <w:pPr>
              <w:widowControl w:val="0"/>
              <w:jc w:val="center"/>
              <w:rPr>
                <w:b/>
                <w:bCs/>
                <w:noProof/>
                <w:sz w:val="26"/>
                <w:szCs w:val="26"/>
              </w:rPr>
            </w:pPr>
            <w:r w:rsidRPr="00F96C98">
              <w:rPr>
                <w:b/>
                <w:bCs/>
                <w:noProof/>
                <w:sz w:val="26"/>
                <w:szCs w:val="26"/>
              </w:rPr>
              <w:t>Đơn vị phụ trách</w:t>
            </w:r>
          </w:p>
        </w:tc>
      </w:tr>
      <w:tr w:rsidR="00270F3D" w:rsidRPr="00F96C98" w14:paraId="4900D02B" w14:textId="77777777" w:rsidTr="00382BB2">
        <w:trPr>
          <w:trHeight w:val="350"/>
        </w:trPr>
        <w:tc>
          <w:tcPr>
            <w:tcW w:w="0" w:type="auto"/>
            <w:tcMar>
              <w:top w:w="30" w:type="dxa"/>
              <w:left w:w="45" w:type="dxa"/>
              <w:bottom w:w="30" w:type="dxa"/>
              <w:right w:w="45" w:type="dxa"/>
            </w:tcMar>
            <w:vAlign w:val="center"/>
            <w:hideMark/>
          </w:tcPr>
          <w:p w14:paraId="42A5631E" w14:textId="77777777" w:rsidR="00270F3D" w:rsidRPr="00F96C98" w:rsidRDefault="00270F3D" w:rsidP="0018760C">
            <w:pPr>
              <w:widowControl w:val="0"/>
              <w:jc w:val="center"/>
              <w:rPr>
                <w:b/>
                <w:bCs/>
                <w:noProof/>
                <w:sz w:val="26"/>
                <w:szCs w:val="26"/>
                <w:lang w:val="vi-VN"/>
              </w:rPr>
            </w:pPr>
            <w:r w:rsidRPr="00F96C98">
              <w:rPr>
                <w:b/>
                <w:bCs/>
                <w:noProof/>
                <w:sz w:val="26"/>
                <w:szCs w:val="26"/>
                <w:lang w:val="vi-VN"/>
              </w:rPr>
              <w:t>1</w:t>
            </w:r>
          </w:p>
        </w:tc>
        <w:tc>
          <w:tcPr>
            <w:tcW w:w="8632" w:type="dxa"/>
            <w:gridSpan w:val="3"/>
          </w:tcPr>
          <w:p w14:paraId="5E85AB13" w14:textId="396E758B" w:rsidR="00270F3D" w:rsidRPr="00F96C98" w:rsidRDefault="00270F3D" w:rsidP="00F96C98">
            <w:pPr>
              <w:pStyle w:val="ListParagraph"/>
              <w:widowControl w:val="0"/>
              <w:spacing w:after="0" w:line="240" w:lineRule="auto"/>
              <w:ind w:left="0"/>
              <w:jc w:val="center"/>
              <w:rPr>
                <w:rFonts w:ascii="Times New Roman" w:eastAsia="Times New Roman" w:hAnsi="Times New Roman"/>
                <w:b/>
                <w:bCs/>
                <w:noProof/>
                <w:sz w:val="26"/>
                <w:szCs w:val="26"/>
              </w:rPr>
            </w:pPr>
            <w:r w:rsidRPr="00F96C98">
              <w:rPr>
                <w:rFonts w:ascii="Times New Roman" w:hAnsi="Times New Roman"/>
                <w:b/>
                <w:bCs/>
                <w:noProof/>
                <w:sz w:val="26"/>
                <w:szCs w:val="26"/>
              </w:rPr>
              <w:t>Tiêu chuẩn 1. Tổ chức và quản trị</w:t>
            </w:r>
          </w:p>
        </w:tc>
      </w:tr>
      <w:tr w:rsidR="00F96C98" w:rsidRPr="00F96C98" w14:paraId="69E62CDE" w14:textId="77777777" w:rsidTr="00382BB2">
        <w:trPr>
          <w:trHeight w:val="144"/>
        </w:trPr>
        <w:tc>
          <w:tcPr>
            <w:tcW w:w="0" w:type="auto"/>
            <w:vMerge w:val="restart"/>
            <w:tcMar>
              <w:top w:w="30" w:type="dxa"/>
              <w:left w:w="45" w:type="dxa"/>
              <w:bottom w:w="30" w:type="dxa"/>
              <w:right w:w="45" w:type="dxa"/>
            </w:tcMar>
            <w:vAlign w:val="center"/>
          </w:tcPr>
          <w:p w14:paraId="3F3EDA69" w14:textId="77777777" w:rsidR="00F96C98" w:rsidRPr="00F96C98" w:rsidRDefault="00F96C98" w:rsidP="0018760C">
            <w:pPr>
              <w:widowControl w:val="0"/>
              <w:jc w:val="center"/>
              <w:rPr>
                <w:noProof/>
                <w:sz w:val="26"/>
                <w:szCs w:val="26"/>
                <w:lang w:val="vi-VN"/>
              </w:rPr>
            </w:pPr>
          </w:p>
        </w:tc>
        <w:tc>
          <w:tcPr>
            <w:tcW w:w="4238" w:type="dxa"/>
          </w:tcPr>
          <w:p w14:paraId="55585AD7" w14:textId="21EF2101" w:rsidR="00F96C98" w:rsidRPr="00F96C98" w:rsidRDefault="00F96C98" w:rsidP="00F96C98">
            <w:pPr>
              <w:widowControl w:val="0"/>
              <w:jc w:val="both"/>
              <w:rPr>
                <w:noProof/>
                <w:sz w:val="26"/>
                <w:szCs w:val="26"/>
              </w:rPr>
            </w:pPr>
            <w:r w:rsidRPr="00382BB2">
              <w:rPr>
                <w:b/>
                <w:bCs/>
                <w:noProof/>
                <w:sz w:val="26"/>
                <w:szCs w:val="26"/>
              </w:rPr>
              <w:t>Tiêu chí 1.1.</w:t>
            </w:r>
            <w:r w:rsidRPr="00F96C98">
              <w:rPr>
                <w:noProof/>
                <w:sz w:val="26"/>
                <w:szCs w:val="26"/>
              </w:rPr>
              <w:t xml:space="preserve"> </w:t>
            </w:r>
            <w:r w:rsidRPr="00F96C98">
              <w:rPr>
                <w:sz w:val="26"/>
                <w:szCs w:val="26"/>
              </w:rPr>
              <w:t>Các vị trí lãnh đạo chủ chốt (chủ tịch hội đồng trường/hội đồng đại học và hiệu trưởng/giám đốc cơ sở giáo dục đại học) được kiện toàn kịp thời, thời gian khuyết đồng thời 2 vị trí không quá 6 tháng.</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6965300D" w14:textId="52911C63"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lang w:val="vi-VN"/>
              </w:rPr>
            </w:pPr>
            <w:r w:rsidRPr="00F96C98">
              <w:rPr>
                <w:rFonts w:ascii="Times New Roman" w:hAnsi="Times New Roman"/>
                <w:sz w:val="26"/>
                <w:szCs w:val="26"/>
              </w:rPr>
              <w:t>- Số tháng khuyết đồng thời vị trí chủ tịch hội đồng trường/hội đồng đại học và vị trí hiệu trưởng/giám đốc của cơ sở GDĐH trong năm báo cáo.</w:t>
            </w:r>
          </w:p>
        </w:tc>
        <w:tc>
          <w:tcPr>
            <w:tcW w:w="1758" w:type="dxa"/>
            <w:tcBorders>
              <w:top w:val="single" w:sz="4" w:space="0" w:color="auto"/>
              <w:bottom w:val="single" w:sz="4" w:space="0" w:color="auto"/>
            </w:tcBorders>
          </w:tcPr>
          <w:p w14:paraId="69F15210" w14:textId="6C40516B"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HCTH</w:t>
            </w:r>
          </w:p>
        </w:tc>
      </w:tr>
      <w:tr w:rsidR="00F96C98" w:rsidRPr="00F96C98" w14:paraId="5E8000A1" w14:textId="77777777" w:rsidTr="00382BB2">
        <w:trPr>
          <w:trHeight w:val="144"/>
        </w:trPr>
        <w:tc>
          <w:tcPr>
            <w:tcW w:w="0" w:type="auto"/>
            <w:vMerge/>
            <w:tcMar>
              <w:top w:w="30" w:type="dxa"/>
              <w:left w:w="45" w:type="dxa"/>
              <w:bottom w:w="30" w:type="dxa"/>
              <w:right w:w="45" w:type="dxa"/>
            </w:tcMar>
            <w:vAlign w:val="center"/>
          </w:tcPr>
          <w:p w14:paraId="662AD894" w14:textId="77777777" w:rsidR="00F96C98" w:rsidRPr="00F96C98" w:rsidRDefault="00F96C98" w:rsidP="0018760C">
            <w:pPr>
              <w:widowControl w:val="0"/>
              <w:jc w:val="center"/>
              <w:rPr>
                <w:noProof/>
                <w:sz w:val="26"/>
                <w:szCs w:val="26"/>
                <w:lang w:val="vi-VN"/>
              </w:rPr>
            </w:pPr>
          </w:p>
        </w:tc>
        <w:tc>
          <w:tcPr>
            <w:tcW w:w="4238" w:type="dxa"/>
            <w:vMerge w:val="restart"/>
          </w:tcPr>
          <w:p w14:paraId="14C38527" w14:textId="333948F5" w:rsidR="00F96C98" w:rsidRPr="00F96C98" w:rsidRDefault="00F96C98" w:rsidP="00F96C98">
            <w:pPr>
              <w:widowControl w:val="0"/>
              <w:jc w:val="both"/>
              <w:rPr>
                <w:noProof/>
                <w:sz w:val="26"/>
                <w:szCs w:val="26"/>
                <w:lang w:val="vi-VN"/>
              </w:rPr>
            </w:pPr>
            <w:r w:rsidRPr="00382BB2">
              <w:rPr>
                <w:b/>
                <w:bCs/>
                <w:sz w:val="26"/>
                <w:szCs w:val="26"/>
              </w:rPr>
              <w:t>Tiêu chí 1.2.</w:t>
            </w:r>
            <w:r w:rsidRPr="00F96C98">
              <w:rPr>
                <w:sz w:val="26"/>
                <w:szCs w:val="26"/>
              </w:rPr>
              <w:t xml:space="preserve"> Hệ thống văn bản quy chế, quy định nội bộ đã được ban hành đầy đủ theo quy định của Luật Giáo dục đại học.</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2BD7E569" w14:textId="40C847C7"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Chiến lược, kế hoạch phát triển</w:t>
            </w:r>
          </w:p>
        </w:tc>
        <w:tc>
          <w:tcPr>
            <w:tcW w:w="1758" w:type="dxa"/>
            <w:tcBorders>
              <w:top w:val="single" w:sz="4" w:space="0" w:color="auto"/>
              <w:bottom w:val="single" w:sz="4" w:space="0" w:color="auto"/>
            </w:tcBorders>
          </w:tcPr>
          <w:p w14:paraId="1488C87C" w14:textId="693CB1F4"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HCTH</w:t>
            </w:r>
          </w:p>
        </w:tc>
      </w:tr>
      <w:tr w:rsidR="00F96C98" w:rsidRPr="00F96C98" w14:paraId="0615E325" w14:textId="77777777" w:rsidTr="00382BB2">
        <w:trPr>
          <w:trHeight w:val="144"/>
        </w:trPr>
        <w:tc>
          <w:tcPr>
            <w:tcW w:w="0" w:type="auto"/>
            <w:vMerge/>
            <w:tcMar>
              <w:top w:w="30" w:type="dxa"/>
              <w:left w:w="45" w:type="dxa"/>
              <w:bottom w:w="30" w:type="dxa"/>
              <w:right w:w="45" w:type="dxa"/>
            </w:tcMar>
            <w:vAlign w:val="center"/>
          </w:tcPr>
          <w:p w14:paraId="00626069" w14:textId="77777777" w:rsidR="00F96C98" w:rsidRPr="00F96C98" w:rsidRDefault="00F96C98" w:rsidP="0018760C">
            <w:pPr>
              <w:widowControl w:val="0"/>
              <w:jc w:val="center"/>
              <w:rPr>
                <w:noProof/>
                <w:sz w:val="26"/>
                <w:szCs w:val="26"/>
                <w:lang w:val="vi-VN"/>
              </w:rPr>
            </w:pPr>
          </w:p>
        </w:tc>
        <w:tc>
          <w:tcPr>
            <w:tcW w:w="4238" w:type="dxa"/>
            <w:vMerge/>
          </w:tcPr>
          <w:p w14:paraId="59193BC3" w14:textId="77777777" w:rsidR="00F96C98" w:rsidRPr="00F96C98" w:rsidRDefault="00F96C98" w:rsidP="00F96C98">
            <w:pPr>
              <w:widowControl w:val="0"/>
              <w:jc w:val="both"/>
              <w:rPr>
                <w:sz w:val="26"/>
                <w:szCs w:val="26"/>
              </w:rPr>
            </w:pPr>
          </w:p>
        </w:tc>
        <w:tc>
          <w:tcPr>
            <w:tcW w:w="2636" w:type="dxa"/>
            <w:tcBorders>
              <w:top w:val="single" w:sz="4" w:space="0" w:color="auto"/>
              <w:bottom w:val="single" w:sz="4" w:space="0" w:color="auto"/>
            </w:tcBorders>
            <w:tcMar>
              <w:top w:w="30" w:type="dxa"/>
              <w:left w:w="45" w:type="dxa"/>
              <w:bottom w:w="30" w:type="dxa"/>
              <w:right w:w="45" w:type="dxa"/>
            </w:tcMar>
            <w:vAlign w:val="center"/>
          </w:tcPr>
          <w:p w14:paraId="38169AB5" w14:textId="3152232E"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Quy chế tổ chức và hoạt động</w:t>
            </w:r>
          </w:p>
        </w:tc>
        <w:tc>
          <w:tcPr>
            <w:tcW w:w="1758" w:type="dxa"/>
            <w:tcBorders>
              <w:top w:val="single" w:sz="4" w:space="0" w:color="auto"/>
              <w:bottom w:val="single" w:sz="4" w:space="0" w:color="auto"/>
            </w:tcBorders>
          </w:tcPr>
          <w:p w14:paraId="5639E513" w14:textId="6D08F7A3"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HCTH</w:t>
            </w:r>
          </w:p>
        </w:tc>
      </w:tr>
      <w:tr w:rsidR="00F96C98" w:rsidRPr="00F96C98" w14:paraId="6CD2F4A5" w14:textId="77777777" w:rsidTr="00382BB2">
        <w:trPr>
          <w:trHeight w:val="144"/>
        </w:trPr>
        <w:tc>
          <w:tcPr>
            <w:tcW w:w="0" w:type="auto"/>
            <w:vMerge/>
            <w:tcMar>
              <w:top w:w="30" w:type="dxa"/>
              <w:left w:w="45" w:type="dxa"/>
              <w:bottom w:w="30" w:type="dxa"/>
              <w:right w:w="45" w:type="dxa"/>
            </w:tcMar>
            <w:vAlign w:val="center"/>
          </w:tcPr>
          <w:p w14:paraId="58D13CA6" w14:textId="77777777" w:rsidR="00F96C98" w:rsidRPr="00F96C98" w:rsidRDefault="00F96C98" w:rsidP="0018760C">
            <w:pPr>
              <w:widowControl w:val="0"/>
              <w:jc w:val="center"/>
              <w:rPr>
                <w:noProof/>
                <w:sz w:val="26"/>
                <w:szCs w:val="26"/>
                <w:lang w:val="vi-VN"/>
              </w:rPr>
            </w:pPr>
          </w:p>
        </w:tc>
        <w:tc>
          <w:tcPr>
            <w:tcW w:w="4238" w:type="dxa"/>
            <w:vMerge/>
          </w:tcPr>
          <w:p w14:paraId="6E10A490" w14:textId="77777777" w:rsidR="00F96C98" w:rsidRPr="00F96C98" w:rsidRDefault="00F96C98" w:rsidP="00F96C98">
            <w:pPr>
              <w:widowControl w:val="0"/>
              <w:jc w:val="both"/>
              <w:rPr>
                <w:sz w:val="26"/>
                <w:szCs w:val="26"/>
              </w:rPr>
            </w:pPr>
          </w:p>
        </w:tc>
        <w:tc>
          <w:tcPr>
            <w:tcW w:w="2636" w:type="dxa"/>
            <w:tcBorders>
              <w:top w:val="single" w:sz="4" w:space="0" w:color="auto"/>
              <w:bottom w:val="single" w:sz="4" w:space="0" w:color="auto"/>
            </w:tcBorders>
            <w:tcMar>
              <w:top w:w="30" w:type="dxa"/>
              <w:left w:w="45" w:type="dxa"/>
              <w:bottom w:w="30" w:type="dxa"/>
              <w:right w:w="45" w:type="dxa"/>
            </w:tcMar>
            <w:vAlign w:val="center"/>
          </w:tcPr>
          <w:p w14:paraId="0F86169C" w14:textId="684EAF45"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Quy chế tài chính</w:t>
            </w:r>
          </w:p>
        </w:tc>
        <w:tc>
          <w:tcPr>
            <w:tcW w:w="1758" w:type="dxa"/>
            <w:tcBorders>
              <w:top w:val="single" w:sz="4" w:space="0" w:color="auto"/>
              <w:bottom w:val="single" w:sz="4" w:space="0" w:color="auto"/>
            </w:tcBorders>
          </w:tcPr>
          <w:p w14:paraId="261E2089" w14:textId="17D1961C"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KHTC</w:t>
            </w:r>
          </w:p>
        </w:tc>
      </w:tr>
      <w:tr w:rsidR="00F96C98" w:rsidRPr="00F96C98" w14:paraId="2AB64CE2" w14:textId="77777777" w:rsidTr="00382BB2">
        <w:trPr>
          <w:trHeight w:val="144"/>
        </w:trPr>
        <w:tc>
          <w:tcPr>
            <w:tcW w:w="0" w:type="auto"/>
            <w:vMerge/>
            <w:tcMar>
              <w:top w:w="30" w:type="dxa"/>
              <w:left w:w="45" w:type="dxa"/>
              <w:bottom w:w="30" w:type="dxa"/>
              <w:right w:w="45" w:type="dxa"/>
            </w:tcMar>
            <w:vAlign w:val="center"/>
          </w:tcPr>
          <w:p w14:paraId="4A6285B5" w14:textId="77777777" w:rsidR="00F96C98" w:rsidRPr="00F96C98" w:rsidRDefault="00F96C98" w:rsidP="0018760C">
            <w:pPr>
              <w:widowControl w:val="0"/>
              <w:jc w:val="center"/>
              <w:rPr>
                <w:noProof/>
                <w:sz w:val="26"/>
                <w:szCs w:val="26"/>
                <w:lang w:val="vi-VN"/>
              </w:rPr>
            </w:pPr>
          </w:p>
        </w:tc>
        <w:tc>
          <w:tcPr>
            <w:tcW w:w="4238" w:type="dxa"/>
            <w:vMerge/>
          </w:tcPr>
          <w:p w14:paraId="40B03D68" w14:textId="77777777" w:rsidR="00F96C98" w:rsidRPr="00F96C98" w:rsidRDefault="00F96C98" w:rsidP="00F96C98">
            <w:pPr>
              <w:widowControl w:val="0"/>
              <w:jc w:val="both"/>
              <w:rPr>
                <w:sz w:val="26"/>
                <w:szCs w:val="26"/>
              </w:rPr>
            </w:pPr>
          </w:p>
        </w:tc>
        <w:tc>
          <w:tcPr>
            <w:tcW w:w="2636" w:type="dxa"/>
            <w:tcBorders>
              <w:top w:val="single" w:sz="4" w:space="0" w:color="auto"/>
              <w:bottom w:val="single" w:sz="4" w:space="0" w:color="auto"/>
            </w:tcBorders>
            <w:tcMar>
              <w:top w:w="30" w:type="dxa"/>
              <w:left w:w="45" w:type="dxa"/>
              <w:bottom w:w="30" w:type="dxa"/>
              <w:right w:w="45" w:type="dxa"/>
            </w:tcMar>
            <w:vAlign w:val="center"/>
          </w:tcPr>
          <w:p w14:paraId="443091A7" w14:textId="256781F0"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Quy chế dân chủ</w:t>
            </w:r>
          </w:p>
        </w:tc>
        <w:tc>
          <w:tcPr>
            <w:tcW w:w="1758" w:type="dxa"/>
            <w:tcBorders>
              <w:top w:val="single" w:sz="4" w:space="0" w:color="auto"/>
              <w:bottom w:val="single" w:sz="4" w:space="0" w:color="auto"/>
            </w:tcBorders>
          </w:tcPr>
          <w:p w14:paraId="16508977" w14:textId="73AA6DAB" w:rsidR="00F96C98" w:rsidRPr="00F96C98" w:rsidRDefault="00CF14CB"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HCTH</w:t>
            </w:r>
          </w:p>
        </w:tc>
      </w:tr>
      <w:tr w:rsidR="00F96C98" w:rsidRPr="00F96C98" w14:paraId="04E7C89C" w14:textId="77777777" w:rsidTr="00382BB2">
        <w:trPr>
          <w:trHeight w:val="144"/>
        </w:trPr>
        <w:tc>
          <w:tcPr>
            <w:tcW w:w="0" w:type="auto"/>
            <w:vMerge/>
            <w:tcMar>
              <w:top w:w="30" w:type="dxa"/>
              <w:left w:w="45" w:type="dxa"/>
              <w:bottom w:w="30" w:type="dxa"/>
              <w:right w:w="45" w:type="dxa"/>
            </w:tcMar>
            <w:vAlign w:val="center"/>
          </w:tcPr>
          <w:p w14:paraId="72D3F199" w14:textId="77777777" w:rsidR="00F96C98" w:rsidRPr="00F96C98" w:rsidRDefault="00F96C98" w:rsidP="0018760C">
            <w:pPr>
              <w:widowControl w:val="0"/>
              <w:jc w:val="center"/>
              <w:rPr>
                <w:noProof/>
                <w:sz w:val="26"/>
                <w:szCs w:val="26"/>
                <w:lang w:val="vi-VN"/>
              </w:rPr>
            </w:pPr>
          </w:p>
        </w:tc>
        <w:tc>
          <w:tcPr>
            <w:tcW w:w="4238" w:type="dxa"/>
            <w:vMerge/>
          </w:tcPr>
          <w:p w14:paraId="47E86D39" w14:textId="77777777" w:rsidR="00F96C98" w:rsidRPr="00F96C98" w:rsidRDefault="00F96C98" w:rsidP="00F96C98">
            <w:pPr>
              <w:widowControl w:val="0"/>
              <w:jc w:val="both"/>
              <w:rPr>
                <w:sz w:val="26"/>
                <w:szCs w:val="26"/>
              </w:rPr>
            </w:pPr>
          </w:p>
        </w:tc>
        <w:tc>
          <w:tcPr>
            <w:tcW w:w="2636" w:type="dxa"/>
            <w:tcBorders>
              <w:top w:val="single" w:sz="4" w:space="0" w:color="auto"/>
              <w:bottom w:val="single" w:sz="4" w:space="0" w:color="auto"/>
            </w:tcBorders>
            <w:tcMar>
              <w:top w:w="30" w:type="dxa"/>
              <w:left w:w="45" w:type="dxa"/>
              <w:bottom w:w="30" w:type="dxa"/>
              <w:right w:w="45" w:type="dxa"/>
            </w:tcMar>
            <w:vAlign w:val="center"/>
          </w:tcPr>
          <w:p w14:paraId="3AB2FA40" w14:textId="064B1A29"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Danh mục vị trí việc làm</w:t>
            </w:r>
          </w:p>
        </w:tc>
        <w:tc>
          <w:tcPr>
            <w:tcW w:w="1758" w:type="dxa"/>
            <w:tcBorders>
              <w:top w:val="single" w:sz="4" w:space="0" w:color="auto"/>
              <w:bottom w:val="single" w:sz="4" w:space="0" w:color="auto"/>
            </w:tcBorders>
          </w:tcPr>
          <w:p w14:paraId="7F373B38" w14:textId="3F8A2507"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TCCB</w:t>
            </w:r>
          </w:p>
        </w:tc>
      </w:tr>
      <w:tr w:rsidR="00F96C98" w:rsidRPr="00F96C98" w14:paraId="4D3E58A0" w14:textId="77777777" w:rsidTr="00382BB2">
        <w:trPr>
          <w:trHeight w:val="144"/>
        </w:trPr>
        <w:tc>
          <w:tcPr>
            <w:tcW w:w="0" w:type="auto"/>
            <w:vMerge/>
            <w:tcMar>
              <w:top w:w="30" w:type="dxa"/>
              <w:left w:w="45" w:type="dxa"/>
              <w:bottom w:w="30" w:type="dxa"/>
              <w:right w:w="45" w:type="dxa"/>
            </w:tcMar>
            <w:vAlign w:val="center"/>
          </w:tcPr>
          <w:p w14:paraId="38CC4CA5" w14:textId="77777777" w:rsidR="00F96C98" w:rsidRPr="00F96C98" w:rsidRDefault="00F96C98" w:rsidP="0018760C">
            <w:pPr>
              <w:widowControl w:val="0"/>
              <w:jc w:val="center"/>
              <w:rPr>
                <w:noProof/>
                <w:sz w:val="26"/>
                <w:szCs w:val="26"/>
                <w:lang w:val="vi-VN"/>
              </w:rPr>
            </w:pPr>
          </w:p>
        </w:tc>
        <w:tc>
          <w:tcPr>
            <w:tcW w:w="4238" w:type="dxa"/>
            <w:vMerge/>
          </w:tcPr>
          <w:p w14:paraId="10A51D5A" w14:textId="77777777" w:rsidR="00F96C98" w:rsidRPr="00F96C98" w:rsidRDefault="00F96C98" w:rsidP="00F96C98">
            <w:pPr>
              <w:widowControl w:val="0"/>
              <w:jc w:val="both"/>
              <w:rPr>
                <w:sz w:val="26"/>
                <w:szCs w:val="26"/>
              </w:rPr>
            </w:pPr>
          </w:p>
        </w:tc>
        <w:tc>
          <w:tcPr>
            <w:tcW w:w="2636" w:type="dxa"/>
            <w:tcBorders>
              <w:top w:val="single" w:sz="4" w:space="0" w:color="auto"/>
              <w:bottom w:val="single" w:sz="4" w:space="0" w:color="auto"/>
            </w:tcBorders>
            <w:tcMar>
              <w:top w:w="30" w:type="dxa"/>
              <w:left w:w="45" w:type="dxa"/>
              <w:bottom w:w="30" w:type="dxa"/>
              <w:right w:w="45" w:type="dxa"/>
            </w:tcMar>
            <w:vAlign w:val="center"/>
          </w:tcPr>
          <w:p w14:paraId="2963BD25" w14:textId="7FE650F0"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Quy định về công tác cán bộ, nhân sự</w:t>
            </w:r>
          </w:p>
        </w:tc>
        <w:tc>
          <w:tcPr>
            <w:tcW w:w="1758" w:type="dxa"/>
            <w:tcBorders>
              <w:top w:val="single" w:sz="4" w:space="0" w:color="auto"/>
              <w:bottom w:val="single" w:sz="4" w:space="0" w:color="auto"/>
            </w:tcBorders>
          </w:tcPr>
          <w:p w14:paraId="725BF7CD" w14:textId="76E1AAC3"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TCCB</w:t>
            </w:r>
          </w:p>
        </w:tc>
      </w:tr>
      <w:tr w:rsidR="00F96C98" w:rsidRPr="00F96C98" w14:paraId="0DE1389C" w14:textId="77777777" w:rsidTr="00382BB2">
        <w:trPr>
          <w:trHeight w:val="144"/>
        </w:trPr>
        <w:tc>
          <w:tcPr>
            <w:tcW w:w="0" w:type="auto"/>
            <w:vMerge/>
            <w:tcMar>
              <w:top w:w="30" w:type="dxa"/>
              <w:left w:w="45" w:type="dxa"/>
              <w:bottom w:w="30" w:type="dxa"/>
              <w:right w:w="45" w:type="dxa"/>
            </w:tcMar>
            <w:vAlign w:val="center"/>
          </w:tcPr>
          <w:p w14:paraId="1B504176" w14:textId="77777777" w:rsidR="00F96C98" w:rsidRPr="00F96C98" w:rsidRDefault="00F96C98" w:rsidP="0018760C">
            <w:pPr>
              <w:widowControl w:val="0"/>
              <w:jc w:val="center"/>
              <w:rPr>
                <w:noProof/>
                <w:sz w:val="26"/>
                <w:szCs w:val="26"/>
                <w:lang w:val="vi-VN"/>
              </w:rPr>
            </w:pPr>
          </w:p>
        </w:tc>
        <w:tc>
          <w:tcPr>
            <w:tcW w:w="4238" w:type="dxa"/>
            <w:vMerge/>
          </w:tcPr>
          <w:p w14:paraId="70EC1299" w14:textId="77777777" w:rsidR="00F96C98" w:rsidRPr="00F96C98" w:rsidRDefault="00F96C98" w:rsidP="00F96C98">
            <w:pPr>
              <w:widowControl w:val="0"/>
              <w:jc w:val="both"/>
              <w:rPr>
                <w:sz w:val="26"/>
                <w:szCs w:val="26"/>
              </w:rPr>
            </w:pPr>
          </w:p>
        </w:tc>
        <w:tc>
          <w:tcPr>
            <w:tcW w:w="2636" w:type="dxa"/>
            <w:tcBorders>
              <w:top w:val="single" w:sz="4" w:space="0" w:color="auto"/>
              <w:bottom w:val="single" w:sz="4" w:space="0" w:color="auto"/>
            </w:tcBorders>
            <w:tcMar>
              <w:top w:w="30" w:type="dxa"/>
              <w:left w:w="45" w:type="dxa"/>
              <w:bottom w:w="30" w:type="dxa"/>
              <w:right w:w="45" w:type="dxa"/>
            </w:tcMar>
            <w:vAlign w:val="center"/>
          </w:tcPr>
          <w:p w14:paraId="2B927A69" w14:textId="77C9EFAC"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Quy định về bảo đảm chất lượng</w:t>
            </w:r>
          </w:p>
        </w:tc>
        <w:tc>
          <w:tcPr>
            <w:tcW w:w="1758" w:type="dxa"/>
            <w:tcBorders>
              <w:top w:val="single" w:sz="4" w:space="0" w:color="auto"/>
              <w:bottom w:val="single" w:sz="4" w:space="0" w:color="auto"/>
            </w:tcBorders>
          </w:tcPr>
          <w:p w14:paraId="2D6EC751" w14:textId="6CDB1291"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ĐBCL</w:t>
            </w:r>
          </w:p>
        </w:tc>
      </w:tr>
      <w:tr w:rsidR="00F96C98" w:rsidRPr="00F96C98" w14:paraId="04859EEE" w14:textId="77777777" w:rsidTr="00382BB2">
        <w:trPr>
          <w:trHeight w:val="144"/>
        </w:trPr>
        <w:tc>
          <w:tcPr>
            <w:tcW w:w="0" w:type="auto"/>
            <w:vMerge/>
            <w:tcMar>
              <w:top w:w="30" w:type="dxa"/>
              <w:left w:w="45" w:type="dxa"/>
              <w:bottom w:w="30" w:type="dxa"/>
              <w:right w:w="45" w:type="dxa"/>
            </w:tcMar>
            <w:vAlign w:val="center"/>
          </w:tcPr>
          <w:p w14:paraId="1D663A19" w14:textId="77777777" w:rsidR="00F96C98" w:rsidRPr="00F96C98" w:rsidRDefault="00F96C98" w:rsidP="0018760C">
            <w:pPr>
              <w:widowControl w:val="0"/>
              <w:jc w:val="center"/>
              <w:rPr>
                <w:noProof/>
                <w:sz w:val="26"/>
                <w:szCs w:val="26"/>
                <w:lang w:val="vi-VN"/>
              </w:rPr>
            </w:pPr>
          </w:p>
        </w:tc>
        <w:tc>
          <w:tcPr>
            <w:tcW w:w="4238" w:type="dxa"/>
          </w:tcPr>
          <w:p w14:paraId="75CF8647" w14:textId="7706F1AA" w:rsidR="00F96C98" w:rsidRPr="00F96C98" w:rsidRDefault="00F96C98" w:rsidP="00F96C98">
            <w:pPr>
              <w:widowControl w:val="0"/>
              <w:jc w:val="both"/>
              <w:rPr>
                <w:noProof/>
                <w:sz w:val="26"/>
                <w:szCs w:val="26"/>
                <w:lang w:val="vi-VN"/>
              </w:rPr>
            </w:pPr>
            <w:r w:rsidRPr="00382BB2">
              <w:rPr>
                <w:b/>
                <w:bCs/>
                <w:sz w:val="26"/>
                <w:szCs w:val="26"/>
              </w:rPr>
              <w:t>Tiêu chí 1.3.</w:t>
            </w:r>
            <w:r w:rsidRPr="00F96C98">
              <w:rPr>
                <w:sz w:val="26"/>
                <w:szCs w:val="26"/>
              </w:rPr>
              <w:t xml:space="preserve"> Chiến lược, kế hoạch phát triển của cơ sở giáo dục đại học được ban hành, triển khai và giám sát hiệu quả qua bộ chỉ số hoạt động chính, bảo đảm hằng năm có ít nhất 50% các chỉ số hoạt động chính được cải thiện.</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355F50A6" w14:textId="242DD197"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Tỷ lệ các chỉ số hoạt động chính (KPI) được cải thiện trên tổng số KPI triển khai chiến lược phát triển của cơ sở GDĐH trong năm báo cáo.</w:t>
            </w:r>
          </w:p>
        </w:tc>
        <w:tc>
          <w:tcPr>
            <w:tcW w:w="1758" w:type="dxa"/>
            <w:tcBorders>
              <w:top w:val="single" w:sz="4" w:space="0" w:color="auto"/>
              <w:bottom w:val="single" w:sz="4" w:space="0" w:color="auto"/>
            </w:tcBorders>
          </w:tcPr>
          <w:p w14:paraId="24A5B7B7" w14:textId="6E060CD8"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TCCB</w:t>
            </w:r>
          </w:p>
        </w:tc>
      </w:tr>
      <w:tr w:rsidR="00F96C98" w:rsidRPr="00F96C98" w14:paraId="1124CB81" w14:textId="77777777" w:rsidTr="00382BB2">
        <w:trPr>
          <w:trHeight w:val="916"/>
        </w:trPr>
        <w:tc>
          <w:tcPr>
            <w:tcW w:w="0" w:type="auto"/>
            <w:vMerge/>
            <w:tcMar>
              <w:top w:w="30" w:type="dxa"/>
              <w:left w:w="45" w:type="dxa"/>
              <w:bottom w:w="30" w:type="dxa"/>
              <w:right w:w="45" w:type="dxa"/>
            </w:tcMar>
            <w:vAlign w:val="center"/>
          </w:tcPr>
          <w:p w14:paraId="2F8A2FDD" w14:textId="77777777" w:rsidR="00F96C98" w:rsidRPr="00F96C98" w:rsidRDefault="00F96C98" w:rsidP="0018760C">
            <w:pPr>
              <w:widowControl w:val="0"/>
              <w:jc w:val="center"/>
              <w:rPr>
                <w:noProof/>
                <w:sz w:val="26"/>
                <w:szCs w:val="26"/>
                <w:lang w:val="vi-VN"/>
              </w:rPr>
            </w:pPr>
          </w:p>
        </w:tc>
        <w:tc>
          <w:tcPr>
            <w:tcW w:w="4238" w:type="dxa"/>
            <w:vMerge w:val="restart"/>
          </w:tcPr>
          <w:p w14:paraId="635B025B" w14:textId="75CA7166" w:rsidR="00F96C98" w:rsidRPr="00F96C98" w:rsidRDefault="00F96C98" w:rsidP="00F96C98">
            <w:pPr>
              <w:widowControl w:val="0"/>
              <w:jc w:val="both"/>
              <w:rPr>
                <w:noProof/>
                <w:sz w:val="26"/>
                <w:szCs w:val="26"/>
                <w:lang w:val="vi-VN"/>
              </w:rPr>
            </w:pPr>
            <w:r w:rsidRPr="00382BB2">
              <w:rPr>
                <w:b/>
                <w:bCs/>
                <w:sz w:val="26"/>
                <w:szCs w:val="26"/>
              </w:rPr>
              <w:t>Tiêu chí 1.4.</w:t>
            </w:r>
            <w:r w:rsidRPr="00F96C98">
              <w:rPr>
                <w:sz w:val="26"/>
                <w:szCs w:val="26"/>
              </w:rPr>
              <w:t xml:space="preserve"> Dữ liệu quản lý về người học, các điều kiện bảo đảm chất lượng và kết quả hoạt động của cơ sở giáo dục đại học được kết nối liên thông, cập nhật đầy đủ, chính xác, kịp thời và nhất quán trên hệ thống HEMIS.</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35764B6E" w14:textId="5EDC1423"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Dữ liệu về người học và quản lý người học</w:t>
            </w:r>
          </w:p>
        </w:tc>
        <w:tc>
          <w:tcPr>
            <w:tcW w:w="1758" w:type="dxa"/>
            <w:tcBorders>
              <w:top w:val="single" w:sz="4" w:space="0" w:color="auto"/>
              <w:bottom w:val="single" w:sz="4" w:space="0" w:color="auto"/>
            </w:tcBorders>
          </w:tcPr>
          <w:p w14:paraId="163883CB" w14:textId="18C6D56A"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CTCT</w:t>
            </w:r>
            <w:r w:rsidR="00CF14CB">
              <w:rPr>
                <w:rFonts w:ascii="Times New Roman" w:eastAsia="Times New Roman" w:hAnsi="Times New Roman"/>
                <w:noProof/>
                <w:sz w:val="26"/>
                <w:szCs w:val="26"/>
              </w:rPr>
              <w:t>-</w:t>
            </w:r>
            <w:r>
              <w:rPr>
                <w:rFonts w:ascii="Times New Roman" w:eastAsia="Times New Roman" w:hAnsi="Times New Roman"/>
                <w:noProof/>
                <w:sz w:val="26"/>
                <w:szCs w:val="26"/>
              </w:rPr>
              <w:t>HSSV</w:t>
            </w:r>
          </w:p>
        </w:tc>
      </w:tr>
      <w:tr w:rsidR="00F96C98" w:rsidRPr="00F96C98" w14:paraId="2C27C5A9" w14:textId="77777777" w:rsidTr="00382BB2">
        <w:trPr>
          <w:trHeight w:val="144"/>
        </w:trPr>
        <w:tc>
          <w:tcPr>
            <w:tcW w:w="0" w:type="auto"/>
            <w:vMerge/>
            <w:tcMar>
              <w:top w:w="30" w:type="dxa"/>
              <w:left w:w="45" w:type="dxa"/>
              <w:bottom w:w="30" w:type="dxa"/>
              <w:right w:w="45" w:type="dxa"/>
            </w:tcMar>
            <w:vAlign w:val="center"/>
          </w:tcPr>
          <w:p w14:paraId="1C5080D7" w14:textId="77777777" w:rsidR="00F96C98" w:rsidRPr="00F96C98" w:rsidRDefault="00F96C98" w:rsidP="0018760C">
            <w:pPr>
              <w:widowControl w:val="0"/>
              <w:jc w:val="center"/>
              <w:rPr>
                <w:noProof/>
                <w:sz w:val="26"/>
                <w:szCs w:val="26"/>
                <w:lang w:val="vi-VN"/>
              </w:rPr>
            </w:pPr>
          </w:p>
        </w:tc>
        <w:tc>
          <w:tcPr>
            <w:tcW w:w="4238" w:type="dxa"/>
            <w:vMerge/>
          </w:tcPr>
          <w:p w14:paraId="576B7A6A" w14:textId="77777777" w:rsidR="00F96C98" w:rsidRPr="00F96C98" w:rsidRDefault="00F96C98" w:rsidP="00F96C98">
            <w:pPr>
              <w:widowControl w:val="0"/>
              <w:jc w:val="both"/>
              <w:rPr>
                <w:sz w:val="26"/>
                <w:szCs w:val="26"/>
              </w:rPr>
            </w:pPr>
          </w:p>
        </w:tc>
        <w:tc>
          <w:tcPr>
            <w:tcW w:w="2636" w:type="dxa"/>
            <w:tcBorders>
              <w:top w:val="single" w:sz="4" w:space="0" w:color="auto"/>
              <w:bottom w:val="single" w:sz="4" w:space="0" w:color="auto"/>
            </w:tcBorders>
            <w:tcMar>
              <w:top w:w="30" w:type="dxa"/>
              <w:left w:w="45" w:type="dxa"/>
              <w:bottom w:w="30" w:type="dxa"/>
              <w:right w:w="45" w:type="dxa"/>
            </w:tcMar>
            <w:vAlign w:val="center"/>
          </w:tcPr>
          <w:p w14:paraId="51442B32" w14:textId="06543335"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Các điều kiện bảo đảm chất lượng</w:t>
            </w:r>
          </w:p>
        </w:tc>
        <w:tc>
          <w:tcPr>
            <w:tcW w:w="1758" w:type="dxa"/>
            <w:tcBorders>
              <w:top w:val="single" w:sz="4" w:space="0" w:color="auto"/>
              <w:bottom w:val="single" w:sz="4" w:space="0" w:color="auto"/>
            </w:tcBorders>
          </w:tcPr>
          <w:p w14:paraId="3F39EC37" w14:textId="7107DF80"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ĐBCL</w:t>
            </w:r>
          </w:p>
        </w:tc>
      </w:tr>
      <w:tr w:rsidR="00F96C98" w:rsidRPr="00F96C98" w14:paraId="23957C5D" w14:textId="77777777" w:rsidTr="00382BB2">
        <w:trPr>
          <w:trHeight w:val="144"/>
        </w:trPr>
        <w:tc>
          <w:tcPr>
            <w:tcW w:w="0" w:type="auto"/>
            <w:tcMar>
              <w:top w:w="30" w:type="dxa"/>
              <w:left w:w="45" w:type="dxa"/>
              <w:bottom w:w="30" w:type="dxa"/>
              <w:right w:w="45" w:type="dxa"/>
            </w:tcMar>
            <w:vAlign w:val="center"/>
          </w:tcPr>
          <w:p w14:paraId="5505E11A" w14:textId="1B5DE2A6" w:rsidR="00F96C98" w:rsidRPr="00F96C98" w:rsidRDefault="00F96C98" w:rsidP="0018760C">
            <w:pPr>
              <w:widowControl w:val="0"/>
              <w:jc w:val="center"/>
              <w:rPr>
                <w:b/>
                <w:bCs/>
                <w:noProof/>
                <w:sz w:val="26"/>
                <w:szCs w:val="26"/>
              </w:rPr>
            </w:pPr>
            <w:r w:rsidRPr="00F96C98">
              <w:rPr>
                <w:b/>
                <w:bCs/>
                <w:noProof/>
                <w:sz w:val="26"/>
                <w:szCs w:val="26"/>
              </w:rPr>
              <w:t>2</w:t>
            </w:r>
          </w:p>
        </w:tc>
        <w:tc>
          <w:tcPr>
            <w:tcW w:w="8632" w:type="dxa"/>
            <w:gridSpan w:val="3"/>
          </w:tcPr>
          <w:p w14:paraId="633C83B4" w14:textId="55429635" w:rsidR="00F96C98" w:rsidRPr="00F96C98" w:rsidRDefault="00F96C98" w:rsidP="0018760C">
            <w:pPr>
              <w:pStyle w:val="ListParagraph"/>
              <w:widowControl w:val="0"/>
              <w:spacing w:after="0" w:line="240" w:lineRule="auto"/>
              <w:ind w:left="0"/>
              <w:jc w:val="center"/>
              <w:rPr>
                <w:rFonts w:ascii="Times New Roman" w:eastAsia="Times New Roman" w:hAnsi="Times New Roman"/>
                <w:b/>
                <w:bCs/>
                <w:noProof/>
                <w:sz w:val="26"/>
                <w:szCs w:val="26"/>
              </w:rPr>
            </w:pPr>
            <w:r w:rsidRPr="00F96C98">
              <w:rPr>
                <w:rFonts w:ascii="Times New Roman" w:hAnsi="Times New Roman"/>
                <w:b/>
                <w:bCs/>
                <w:sz w:val="26"/>
                <w:szCs w:val="26"/>
              </w:rPr>
              <w:t>Tiêu chuẩn 2: Giảng viên</w:t>
            </w:r>
          </w:p>
        </w:tc>
      </w:tr>
      <w:tr w:rsidR="00F96C98" w:rsidRPr="00F96C98" w14:paraId="0AB6868A" w14:textId="77777777" w:rsidTr="00382BB2">
        <w:trPr>
          <w:trHeight w:val="144"/>
        </w:trPr>
        <w:tc>
          <w:tcPr>
            <w:tcW w:w="0" w:type="auto"/>
            <w:vMerge w:val="restart"/>
            <w:tcMar>
              <w:top w:w="30" w:type="dxa"/>
              <w:left w:w="45" w:type="dxa"/>
              <w:bottom w:w="30" w:type="dxa"/>
              <w:right w:w="45" w:type="dxa"/>
            </w:tcMar>
            <w:vAlign w:val="center"/>
          </w:tcPr>
          <w:p w14:paraId="2877E0FC" w14:textId="77777777" w:rsidR="00F96C98" w:rsidRPr="00F96C98" w:rsidRDefault="00F96C98" w:rsidP="0095303C">
            <w:pPr>
              <w:widowControl w:val="0"/>
              <w:jc w:val="center"/>
              <w:rPr>
                <w:noProof/>
                <w:sz w:val="26"/>
                <w:szCs w:val="26"/>
                <w:lang w:val="vi-VN"/>
              </w:rPr>
            </w:pPr>
          </w:p>
        </w:tc>
        <w:tc>
          <w:tcPr>
            <w:tcW w:w="4238" w:type="dxa"/>
          </w:tcPr>
          <w:p w14:paraId="19FEFD63" w14:textId="54A96E7F" w:rsidR="00F96C98" w:rsidRPr="00F96C98" w:rsidRDefault="00F96C98" w:rsidP="00F96C98">
            <w:pPr>
              <w:widowControl w:val="0"/>
              <w:jc w:val="both"/>
              <w:rPr>
                <w:sz w:val="26"/>
                <w:szCs w:val="26"/>
              </w:rPr>
            </w:pPr>
            <w:r w:rsidRPr="00382BB2">
              <w:rPr>
                <w:b/>
                <w:bCs/>
                <w:sz w:val="26"/>
                <w:szCs w:val="26"/>
              </w:rPr>
              <w:t>Tiêu chí 2.1.</w:t>
            </w:r>
            <w:r w:rsidRPr="00F96C98">
              <w:rPr>
                <w:sz w:val="26"/>
                <w:szCs w:val="26"/>
              </w:rPr>
              <w:t xml:space="preserve"> Tỷ lệ người học quy đổi theo trình độ, lĩnh vực và hình thức đào tạo trên giảng viên toàn thời gian không lớn hơn 40.</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664B90A2" w14:textId="5CB707EC"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Tỷ lệ người học trên giảng viên</w:t>
            </w:r>
          </w:p>
        </w:tc>
        <w:tc>
          <w:tcPr>
            <w:tcW w:w="1758" w:type="dxa"/>
            <w:tcBorders>
              <w:top w:val="single" w:sz="4" w:space="0" w:color="auto"/>
              <w:bottom w:val="single" w:sz="4" w:space="0" w:color="auto"/>
            </w:tcBorders>
          </w:tcPr>
          <w:p w14:paraId="7BF8969A" w14:textId="31133E02" w:rsidR="00F96C98" w:rsidRPr="00F96C98" w:rsidRDefault="00382BB2" w:rsidP="0095303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TCCB</w:t>
            </w:r>
          </w:p>
        </w:tc>
      </w:tr>
      <w:tr w:rsidR="00F96C98" w:rsidRPr="00F96C98" w14:paraId="57DF9DEE" w14:textId="77777777" w:rsidTr="00382BB2">
        <w:trPr>
          <w:trHeight w:val="144"/>
        </w:trPr>
        <w:tc>
          <w:tcPr>
            <w:tcW w:w="0" w:type="auto"/>
            <w:vMerge/>
            <w:tcMar>
              <w:top w:w="30" w:type="dxa"/>
              <w:left w:w="45" w:type="dxa"/>
              <w:bottom w:w="30" w:type="dxa"/>
              <w:right w:w="45" w:type="dxa"/>
            </w:tcMar>
            <w:vAlign w:val="center"/>
          </w:tcPr>
          <w:p w14:paraId="575ABD34" w14:textId="77777777" w:rsidR="00F96C98" w:rsidRPr="00F96C98" w:rsidRDefault="00F96C98" w:rsidP="0095303C">
            <w:pPr>
              <w:widowControl w:val="0"/>
              <w:jc w:val="center"/>
              <w:rPr>
                <w:noProof/>
                <w:sz w:val="26"/>
                <w:szCs w:val="26"/>
                <w:lang w:val="vi-VN"/>
              </w:rPr>
            </w:pPr>
          </w:p>
        </w:tc>
        <w:tc>
          <w:tcPr>
            <w:tcW w:w="4238" w:type="dxa"/>
          </w:tcPr>
          <w:p w14:paraId="4F194FD4" w14:textId="69D35CA4" w:rsidR="00F96C98" w:rsidRPr="00F96C98" w:rsidRDefault="00F96C98" w:rsidP="00F96C98">
            <w:pPr>
              <w:widowControl w:val="0"/>
              <w:jc w:val="both"/>
              <w:rPr>
                <w:noProof/>
                <w:sz w:val="26"/>
                <w:szCs w:val="26"/>
                <w:lang w:val="vi-VN"/>
              </w:rPr>
            </w:pPr>
            <w:r w:rsidRPr="00382BB2">
              <w:rPr>
                <w:b/>
                <w:bCs/>
                <w:sz w:val="26"/>
                <w:szCs w:val="26"/>
              </w:rPr>
              <w:t>Tiêu chí 2.2.</w:t>
            </w:r>
            <w:r w:rsidRPr="00F96C98">
              <w:rPr>
                <w:sz w:val="26"/>
                <w:szCs w:val="26"/>
              </w:rPr>
              <w:t xml:space="preserve"> Tỷ lệ giảng viên cơ hữu trong độ tuổi lao động trên giảng viên toàn thời gian không thấp hơn 70%.</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19184CFD" w14:textId="74B7C558"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Tỷ lệ giảng viên cơ hữu trong độ tuổi lao động</w:t>
            </w:r>
          </w:p>
        </w:tc>
        <w:tc>
          <w:tcPr>
            <w:tcW w:w="1758" w:type="dxa"/>
            <w:tcBorders>
              <w:top w:val="single" w:sz="4" w:space="0" w:color="auto"/>
              <w:bottom w:val="single" w:sz="4" w:space="0" w:color="auto"/>
            </w:tcBorders>
          </w:tcPr>
          <w:p w14:paraId="544E38A3" w14:textId="6C2D8D53" w:rsidR="00F96C98" w:rsidRPr="00F96C98" w:rsidRDefault="00382BB2" w:rsidP="0095303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TCCB</w:t>
            </w:r>
          </w:p>
        </w:tc>
      </w:tr>
      <w:tr w:rsidR="00F96C98" w:rsidRPr="00F96C98" w14:paraId="51177293" w14:textId="77777777" w:rsidTr="00382BB2">
        <w:trPr>
          <w:trHeight w:val="144"/>
        </w:trPr>
        <w:tc>
          <w:tcPr>
            <w:tcW w:w="0" w:type="auto"/>
            <w:vMerge/>
            <w:tcMar>
              <w:top w:w="30" w:type="dxa"/>
              <w:left w:w="45" w:type="dxa"/>
              <w:bottom w:w="30" w:type="dxa"/>
              <w:right w:w="45" w:type="dxa"/>
            </w:tcMar>
            <w:vAlign w:val="center"/>
          </w:tcPr>
          <w:p w14:paraId="63C65855" w14:textId="77777777" w:rsidR="00F96C98" w:rsidRPr="00F96C98" w:rsidRDefault="00F96C98" w:rsidP="0095303C">
            <w:pPr>
              <w:widowControl w:val="0"/>
              <w:jc w:val="center"/>
              <w:rPr>
                <w:noProof/>
                <w:sz w:val="26"/>
                <w:szCs w:val="26"/>
                <w:lang w:val="vi-VN"/>
              </w:rPr>
            </w:pPr>
          </w:p>
        </w:tc>
        <w:tc>
          <w:tcPr>
            <w:tcW w:w="4238" w:type="dxa"/>
          </w:tcPr>
          <w:p w14:paraId="4B3793AA" w14:textId="6E4F0991" w:rsidR="00F96C98" w:rsidRPr="00F96C98" w:rsidRDefault="00F96C98" w:rsidP="00F96C98">
            <w:pPr>
              <w:widowControl w:val="0"/>
              <w:jc w:val="both"/>
              <w:rPr>
                <w:noProof/>
                <w:sz w:val="26"/>
                <w:szCs w:val="26"/>
                <w:lang w:val="vi-VN"/>
              </w:rPr>
            </w:pPr>
            <w:r w:rsidRPr="00382BB2">
              <w:rPr>
                <w:b/>
                <w:bCs/>
                <w:sz w:val="26"/>
                <w:szCs w:val="26"/>
              </w:rPr>
              <w:t>Tiêu chí 2.3.</w:t>
            </w:r>
            <w:r w:rsidRPr="00F96C98">
              <w:rPr>
                <w:sz w:val="26"/>
                <w:szCs w:val="26"/>
              </w:rPr>
              <w:t xml:space="preserve"> Tỷ lệ giảng viên toàn thời gian có trình độ tiến sĩ</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2E28B1FB" w14:textId="491AAE4A"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Tỷ lệ giảng viên có trình độ tiến sĩ</w:t>
            </w:r>
          </w:p>
        </w:tc>
        <w:tc>
          <w:tcPr>
            <w:tcW w:w="1758" w:type="dxa"/>
            <w:tcBorders>
              <w:top w:val="single" w:sz="4" w:space="0" w:color="auto"/>
              <w:bottom w:val="single" w:sz="4" w:space="0" w:color="auto"/>
            </w:tcBorders>
          </w:tcPr>
          <w:p w14:paraId="6A40C020" w14:textId="21A07786" w:rsidR="00F96C98" w:rsidRPr="00F96C98" w:rsidRDefault="00382BB2" w:rsidP="0095303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TCCB</w:t>
            </w:r>
          </w:p>
        </w:tc>
      </w:tr>
      <w:tr w:rsidR="00F96C98" w:rsidRPr="00F96C98" w14:paraId="22674EFB" w14:textId="77777777" w:rsidTr="00382BB2">
        <w:trPr>
          <w:trHeight w:val="144"/>
        </w:trPr>
        <w:tc>
          <w:tcPr>
            <w:tcW w:w="0" w:type="auto"/>
            <w:tcMar>
              <w:top w:w="30" w:type="dxa"/>
              <w:left w:w="45" w:type="dxa"/>
              <w:bottom w:w="30" w:type="dxa"/>
              <w:right w:w="45" w:type="dxa"/>
            </w:tcMar>
            <w:vAlign w:val="center"/>
          </w:tcPr>
          <w:p w14:paraId="4A5204CD" w14:textId="1A756C4D" w:rsidR="00F96C98" w:rsidRPr="00F96C98" w:rsidRDefault="00F96C98" w:rsidP="0018760C">
            <w:pPr>
              <w:widowControl w:val="0"/>
              <w:jc w:val="center"/>
              <w:rPr>
                <w:b/>
                <w:bCs/>
                <w:noProof/>
                <w:sz w:val="26"/>
                <w:szCs w:val="26"/>
              </w:rPr>
            </w:pPr>
            <w:r w:rsidRPr="00F96C98">
              <w:rPr>
                <w:b/>
                <w:bCs/>
                <w:noProof/>
                <w:sz w:val="26"/>
                <w:szCs w:val="26"/>
              </w:rPr>
              <w:t>3</w:t>
            </w:r>
          </w:p>
        </w:tc>
        <w:tc>
          <w:tcPr>
            <w:tcW w:w="8632" w:type="dxa"/>
            <w:gridSpan w:val="3"/>
          </w:tcPr>
          <w:p w14:paraId="023E12E3" w14:textId="3CFC5ED8" w:rsidR="00F96C98" w:rsidRPr="00F96C98" w:rsidRDefault="00F96C98" w:rsidP="0018760C">
            <w:pPr>
              <w:pStyle w:val="ListParagraph"/>
              <w:widowControl w:val="0"/>
              <w:spacing w:after="0" w:line="240" w:lineRule="auto"/>
              <w:ind w:left="0"/>
              <w:jc w:val="center"/>
              <w:rPr>
                <w:rFonts w:ascii="Times New Roman" w:eastAsia="Times New Roman" w:hAnsi="Times New Roman"/>
                <w:noProof/>
                <w:sz w:val="26"/>
                <w:szCs w:val="26"/>
              </w:rPr>
            </w:pPr>
            <w:r w:rsidRPr="00F96C98">
              <w:rPr>
                <w:rFonts w:ascii="Times New Roman" w:hAnsi="Times New Roman"/>
                <w:b/>
                <w:bCs/>
                <w:sz w:val="26"/>
                <w:szCs w:val="26"/>
              </w:rPr>
              <w:t>Tiêu chuẩn 3: Cơ sở vật chất</w:t>
            </w:r>
          </w:p>
        </w:tc>
      </w:tr>
      <w:tr w:rsidR="00F96C98" w:rsidRPr="00F96C98" w14:paraId="5E8CBCAF" w14:textId="77777777" w:rsidTr="00382BB2">
        <w:trPr>
          <w:trHeight w:val="144"/>
        </w:trPr>
        <w:tc>
          <w:tcPr>
            <w:tcW w:w="0" w:type="auto"/>
            <w:vMerge w:val="restart"/>
            <w:tcMar>
              <w:top w:w="30" w:type="dxa"/>
              <w:left w:w="45" w:type="dxa"/>
              <w:bottom w:w="30" w:type="dxa"/>
              <w:right w:w="45" w:type="dxa"/>
            </w:tcMar>
            <w:vAlign w:val="center"/>
          </w:tcPr>
          <w:p w14:paraId="14C458BE" w14:textId="77777777" w:rsidR="00F96C98" w:rsidRPr="00F96C98" w:rsidRDefault="00F96C98" w:rsidP="0018760C">
            <w:pPr>
              <w:widowControl w:val="0"/>
              <w:jc w:val="center"/>
              <w:rPr>
                <w:noProof/>
                <w:sz w:val="26"/>
                <w:szCs w:val="26"/>
                <w:lang w:val="vi-VN"/>
              </w:rPr>
            </w:pPr>
          </w:p>
        </w:tc>
        <w:tc>
          <w:tcPr>
            <w:tcW w:w="4238" w:type="dxa"/>
          </w:tcPr>
          <w:p w14:paraId="4B8D343C" w14:textId="16EFE20F" w:rsidR="00F96C98" w:rsidRPr="00F96C98" w:rsidRDefault="00F96C98" w:rsidP="00F96C98">
            <w:pPr>
              <w:widowControl w:val="0"/>
              <w:jc w:val="both"/>
              <w:rPr>
                <w:noProof/>
                <w:sz w:val="26"/>
                <w:szCs w:val="26"/>
                <w:lang w:val="vi-VN"/>
              </w:rPr>
            </w:pPr>
            <w:r w:rsidRPr="00382BB2">
              <w:rPr>
                <w:b/>
                <w:bCs/>
                <w:sz w:val="26"/>
                <w:szCs w:val="26"/>
              </w:rPr>
              <w:t>Tiêu chí 3.1.</w:t>
            </w:r>
            <w:r w:rsidRPr="00F96C98">
              <w:rPr>
                <w:sz w:val="26"/>
                <w:szCs w:val="26"/>
              </w:rPr>
              <w:t xml:space="preserve"> Từ năm 2030, diện tích đất (có hệ số theo vị trí khuôn viên) tính bình quân trên một người học chính quy quy đổi theo trình độ và lĩnh vực đào tạo không nhỏ hơn 25 m</w:t>
            </w:r>
            <w:r w:rsidRPr="00F96C98">
              <w:rPr>
                <w:sz w:val="26"/>
                <w:szCs w:val="26"/>
                <w:vertAlign w:val="superscript"/>
              </w:rPr>
              <w:t>2</w:t>
            </w:r>
            <w:r w:rsidRPr="00F96C98">
              <w:rPr>
                <w:sz w:val="26"/>
                <w:szCs w:val="26"/>
              </w:rPr>
              <w:t>.</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0319B904" w14:textId="07691FA8"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Diện tích đất trên người học</w:t>
            </w:r>
          </w:p>
        </w:tc>
        <w:tc>
          <w:tcPr>
            <w:tcW w:w="1758" w:type="dxa"/>
            <w:tcBorders>
              <w:top w:val="single" w:sz="4" w:space="0" w:color="auto"/>
              <w:bottom w:val="single" w:sz="4" w:space="0" w:color="auto"/>
            </w:tcBorders>
          </w:tcPr>
          <w:p w14:paraId="0CDB926B" w14:textId="0D04B91D"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QT&amp;ĐT</w:t>
            </w:r>
          </w:p>
        </w:tc>
      </w:tr>
      <w:tr w:rsidR="00F96C98" w:rsidRPr="00F96C98" w14:paraId="1EA7133F" w14:textId="77777777" w:rsidTr="00382BB2">
        <w:trPr>
          <w:trHeight w:val="144"/>
        </w:trPr>
        <w:tc>
          <w:tcPr>
            <w:tcW w:w="0" w:type="auto"/>
            <w:vMerge/>
            <w:tcMar>
              <w:top w:w="30" w:type="dxa"/>
              <w:left w:w="45" w:type="dxa"/>
              <w:bottom w:w="30" w:type="dxa"/>
              <w:right w:w="45" w:type="dxa"/>
            </w:tcMar>
            <w:vAlign w:val="center"/>
          </w:tcPr>
          <w:p w14:paraId="5620C7C0" w14:textId="77777777" w:rsidR="00F96C98" w:rsidRPr="00F96C98" w:rsidRDefault="00F96C98" w:rsidP="0018760C">
            <w:pPr>
              <w:widowControl w:val="0"/>
              <w:jc w:val="center"/>
              <w:rPr>
                <w:noProof/>
                <w:sz w:val="26"/>
                <w:szCs w:val="26"/>
                <w:lang w:val="vi-VN"/>
              </w:rPr>
            </w:pPr>
          </w:p>
        </w:tc>
        <w:tc>
          <w:tcPr>
            <w:tcW w:w="4238" w:type="dxa"/>
          </w:tcPr>
          <w:p w14:paraId="429C062A" w14:textId="6527CFFA" w:rsidR="00F96C98" w:rsidRPr="00F96C98" w:rsidRDefault="00F96C98" w:rsidP="00F96C98">
            <w:pPr>
              <w:widowControl w:val="0"/>
              <w:jc w:val="both"/>
              <w:rPr>
                <w:noProof/>
                <w:sz w:val="26"/>
                <w:szCs w:val="26"/>
                <w:lang w:val="vi-VN"/>
              </w:rPr>
            </w:pPr>
            <w:r w:rsidRPr="00382BB2">
              <w:rPr>
                <w:b/>
                <w:bCs/>
                <w:sz w:val="26"/>
                <w:szCs w:val="26"/>
              </w:rPr>
              <w:t>Tiêu chí 3.2.</w:t>
            </w:r>
            <w:r w:rsidRPr="00F96C98">
              <w:rPr>
                <w:sz w:val="26"/>
                <w:szCs w:val="26"/>
              </w:rPr>
              <w:t xml:space="preserve"> Diện tích sàn xây dựng phục vụ đào tạo trên số người học chính quy quy đổi theo trình độ và lĩnh vực đào tạo không nhỏ hơn 2,8 m</w:t>
            </w:r>
            <w:r w:rsidRPr="00F96C98">
              <w:rPr>
                <w:sz w:val="26"/>
                <w:szCs w:val="26"/>
                <w:vertAlign w:val="superscript"/>
              </w:rPr>
              <w:t>2</w:t>
            </w:r>
            <w:r w:rsidRPr="00F96C98">
              <w:rPr>
                <w:sz w:val="26"/>
                <w:szCs w:val="26"/>
              </w:rPr>
              <w:t>; ít nhất 70% giảng viên toàn thời gian được bố trí chỗ làm việc riêng biệt.</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157F9E03" w14:textId="2BC5AE40" w:rsidR="00F96C98" w:rsidRPr="00F96C98" w:rsidRDefault="00F96C98" w:rsidP="00F96C98">
            <w:pPr>
              <w:spacing w:after="120"/>
              <w:jc w:val="both"/>
              <w:rPr>
                <w:sz w:val="26"/>
                <w:szCs w:val="26"/>
              </w:rPr>
            </w:pPr>
            <w:r w:rsidRPr="00F96C98">
              <w:rPr>
                <w:sz w:val="26"/>
                <w:szCs w:val="26"/>
              </w:rPr>
              <w:t>- Diện tích sàn trên người học</w:t>
            </w:r>
          </w:p>
          <w:p w14:paraId="273E3080" w14:textId="4260A05D" w:rsidR="00F96C98" w:rsidRPr="00F96C98" w:rsidRDefault="00F96C98" w:rsidP="00F96C98">
            <w:pPr>
              <w:spacing w:after="120"/>
              <w:jc w:val="both"/>
              <w:rPr>
                <w:sz w:val="26"/>
                <w:szCs w:val="26"/>
              </w:rPr>
            </w:pPr>
            <w:r w:rsidRPr="00F96C98">
              <w:rPr>
                <w:sz w:val="26"/>
                <w:szCs w:val="26"/>
              </w:rPr>
              <w:t>-</w:t>
            </w:r>
            <w:r w:rsidR="00382BB2">
              <w:rPr>
                <w:sz w:val="26"/>
                <w:szCs w:val="26"/>
              </w:rPr>
              <w:t xml:space="preserve"> </w:t>
            </w:r>
            <w:r w:rsidRPr="00F96C98">
              <w:rPr>
                <w:sz w:val="26"/>
                <w:szCs w:val="26"/>
              </w:rPr>
              <w:t>Tỷ lệ giảng viên có chỗ làm việc riêng biệt</w:t>
            </w:r>
          </w:p>
          <w:p w14:paraId="76A544EF" w14:textId="77777777"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p>
        </w:tc>
        <w:tc>
          <w:tcPr>
            <w:tcW w:w="1758" w:type="dxa"/>
            <w:tcBorders>
              <w:top w:val="single" w:sz="4" w:space="0" w:color="auto"/>
              <w:bottom w:val="single" w:sz="4" w:space="0" w:color="auto"/>
            </w:tcBorders>
          </w:tcPr>
          <w:p w14:paraId="3D527032" w14:textId="4410A615"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QT&amp;ĐT</w:t>
            </w:r>
          </w:p>
        </w:tc>
      </w:tr>
      <w:tr w:rsidR="00F96C98" w:rsidRPr="00F96C98" w14:paraId="5FA1735E" w14:textId="77777777" w:rsidTr="00382BB2">
        <w:trPr>
          <w:trHeight w:val="144"/>
        </w:trPr>
        <w:tc>
          <w:tcPr>
            <w:tcW w:w="0" w:type="auto"/>
            <w:vMerge/>
            <w:tcMar>
              <w:top w:w="30" w:type="dxa"/>
              <w:left w:w="45" w:type="dxa"/>
              <w:bottom w:w="30" w:type="dxa"/>
              <w:right w:w="45" w:type="dxa"/>
            </w:tcMar>
            <w:vAlign w:val="center"/>
          </w:tcPr>
          <w:p w14:paraId="05784DE7" w14:textId="77777777" w:rsidR="00F96C98" w:rsidRPr="00F96C98" w:rsidRDefault="00F96C98" w:rsidP="0018760C">
            <w:pPr>
              <w:widowControl w:val="0"/>
              <w:jc w:val="center"/>
              <w:rPr>
                <w:noProof/>
                <w:sz w:val="26"/>
                <w:szCs w:val="26"/>
                <w:lang w:val="vi-VN"/>
              </w:rPr>
            </w:pPr>
          </w:p>
        </w:tc>
        <w:tc>
          <w:tcPr>
            <w:tcW w:w="4238" w:type="dxa"/>
          </w:tcPr>
          <w:p w14:paraId="735142F9" w14:textId="2F00051E" w:rsidR="00F96C98" w:rsidRPr="00F96C98" w:rsidRDefault="00F96C98" w:rsidP="00F96C98">
            <w:pPr>
              <w:widowControl w:val="0"/>
              <w:jc w:val="both"/>
              <w:rPr>
                <w:noProof/>
                <w:sz w:val="26"/>
                <w:szCs w:val="26"/>
                <w:lang w:val="vi-VN"/>
              </w:rPr>
            </w:pPr>
            <w:r w:rsidRPr="00382BB2">
              <w:rPr>
                <w:b/>
                <w:bCs/>
                <w:sz w:val="26"/>
                <w:szCs w:val="26"/>
              </w:rPr>
              <w:t>Tiêu chí 3.3.</w:t>
            </w:r>
            <w:r w:rsidRPr="00F96C98">
              <w:rPr>
                <w:sz w:val="26"/>
                <w:szCs w:val="26"/>
              </w:rPr>
              <w:t xml:space="preserve"> Thư viện, trung tâm học liệu có đủ giáo trình, sách chuyên khảo và học liệu khác theo yêu cầu của chương trình đào tạo</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03A9B119" w14:textId="2DB68CBF"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-Số đầu sách trên ngành đào tạo</w:t>
            </w:r>
          </w:p>
          <w:p w14:paraId="0F83432B" w14:textId="4F42493D"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-Số bản sách trên người học</w:t>
            </w:r>
          </w:p>
        </w:tc>
        <w:tc>
          <w:tcPr>
            <w:tcW w:w="1758" w:type="dxa"/>
            <w:tcBorders>
              <w:top w:val="single" w:sz="4" w:space="0" w:color="auto"/>
              <w:bottom w:val="single" w:sz="4" w:space="0" w:color="auto"/>
            </w:tcBorders>
          </w:tcPr>
          <w:p w14:paraId="39B49413" w14:textId="33B802BE"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TTTVNTH</w:t>
            </w:r>
          </w:p>
        </w:tc>
      </w:tr>
      <w:tr w:rsidR="00F96C98" w:rsidRPr="00F96C98" w14:paraId="677D2E0E" w14:textId="77777777" w:rsidTr="00382BB2">
        <w:trPr>
          <w:trHeight w:val="144"/>
        </w:trPr>
        <w:tc>
          <w:tcPr>
            <w:tcW w:w="0" w:type="auto"/>
            <w:vMerge/>
            <w:tcMar>
              <w:top w:w="30" w:type="dxa"/>
              <w:left w:w="45" w:type="dxa"/>
              <w:bottom w:w="30" w:type="dxa"/>
              <w:right w:w="45" w:type="dxa"/>
            </w:tcMar>
            <w:vAlign w:val="center"/>
          </w:tcPr>
          <w:p w14:paraId="3234A81D" w14:textId="77777777" w:rsidR="00F96C98" w:rsidRPr="00F96C98" w:rsidRDefault="00F96C98" w:rsidP="0018760C">
            <w:pPr>
              <w:widowControl w:val="0"/>
              <w:jc w:val="center"/>
              <w:rPr>
                <w:noProof/>
                <w:sz w:val="26"/>
                <w:szCs w:val="26"/>
                <w:lang w:val="vi-VN"/>
              </w:rPr>
            </w:pPr>
          </w:p>
        </w:tc>
        <w:tc>
          <w:tcPr>
            <w:tcW w:w="4238" w:type="dxa"/>
          </w:tcPr>
          <w:p w14:paraId="292239DA" w14:textId="5BF6D339" w:rsidR="00F96C98" w:rsidRPr="00F96C98" w:rsidRDefault="00F96C98" w:rsidP="00F96C98">
            <w:pPr>
              <w:widowControl w:val="0"/>
              <w:jc w:val="both"/>
              <w:rPr>
                <w:noProof/>
                <w:sz w:val="26"/>
                <w:szCs w:val="26"/>
                <w:lang w:val="vi-VN"/>
              </w:rPr>
            </w:pPr>
            <w:r w:rsidRPr="00382BB2">
              <w:rPr>
                <w:b/>
                <w:bCs/>
                <w:sz w:val="26"/>
                <w:szCs w:val="26"/>
              </w:rPr>
              <w:t>Tiêu chí 3.4.</w:t>
            </w:r>
            <w:r w:rsidRPr="00F96C98">
              <w:rPr>
                <w:sz w:val="26"/>
                <w:szCs w:val="26"/>
              </w:rPr>
              <w:t xml:space="preserve"> Số học phần sẵn sàng giảng dạy trực tuyến chiếm ít nhất 10% tổng số học phần giảng dạy trong năm; dung lượng đường truyền Internet trên một nghìn người học không thấp hơn trung bình tốc độ mạng băng rộng cố </w:t>
            </w:r>
            <w:r w:rsidRPr="00F96C98">
              <w:rPr>
                <w:sz w:val="26"/>
                <w:szCs w:val="26"/>
              </w:rPr>
              <w:lastRenderedPageBreak/>
              <w:t>định của Việt Nam.</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3491BCC2" w14:textId="4BC44FD8"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lastRenderedPageBreak/>
              <w:t>-</w:t>
            </w:r>
            <w:r w:rsidR="00382BB2">
              <w:rPr>
                <w:rFonts w:ascii="Times New Roman" w:hAnsi="Times New Roman"/>
                <w:sz w:val="26"/>
                <w:szCs w:val="26"/>
              </w:rPr>
              <w:t xml:space="preserve"> </w:t>
            </w:r>
            <w:r w:rsidRPr="00F96C98">
              <w:rPr>
                <w:rFonts w:ascii="Times New Roman" w:hAnsi="Times New Roman"/>
                <w:sz w:val="26"/>
                <w:szCs w:val="26"/>
              </w:rPr>
              <w:t>Tỷ lệ học phần sẵn sàng giảng dạy trực tuyến</w:t>
            </w:r>
          </w:p>
          <w:p w14:paraId="21122774" w14:textId="0EB7F5E2"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w:t>
            </w:r>
            <w:r w:rsidR="00382BB2">
              <w:rPr>
                <w:rFonts w:ascii="Times New Roman" w:hAnsi="Times New Roman"/>
                <w:sz w:val="26"/>
                <w:szCs w:val="26"/>
              </w:rPr>
              <w:t xml:space="preserve"> </w:t>
            </w:r>
            <w:r w:rsidRPr="00F96C98">
              <w:rPr>
                <w:rFonts w:ascii="Times New Roman" w:hAnsi="Times New Roman"/>
                <w:sz w:val="26"/>
                <w:szCs w:val="26"/>
              </w:rPr>
              <w:t>Tốc độ Internet trên một nghìn người học</w:t>
            </w:r>
          </w:p>
        </w:tc>
        <w:tc>
          <w:tcPr>
            <w:tcW w:w="1758" w:type="dxa"/>
            <w:tcBorders>
              <w:top w:val="single" w:sz="4" w:space="0" w:color="auto"/>
              <w:bottom w:val="single" w:sz="4" w:space="0" w:color="auto"/>
            </w:tcBorders>
          </w:tcPr>
          <w:p w14:paraId="50805D03" w14:textId="65B3BED3" w:rsidR="00F96C98" w:rsidRPr="00F96C98" w:rsidRDefault="00B65B2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NC&amp;</w:t>
            </w:r>
            <w:r w:rsidR="00382BB2">
              <w:rPr>
                <w:rFonts w:ascii="Times New Roman" w:eastAsia="Times New Roman" w:hAnsi="Times New Roman"/>
                <w:noProof/>
                <w:sz w:val="26"/>
                <w:szCs w:val="26"/>
              </w:rPr>
              <w:t>ĐTTT</w:t>
            </w:r>
          </w:p>
        </w:tc>
      </w:tr>
      <w:tr w:rsidR="00F96C98" w:rsidRPr="00F96C98" w14:paraId="7E096256" w14:textId="77777777" w:rsidTr="00382BB2">
        <w:trPr>
          <w:trHeight w:val="144"/>
        </w:trPr>
        <w:tc>
          <w:tcPr>
            <w:tcW w:w="0" w:type="auto"/>
            <w:tcMar>
              <w:top w:w="30" w:type="dxa"/>
              <w:left w:w="45" w:type="dxa"/>
              <w:bottom w:w="30" w:type="dxa"/>
              <w:right w:w="45" w:type="dxa"/>
            </w:tcMar>
            <w:vAlign w:val="center"/>
          </w:tcPr>
          <w:p w14:paraId="6EA83249" w14:textId="12376F19" w:rsidR="00F96C98" w:rsidRPr="00F96C98" w:rsidRDefault="00F96C98" w:rsidP="0018760C">
            <w:pPr>
              <w:widowControl w:val="0"/>
              <w:jc w:val="center"/>
              <w:rPr>
                <w:b/>
                <w:bCs/>
                <w:noProof/>
                <w:sz w:val="26"/>
                <w:szCs w:val="26"/>
              </w:rPr>
            </w:pPr>
            <w:r w:rsidRPr="00F96C98">
              <w:rPr>
                <w:b/>
                <w:bCs/>
                <w:noProof/>
                <w:sz w:val="26"/>
                <w:szCs w:val="26"/>
              </w:rPr>
              <w:t>4</w:t>
            </w:r>
          </w:p>
        </w:tc>
        <w:tc>
          <w:tcPr>
            <w:tcW w:w="8632" w:type="dxa"/>
            <w:gridSpan w:val="3"/>
          </w:tcPr>
          <w:p w14:paraId="2819BA36" w14:textId="61B06DE7" w:rsidR="00F96C98" w:rsidRPr="00F96C98" w:rsidRDefault="00F96C98" w:rsidP="0018760C">
            <w:pPr>
              <w:pStyle w:val="ListParagraph"/>
              <w:widowControl w:val="0"/>
              <w:spacing w:after="0" w:line="240" w:lineRule="auto"/>
              <w:ind w:left="0"/>
              <w:jc w:val="center"/>
              <w:rPr>
                <w:rFonts w:ascii="Times New Roman" w:eastAsia="Times New Roman" w:hAnsi="Times New Roman"/>
                <w:noProof/>
                <w:sz w:val="26"/>
                <w:szCs w:val="26"/>
              </w:rPr>
            </w:pPr>
            <w:r w:rsidRPr="00F96C98">
              <w:rPr>
                <w:rFonts w:ascii="Times New Roman" w:hAnsi="Times New Roman"/>
                <w:b/>
                <w:bCs/>
                <w:sz w:val="26"/>
                <w:szCs w:val="26"/>
              </w:rPr>
              <w:t>Tiêu chuẩn 4: Tài chính</w:t>
            </w:r>
          </w:p>
        </w:tc>
      </w:tr>
      <w:tr w:rsidR="00F96C98" w:rsidRPr="00F96C98" w14:paraId="4018F2C0" w14:textId="77777777" w:rsidTr="00382BB2">
        <w:trPr>
          <w:trHeight w:val="144"/>
        </w:trPr>
        <w:tc>
          <w:tcPr>
            <w:tcW w:w="0" w:type="auto"/>
            <w:vMerge w:val="restart"/>
            <w:tcMar>
              <w:top w:w="30" w:type="dxa"/>
              <w:left w:w="45" w:type="dxa"/>
              <w:bottom w:w="30" w:type="dxa"/>
              <w:right w:w="45" w:type="dxa"/>
            </w:tcMar>
            <w:vAlign w:val="center"/>
          </w:tcPr>
          <w:p w14:paraId="16AB0FAD" w14:textId="77777777" w:rsidR="00F96C98" w:rsidRPr="00F96C98" w:rsidRDefault="00F96C98" w:rsidP="0018760C">
            <w:pPr>
              <w:widowControl w:val="0"/>
              <w:jc w:val="center"/>
              <w:rPr>
                <w:noProof/>
                <w:sz w:val="26"/>
                <w:szCs w:val="26"/>
                <w:lang w:val="vi-VN"/>
              </w:rPr>
            </w:pPr>
          </w:p>
        </w:tc>
        <w:tc>
          <w:tcPr>
            <w:tcW w:w="4238" w:type="dxa"/>
          </w:tcPr>
          <w:p w14:paraId="3B852A67" w14:textId="7D4FE19E" w:rsidR="00F96C98" w:rsidRPr="00F96C98" w:rsidRDefault="00F96C98" w:rsidP="00F96C98">
            <w:pPr>
              <w:spacing w:after="120"/>
              <w:jc w:val="both"/>
              <w:rPr>
                <w:sz w:val="26"/>
                <w:szCs w:val="26"/>
              </w:rPr>
            </w:pPr>
            <w:r w:rsidRPr="00382BB2">
              <w:rPr>
                <w:b/>
                <w:bCs/>
                <w:sz w:val="26"/>
                <w:szCs w:val="26"/>
              </w:rPr>
              <w:t>Tiêu chí 4.1.</w:t>
            </w:r>
            <w:r w:rsidRPr="00F96C98">
              <w:rPr>
                <w:sz w:val="26"/>
                <w:szCs w:val="26"/>
              </w:rPr>
              <w:t xml:space="preserve"> Biên độ hoạt động, được xác định bằng chênh lệch thu chi trên tổng thu, tính trung bình 3 năm gần nhất nằm trong phạm vi từ 0% đến 30%.</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7EB880FD" w14:textId="2AB319D7"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Biên độ hoạt động trung bình 3 năm</w:t>
            </w:r>
          </w:p>
        </w:tc>
        <w:tc>
          <w:tcPr>
            <w:tcW w:w="1758" w:type="dxa"/>
            <w:tcBorders>
              <w:top w:val="single" w:sz="4" w:space="0" w:color="auto"/>
              <w:bottom w:val="single" w:sz="4" w:space="0" w:color="auto"/>
            </w:tcBorders>
          </w:tcPr>
          <w:p w14:paraId="0739665F" w14:textId="71C2DA9C"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KHTC</w:t>
            </w:r>
          </w:p>
        </w:tc>
      </w:tr>
      <w:tr w:rsidR="00F96C98" w:rsidRPr="00F96C98" w14:paraId="1F346400" w14:textId="77777777" w:rsidTr="00382BB2">
        <w:trPr>
          <w:trHeight w:val="144"/>
        </w:trPr>
        <w:tc>
          <w:tcPr>
            <w:tcW w:w="0" w:type="auto"/>
            <w:vMerge/>
            <w:tcMar>
              <w:top w:w="30" w:type="dxa"/>
              <w:left w:w="45" w:type="dxa"/>
              <w:bottom w:w="30" w:type="dxa"/>
              <w:right w:w="45" w:type="dxa"/>
            </w:tcMar>
            <w:vAlign w:val="center"/>
          </w:tcPr>
          <w:p w14:paraId="02157002" w14:textId="77777777" w:rsidR="00F96C98" w:rsidRPr="00F96C98" w:rsidRDefault="00F96C98" w:rsidP="0018760C">
            <w:pPr>
              <w:widowControl w:val="0"/>
              <w:jc w:val="center"/>
              <w:rPr>
                <w:noProof/>
                <w:sz w:val="26"/>
                <w:szCs w:val="26"/>
                <w:lang w:val="vi-VN"/>
              </w:rPr>
            </w:pPr>
          </w:p>
        </w:tc>
        <w:tc>
          <w:tcPr>
            <w:tcW w:w="4238" w:type="dxa"/>
          </w:tcPr>
          <w:p w14:paraId="0B76A292" w14:textId="22DFDFCE" w:rsidR="00F96C98" w:rsidRPr="00F96C98" w:rsidRDefault="00F96C98" w:rsidP="00F96C98">
            <w:pPr>
              <w:widowControl w:val="0"/>
              <w:jc w:val="both"/>
              <w:rPr>
                <w:noProof/>
                <w:sz w:val="26"/>
                <w:szCs w:val="26"/>
                <w:lang w:val="vi-VN"/>
              </w:rPr>
            </w:pPr>
            <w:r w:rsidRPr="00382BB2">
              <w:rPr>
                <w:b/>
                <w:bCs/>
                <w:sz w:val="26"/>
                <w:szCs w:val="26"/>
              </w:rPr>
              <w:t>Tiêu chí 4.2.</w:t>
            </w:r>
            <w:r w:rsidRPr="00F96C98">
              <w:rPr>
                <w:sz w:val="26"/>
                <w:szCs w:val="26"/>
              </w:rPr>
              <w:t xml:space="preserve"> Chỉ số tăng trưởng bền vững, được xác định bằng trung bình cộng tốc độ tăng tổng thu và tốc độ tăng phần thu ngoài học phí, ngoài ngân sách Nhà nước/nhà đầu tư hỗ trợ chi thường xuyên trong 3 năm gần nhất, không âm.</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6147641A" w14:textId="0868BC35"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Chỉ số tăng trưởng bền vững</w:t>
            </w:r>
          </w:p>
        </w:tc>
        <w:tc>
          <w:tcPr>
            <w:tcW w:w="1758" w:type="dxa"/>
            <w:tcBorders>
              <w:top w:val="single" w:sz="4" w:space="0" w:color="auto"/>
              <w:bottom w:val="single" w:sz="4" w:space="0" w:color="auto"/>
            </w:tcBorders>
          </w:tcPr>
          <w:p w14:paraId="0AD81899" w14:textId="49EDE53D"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KHTC</w:t>
            </w:r>
          </w:p>
        </w:tc>
      </w:tr>
      <w:tr w:rsidR="00F96C98" w:rsidRPr="00F96C98" w14:paraId="1720BBD4" w14:textId="77777777" w:rsidTr="00382BB2">
        <w:trPr>
          <w:trHeight w:val="144"/>
        </w:trPr>
        <w:tc>
          <w:tcPr>
            <w:tcW w:w="0" w:type="auto"/>
            <w:tcMar>
              <w:top w:w="30" w:type="dxa"/>
              <w:left w:w="45" w:type="dxa"/>
              <w:bottom w:w="30" w:type="dxa"/>
              <w:right w:w="45" w:type="dxa"/>
            </w:tcMar>
            <w:vAlign w:val="center"/>
          </w:tcPr>
          <w:p w14:paraId="66160CCD" w14:textId="7E05C802" w:rsidR="00F96C98" w:rsidRPr="00F96C98" w:rsidRDefault="00F96C98" w:rsidP="0018760C">
            <w:pPr>
              <w:widowControl w:val="0"/>
              <w:jc w:val="center"/>
              <w:rPr>
                <w:b/>
                <w:bCs/>
                <w:noProof/>
                <w:sz w:val="26"/>
                <w:szCs w:val="26"/>
              </w:rPr>
            </w:pPr>
            <w:r w:rsidRPr="00F96C98">
              <w:rPr>
                <w:b/>
                <w:bCs/>
                <w:noProof/>
                <w:sz w:val="26"/>
                <w:szCs w:val="26"/>
              </w:rPr>
              <w:t>5</w:t>
            </w:r>
          </w:p>
        </w:tc>
        <w:tc>
          <w:tcPr>
            <w:tcW w:w="8632" w:type="dxa"/>
            <w:gridSpan w:val="3"/>
          </w:tcPr>
          <w:p w14:paraId="504C3882" w14:textId="349BE484" w:rsidR="00F96C98" w:rsidRPr="00F96C98" w:rsidRDefault="00F96C98" w:rsidP="0018760C">
            <w:pPr>
              <w:pStyle w:val="ListParagraph"/>
              <w:widowControl w:val="0"/>
              <w:spacing w:after="0" w:line="240" w:lineRule="auto"/>
              <w:ind w:left="0"/>
              <w:jc w:val="center"/>
              <w:rPr>
                <w:rFonts w:ascii="Times New Roman" w:eastAsia="Times New Roman" w:hAnsi="Times New Roman"/>
                <w:noProof/>
                <w:sz w:val="26"/>
                <w:szCs w:val="26"/>
              </w:rPr>
            </w:pPr>
            <w:r w:rsidRPr="00F96C98">
              <w:rPr>
                <w:rFonts w:ascii="Times New Roman" w:hAnsi="Times New Roman"/>
                <w:b/>
                <w:bCs/>
                <w:sz w:val="26"/>
                <w:szCs w:val="26"/>
              </w:rPr>
              <w:t>Tiêu chuẩn 5: Tuyển sinh và đào tạo</w:t>
            </w:r>
          </w:p>
        </w:tc>
      </w:tr>
      <w:tr w:rsidR="00F96C98" w:rsidRPr="00F96C98" w14:paraId="3420F46E" w14:textId="77777777" w:rsidTr="00382BB2">
        <w:trPr>
          <w:trHeight w:val="144"/>
        </w:trPr>
        <w:tc>
          <w:tcPr>
            <w:tcW w:w="0" w:type="auto"/>
            <w:vMerge w:val="restart"/>
            <w:tcMar>
              <w:top w:w="30" w:type="dxa"/>
              <w:left w:w="45" w:type="dxa"/>
              <w:bottom w:w="30" w:type="dxa"/>
              <w:right w:w="45" w:type="dxa"/>
            </w:tcMar>
            <w:vAlign w:val="center"/>
          </w:tcPr>
          <w:p w14:paraId="6EF7062E" w14:textId="77777777" w:rsidR="00F96C98" w:rsidRPr="00F96C98" w:rsidRDefault="00F96C98" w:rsidP="0018760C">
            <w:pPr>
              <w:widowControl w:val="0"/>
              <w:jc w:val="center"/>
              <w:rPr>
                <w:noProof/>
                <w:sz w:val="26"/>
                <w:szCs w:val="26"/>
                <w:lang w:val="vi-VN"/>
              </w:rPr>
            </w:pPr>
          </w:p>
        </w:tc>
        <w:tc>
          <w:tcPr>
            <w:tcW w:w="4238" w:type="dxa"/>
          </w:tcPr>
          <w:p w14:paraId="15B5073A" w14:textId="71FC3372" w:rsidR="00F96C98" w:rsidRPr="00F96C98" w:rsidRDefault="00F96C98" w:rsidP="00F96C98">
            <w:pPr>
              <w:widowControl w:val="0"/>
              <w:jc w:val="both"/>
              <w:rPr>
                <w:sz w:val="26"/>
                <w:szCs w:val="26"/>
              </w:rPr>
            </w:pPr>
            <w:r w:rsidRPr="00382BB2">
              <w:rPr>
                <w:b/>
                <w:bCs/>
                <w:sz w:val="26"/>
                <w:szCs w:val="26"/>
              </w:rPr>
              <w:t>Tiêu chí 5.1.</w:t>
            </w:r>
            <w:r w:rsidRPr="00F96C98">
              <w:rPr>
                <w:sz w:val="26"/>
                <w:szCs w:val="26"/>
              </w:rPr>
              <w:t xml:space="preserve"> Tỷ lệ nhập học trên số chỉ tiêu công bố trong kế hoạch tuyển sinh hằng năm, tính trung bình 3 năm gần nhất không thấp hơn 50%; quy mô đào tạo không sụt giảm quá 30% so với 3 năm trước, trừ trường hợp việc giảm quy mô nằm trong định hướng phát triển của cơ sở giáo dục đại học.</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0FB393B4" w14:textId="694E0B0F"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 Tỷ lệ nhập học trung bình 3 năm</w:t>
            </w:r>
          </w:p>
          <w:p w14:paraId="5CE300EE" w14:textId="355A74D8"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 Tỉ số tăng giảm quy mô đào tạo 3 năm</w:t>
            </w:r>
          </w:p>
        </w:tc>
        <w:tc>
          <w:tcPr>
            <w:tcW w:w="1758" w:type="dxa"/>
            <w:tcBorders>
              <w:top w:val="single" w:sz="4" w:space="0" w:color="auto"/>
              <w:bottom w:val="single" w:sz="4" w:space="0" w:color="auto"/>
            </w:tcBorders>
          </w:tcPr>
          <w:p w14:paraId="0BA78188" w14:textId="3192D74D"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CTCT&amp;HS-SV</w:t>
            </w:r>
          </w:p>
        </w:tc>
      </w:tr>
      <w:tr w:rsidR="00F96C98" w:rsidRPr="00F96C98" w14:paraId="1D903716" w14:textId="77777777" w:rsidTr="00382BB2">
        <w:trPr>
          <w:trHeight w:val="144"/>
        </w:trPr>
        <w:tc>
          <w:tcPr>
            <w:tcW w:w="0" w:type="auto"/>
            <w:vMerge/>
            <w:tcMar>
              <w:top w:w="30" w:type="dxa"/>
              <w:left w:w="45" w:type="dxa"/>
              <w:bottom w:w="30" w:type="dxa"/>
              <w:right w:w="45" w:type="dxa"/>
            </w:tcMar>
            <w:vAlign w:val="center"/>
          </w:tcPr>
          <w:p w14:paraId="26F52818" w14:textId="77777777" w:rsidR="00F96C98" w:rsidRPr="00F96C98" w:rsidRDefault="00F96C98" w:rsidP="0018760C">
            <w:pPr>
              <w:widowControl w:val="0"/>
              <w:jc w:val="center"/>
              <w:rPr>
                <w:noProof/>
                <w:sz w:val="26"/>
                <w:szCs w:val="26"/>
                <w:lang w:val="vi-VN"/>
              </w:rPr>
            </w:pPr>
          </w:p>
        </w:tc>
        <w:tc>
          <w:tcPr>
            <w:tcW w:w="4238" w:type="dxa"/>
          </w:tcPr>
          <w:p w14:paraId="260FDC83" w14:textId="2A7864A3" w:rsidR="00F96C98" w:rsidRPr="00F96C98" w:rsidRDefault="00F96C98" w:rsidP="00F96C98">
            <w:pPr>
              <w:widowControl w:val="0"/>
              <w:jc w:val="both"/>
              <w:rPr>
                <w:sz w:val="26"/>
                <w:szCs w:val="26"/>
              </w:rPr>
            </w:pPr>
            <w:r w:rsidRPr="00382BB2">
              <w:rPr>
                <w:b/>
                <w:bCs/>
                <w:sz w:val="26"/>
                <w:szCs w:val="26"/>
              </w:rPr>
              <w:t>Tiêu chí 5.2.</w:t>
            </w:r>
            <w:r w:rsidRPr="00F96C98">
              <w:rPr>
                <w:sz w:val="26"/>
                <w:szCs w:val="26"/>
              </w:rPr>
              <w:t xml:space="preserve"> Tỷ lệ thôi học, được xác định bằng tỷ lệ người học chưa tốt nghiệp mà không tiếp tục theo học hằng năm, không cao hơn 10% và riêng đối với người học năm đầu không cao hơn 15%.</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09F36618" w14:textId="77777777"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 xml:space="preserve">- </w:t>
            </w:r>
            <w:r w:rsidRPr="00F96C98">
              <w:rPr>
                <w:rFonts w:ascii="Times New Roman" w:hAnsi="Times New Roman"/>
                <w:sz w:val="26"/>
                <w:szCs w:val="26"/>
              </w:rPr>
              <w:t>Tỷ lệ thôi học</w:t>
            </w:r>
          </w:p>
          <w:p w14:paraId="498B657B" w14:textId="6A1DE347"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 xml:space="preserve">- </w:t>
            </w:r>
            <w:r w:rsidRPr="00F96C98">
              <w:rPr>
                <w:rFonts w:ascii="Times New Roman" w:hAnsi="Times New Roman"/>
                <w:sz w:val="26"/>
                <w:szCs w:val="26"/>
              </w:rPr>
              <w:t>Tỷ lệ thôi học năm đầu</w:t>
            </w:r>
          </w:p>
        </w:tc>
        <w:tc>
          <w:tcPr>
            <w:tcW w:w="1758" w:type="dxa"/>
            <w:tcBorders>
              <w:top w:val="single" w:sz="4" w:space="0" w:color="auto"/>
              <w:bottom w:val="single" w:sz="4" w:space="0" w:color="auto"/>
            </w:tcBorders>
          </w:tcPr>
          <w:p w14:paraId="03C0FC00" w14:textId="2B17D751"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CTCT</w:t>
            </w:r>
            <w:r w:rsidR="00CF14CB">
              <w:rPr>
                <w:rFonts w:ascii="Times New Roman" w:eastAsia="Times New Roman" w:hAnsi="Times New Roman"/>
                <w:noProof/>
                <w:sz w:val="26"/>
                <w:szCs w:val="26"/>
              </w:rPr>
              <w:t>-</w:t>
            </w:r>
            <w:r>
              <w:rPr>
                <w:rFonts w:ascii="Times New Roman" w:eastAsia="Times New Roman" w:hAnsi="Times New Roman"/>
                <w:noProof/>
                <w:sz w:val="26"/>
                <w:szCs w:val="26"/>
              </w:rPr>
              <w:t>HSSV</w:t>
            </w:r>
          </w:p>
        </w:tc>
      </w:tr>
      <w:tr w:rsidR="00F96C98" w:rsidRPr="00F96C98" w14:paraId="51434A6F" w14:textId="77777777" w:rsidTr="00382BB2">
        <w:trPr>
          <w:trHeight w:val="144"/>
        </w:trPr>
        <w:tc>
          <w:tcPr>
            <w:tcW w:w="0" w:type="auto"/>
            <w:vMerge/>
            <w:tcMar>
              <w:top w:w="30" w:type="dxa"/>
              <w:left w:w="45" w:type="dxa"/>
              <w:bottom w:w="30" w:type="dxa"/>
              <w:right w:w="45" w:type="dxa"/>
            </w:tcMar>
            <w:vAlign w:val="center"/>
          </w:tcPr>
          <w:p w14:paraId="1CB30B6E" w14:textId="77777777" w:rsidR="00F96C98" w:rsidRPr="00F96C98" w:rsidRDefault="00F96C98" w:rsidP="0018760C">
            <w:pPr>
              <w:widowControl w:val="0"/>
              <w:jc w:val="center"/>
              <w:rPr>
                <w:noProof/>
                <w:sz w:val="26"/>
                <w:szCs w:val="26"/>
                <w:lang w:val="vi-VN"/>
              </w:rPr>
            </w:pPr>
          </w:p>
        </w:tc>
        <w:tc>
          <w:tcPr>
            <w:tcW w:w="4238" w:type="dxa"/>
          </w:tcPr>
          <w:p w14:paraId="1BCA49DE" w14:textId="56A3AAAA" w:rsidR="00F96C98" w:rsidRPr="00F96C98" w:rsidRDefault="00F96C98" w:rsidP="00F96C98">
            <w:pPr>
              <w:widowControl w:val="0"/>
              <w:jc w:val="both"/>
              <w:rPr>
                <w:sz w:val="26"/>
                <w:szCs w:val="26"/>
              </w:rPr>
            </w:pPr>
            <w:r w:rsidRPr="00382BB2">
              <w:rPr>
                <w:b/>
                <w:bCs/>
                <w:sz w:val="26"/>
                <w:szCs w:val="26"/>
              </w:rPr>
              <w:t>Tiêu chí 5.3.</w:t>
            </w:r>
            <w:r w:rsidRPr="00F96C98">
              <w:rPr>
                <w:sz w:val="26"/>
                <w:szCs w:val="26"/>
              </w:rPr>
              <w:t xml:space="preserve"> Tỷ lệ tốt nghiệp, được xác định bằng tỷ lệ người học tốt nghiệp trong thời gian không chậm quá 2 năm so với kế hoạch học tập chuẩn, không thấp hơn 60%; tỷ lệ tốt nghiệp đúng hạn không thấp hơn 40%.</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5A76A709" w14:textId="77777777"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eastAsia="Times New Roman" w:hAnsi="Times New Roman"/>
                <w:noProof/>
                <w:sz w:val="26"/>
                <w:szCs w:val="26"/>
              </w:rPr>
              <w:t xml:space="preserve">- </w:t>
            </w:r>
            <w:r w:rsidRPr="00F96C98">
              <w:rPr>
                <w:rFonts w:ascii="Times New Roman" w:hAnsi="Times New Roman"/>
                <w:sz w:val="26"/>
                <w:szCs w:val="26"/>
              </w:rPr>
              <w:t>Tỷ lệ tốt nghiệp</w:t>
            </w:r>
          </w:p>
          <w:p w14:paraId="3A807808" w14:textId="64ADD822"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 Tỷ lệ tốt nghiệp đúng hạn</w:t>
            </w:r>
          </w:p>
        </w:tc>
        <w:tc>
          <w:tcPr>
            <w:tcW w:w="1758" w:type="dxa"/>
            <w:tcBorders>
              <w:top w:val="single" w:sz="4" w:space="0" w:color="auto"/>
              <w:bottom w:val="single" w:sz="4" w:space="0" w:color="auto"/>
            </w:tcBorders>
          </w:tcPr>
          <w:p w14:paraId="6D898F17" w14:textId="640D861C"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CTCT</w:t>
            </w:r>
            <w:r w:rsidR="00CF14CB">
              <w:rPr>
                <w:rFonts w:ascii="Times New Roman" w:eastAsia="Times New Roman" w:hAnsi="Times New Roman"/>
                <w:noProof/>
                <w:sz w:val="26"/>
                <w:szCs w:val="26"/>
              </w:rPr>
              <w:t>-</w:t>
            </w:r>
            <w:r>
              <w:rPr>
                <w:rFonts w:ascii="Times New Roman" w:eastAsia="Times New Roman" w:hAnsi="Times New Roman"/>
                <w:noProof/>
                <w:sz w:val="26"/>
                <w:szCs w:val="26"/>
              </w:rPr>
              <w:t>HSSV</w:t>
            </w:r>
          </w:p>
        </w:tc>
      </w:tr>
      <w:tr w:rsidR="00F96C98" w:rsidRPr="00F96C98" w14:paraId="23469534" w14:textId="77777777" w:rsidTr="00382BB2">
        <w:trPr>
          <w:trHeight w:val="144"/>
        </w:trPr>
        <w:tc>
          <w:tcPr>
            <w:tcW w:w="0" w:type="auto"/>
            <w:vMerge/>
            <w:tcMar>
              <w:top w:w="30" w:type="dxa"/>
              <w:left w:w="45" w:type="dxa"/>
              <w:bottom w:w="30" w:type="dxa"/>
              <w:right w:w="45" w:type="dxa"/>
            </w:tcMar>
            <w:vAlign w:val="center"/>
          </w:tcPr>
          <w:p w14:paraId="138E39A2" w14:textId="77777777" w:rsidR="00F96C98" w:rsidRPr="00F96C98" w:rsidRDefault="00F96C98" w:rsidP="0018760C">
            <w:pPr>
              <w:widowControl w:val="0"/>
              <w:jc w:val="center"/>
              <w:rPr>
                <w:noProof/>
                <w:sz w:val="26"/>
                <w:szCs w:val="26"/>
                <w:lang w:val="vi-VN"/>
              </w:rPr>
            </w:pPr>
          </w:p>
        </w:tc>
        <w:tc>
          <w:tcPr>
            <w:tcW w:w="4238" w:type="dxa"/>
          </w:tcPr>
          <w:p w14:paraId="5245AE34" w14:textId="7237FEF7" w:rsidR="00F96C98" w:rsidRPr="00F96C98" w:rsidRDefault="00F96C98" w:rsidP="00F96C98">
            <w:pPr>
              <w:widowControl w:val="0"/>
              <w:jc w:val="both"/>
              <w:rPr>
                <w:sz w:val="26"/>
                <w:szCs w:val="26"/>
              </w:rPr>
            </w:pPr>
            <w:r w:rsidRPr="00382BB2">
              <w:rPr>
                <w:b/>
                <w:bCs/>
                <w:sz w:val="26"/>
                <w:szCs w:val="26"/>
              </w:rPr>
              <w:t>Tiêu chí 5.4.</w:t>
            </w:r>
            <w:r w:rsidRPr="00F96C98">
              <w:rPr>
                <w:sz w:val="26"/>
                <w:szCs w:val="26"/>
              </w:rPr>
              <w:t xml:space="preserve"> Tỷ lệ người học hài lòng với giảng viên về chất lượng và hiệu quả giảng dạy không thấp hơn 70%; tỷ lệ người tốt nghiệp hài lòng tổng thể về quá trình học tập và trải nghiệm không thấp hơn 70%.</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6B0098D6" w14:textId="77777777" w:rsidR="00F96C98" w:rsidRPr="00F96C98" w:rsidRDefault="00F96C98" w:rsidP="00F96C98">
            <w:pPr>
              <w:spacing w:after="120"/>
              <w:jc w:val="both"/>
              <w:rPr>
                <w:sz w:val="26"/>
                <w:szCs w:val="26"/>
              </w:rPr>
            </w:pPr>
            <w:r w:rsidRPr="00F96C98">
              <w:rPr>
                <w:noProof/>
                <w:sz w:val="26"/>
                <w:szCs w:val="26"/>
              </w:rPr>
              <w:t xml:space="preserve">- </w:t>
            </w:r>
            <w:r w:rsidRPr="00F96C98">
              <w:rPr>
                <w:sz w:val="26"/>
                <w:szCs w:val="26"/>
              </w:rPr>
              <w:t>Tỷ lệ người học hài lòng với giảng viên</w:t>
            </w:r>
          </w:p>
          <w:p w14:paraId="66DFE149" w14:textId="33BD070A" w:rsidR="00F96C98" w:rsidRPr="00F96C98" w:rsidRDefault="00F96C98" w:rsidP="00F96C98">
            <w:pPr>
              <w:spacing w:after="120"/>
              <w:jc w:val="both"/>
              <w:rPr>
                <w:sz w:val="26"/>
                <w:szCs w:val="26"/>
              </w:rPr>
            </w:pPr>
            <w:r w:rsidRPr="00F96C98">
              <w:rPr>
                <w:sz w:val="26"/>
                <w:szCs w:val="26"/>
              </w:rPr>
              <w:t>- Tỷ lệ người tốt nghiệp hài lòng tổng thể</w:t>
            </w:r>
          </w:p>
          <w:p w14:paraId="5638DD20" w14:textId="10F42D40"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p>
        </w:tc>
        <w:tc>
          <w:tcPr>
            <w:tcW w:w="1758" w:type="dxa"/>
            <w:tcBorders>
              <w:top w:val="single" w:sz="4" w:space="0" w:color="auto"/>
              <w:bottom w:val="single" w:sz="4" w:space="0" w:color="auto"/>
            </w:tcBorders>
          </w:tcPr>
          <w:p w14:paraId="5E880577" w14:textId="3D9E16C4"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CTCT</w:t>
            </w:r>
            <w:r w:rsidR="00CF14CB">
              <w:rPr>
                <w:rFonts w:ascii="Times New Roman" w:eastAsia="Times New Roman" w:hAnsi="Times New Roman"/>
                <w:noProof/>
                <w:sz w:val="26"/>
                <w:szCs w:val="26"/>
              </w:rPr>
              <w:t>-</w:t>
            </w:r>
            <w:r>
              <w:rPr>
                <w:rFonts w:ascii="Times New Roman" w:eastAsia="Times New Roman" w:hAnsi="Times New Roman"/>
                <w:noProof/>
                <w:sz w:val="26"/>
                <w:szCs w:val="26"/>
              </w:rPr>
              <w:t>HSSV</w:t>
            </w:r>
          </w:p>
        </w:tc>
      </w:tr>
      <w:tr w:rsidR="00F96C98" w:rsidRPr="00F96C98" w14:paraId="64C75157" w14:textId="77777777" w:rsidTr="00382BB2">
        <w:trPr>
          <w:trHeight w:val="144"/>
        </w:trPr>
        <w:tc>
          <w:tcPr>
            <w:tcW w:w="0" w:type="auto"/>
            <w:vMerge/>
            <w:tcMar>
              <w:top w:w="30" w:type="dxa"/>
              <w:left w:w="45" w:type="dxa"/>
              <w:bottom w:w="30" w:type="dxa"/>
              <w:right w:w="45" w:type="dxa"/>
            </w:tcMar>
            <w:vAlign w:val="center"/>
          </w:tcPr>
          <w:p w14:paraId="2A953107" w14:textId="77777777" w:rsidR="00F96C98" w:rsidRPr="00F96C98" w:rsidRDefault="00F96C98" w:rsidP="0018760C">
            <w:pPr>
              <w:widowControl w:val="0"/>
              <w:jc w:val="center"/>
              <w:rPr>
                <w:noProof/>
                <w:sz w:val="26"/>
                <w:szCs w:val="26"/>
                <w:lang w:val="vi-VN"/>
              </w:rPr>
            </w:pPr>
          </w:p>
        </w:tc>
        <w:tc>
          <w:tcPr>
            <w:tcW w:w="4238" w:type="dxa"/>
          </w:tcPr>
          <w:p w14:paraId="3886A958" w14:textId="754B9822" w:rsidR="00F96C98" w:rsidRPr="00F96C98" w:rsidRDefault="00F96C98" w:rsidP="00F96C98">
            <w:pPr>
              <w:widowControl w:val="0"/>
              <w:jc w:val="both"/>
              <w:rPr>
                <w:sz w:val="26"/>
                <w:szCs w:val="26"/>
              </w:rPr>
            </w:pPr>
            <w:r w:rsidRPr="00382BB2">
              <w:rPr>
                <w:b/>
                <w:bCs/>
                <w:sz w:val="26"/>
                <w:szCs w:val="26"/>
              </w:rPr>
              <w:t>Tiêu chí 5.5.</w:t>
            </w:r>
            <w:r w:rsidRPr="00F96C98">
              <w:rPr>
                <w:sz w:val="26"/>
                <w:szCs w:val="26"/>
              </w:rPr>
              <w:t xml:space="preserve"> Tỷ lệ người tốt nghiệp đại học có việc làm phù hợp với trình độ chuyên môn được đào tạo, tự tạo việc làm hoặc học tiếp trình độ cao hơn trong thời gian 12 tháng sau khi tốt nghiệp, không thấp hơn 70%.</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211B599B" w14:textId="6FDBE850"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sidRPr="00F96C98">
              <w:rPr>
                <w:rFonts w:ascii="Times New Roman" w:hAnsi="Times New Roman"/>
                <w:sz w:val="26"/>
                <w:szCs w:val="26"/>
              </w:rPr>
              <w:t>Tỷ lệ người tốt nghiệp có việc làm</w:t>
            </w:r>
          </w:p>
        </w:tc>
        <w:tc>
          <w:tcPr>
            <w:tcW w:w="1758" w:type="dxa"/>
            <w:tcBorders>
              <w:top w:val="single" w:sz="4" w:space="0" w:color="auto"/>
              <w:bottom w:val="single" w:sz="4" w:space="0" w:color="auto"/>
            </w:tcBorders>
          </w:tcPr>
          <w:p w14:paraId="31495179" w14:textId="32048DCA"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DV,HTSV&amp;QHDN</w:t>
            </w:r>
          </w:p>
        </w:tc>
      </w:tr>
      <w:tr w:rsidR="00F96C98" w:rsidRPr="00F96C98" w14:paraId="33E2072C" w14:textId="77777777" w:rsidTr="00382BB2">
        <w:trPr>
          <w:trHeight w:val="144"/>
        </w:trPr>
        <w:tc>
          <w:tcPr>
            <w:tcW w:w="0" w:type="auto"/>
            <w:tcMar>
              <w:top w:w="30" w:type="dxa"/>
              <w:left w:w="45" w:type="dxa"/>
              <w:bottom w:w="30" w:type="dxa"/>
              <w:right w:w="45" w:type="dxa"/>
            </w:tcMar>
            <w:vAlign w:val="center"/>
          </w:tcPr>
          <w:p w14:paraId="77DB00C9" w14:textId="1B4B1150" w:rsidR="00F96C98" w:rsidRPr="00F96C98" w:rsidRDefault="00F96C98" w:rsidP="0018760C">
            <w:pPr>
              <w:widowControl w:val="0"/>
              <w:jc w:val="center"/>
              <w:rPr>
                <w:b/>
                <w:bCs/>
                <w:noProof/>
                <w:sz w:val="26"/>
                <w:szCs w:val="26"/>
              </w:rPr>
            </w:pPr>
            <w:r w:rsidRPr="00F96C98">
              <w:rPr>
                <w:b/>
                <w:bCs/>
                <w:noProof/>
                <w:sz w:val="26"/>
                <w:szCs w:val="26"/>
              </w:rPr>
              <w:lastRenderedPageBreak/>
              <w:t>6</w:t>
            </w:r>
          </w:p>
        </w:tc>
        <w:tc>
          <w:tcPr>
            <w:tcW w:w="8632" w:type="dxa"/>
            <w:gridSpan w:val="3"/>
          </w:tcPr>
          <w:p w14:paraId="2D410ED0" w14:textId="4026ADC6" w:rsidR="00F96C98" w:rsidRPr="00F96C98" w:rsidRDefault="00F96C98" w:rsidP="0018760C">
            <w:pPr>
              <w:pStyle w:val="ListParagraph"/>
              <w:widowControl w:val="0"/>
              <w:spacing w:after="0" w:line="240" w:lineRule="auto"/>
              <w:ind w:left="0"/>
              <w:jc w:val="center"/>
              <w:rPr>
                <w:rFonts w:ascii="Times New Roman" w:eastAsia="Times New Roman" w:hAnsi="Times New Roman"/>
                <w:noProof/>
                <w:sz w:val="26"/>
                <w:szCs w:val="26"/>
              </w:rPr>
            </w:pPr>
            <w:r w:rsidRPr="00F96C98">
              <w:rPr>
                <w:rFonts w:ascii="Times New Roman" w:hAnsi="Times New Roman"/>
                <w:b/>
                <w:bCs/>
                <w:sz w:val="26"/>
                <w:szCs w:val="26"/>
              </w:rPr>
              <w:t>Tiêu chuẩn 6: Nghiên cứu và đổi mới sáng tạo</w:t>
            </w:r>
          </w:p>
        </w:tc>
      </w:tr>
      <w:tr w:rsidR="00F96C98" w:rsidRPr="00F96C98" w14:paraId="0EE896CE" w14:textId="77777777" w:rsidTr="00382BB2">
        <w:trPr>
          <w:trHeight w:val="144"/>
        </w:trPr>
        <w:tc>
          <w:tcPr>
            <w:tcW w:w="0" w:type="auto"/>
            <w:vMerge w:val="restart"/>
            <w:tcMar>
              <w:top w:w="30" w:type="dxa"/>
              <w:left w:w="45" w:type="dxa"/>
              <w:bottom w:w="30" w:type="dxa"/>
              <w:right w:w="45" w:type="dxa"/>
            </w:tcMar>
            <w:vAlign w:val="center"/>
          </w:tcPr>
          <w:p w14:paraId="5EAFA2E1" w14:textId="77777777" w:rsidR="00F96C98" w:rsidRPr="00F96C98" w:rsidRDefault="00F96C98" w:rsidP="0018760C">
            <w:pPr>
              <w:widowControl w:val="0"/>
              <w:jc w:val="center"/>
              <w:rPr>
                <w:noProof/>
                <w:sz w:val="26"/>
                <w:szCs w:val="26"/>
                <w:lang w:val="vi-VN"/>
              </w:rPr>
            </w:pPr>
          </w:p>
        </w:tc>
        <w:tc>
          <w:tcPr>
            <w:tcW w:w="4238" w:type="dxa"/>
          </w:tcPr>
          <w:p w14:paraId="130889A0" w14:textId="7FB7BAF2" w:rsidR="00F96C98" w:rsidRPr="00F96C98" w:rsidRDefault="00F96C98" w:rsidP="00F96C98">
            <w:pPr>
              <w:widowControl w:val="0"/>
              <w:jc w:val="both"/>
              <w:rPr>
                <w:sz w:val="26"/>
                <w:szCs w:val="26"/>
              </w:rPr>
            </w:pPr>
            <w:r w:rsidRPr="00382BB2">
              <w:rPr>
                <w:b/>
                <w:bCs/>
                <w:sz w:val="26"/>
                <w:szCs w:val="26"/>
              </w:rPr>
              <w:t>Tiêu chí 6.1.</w:t>
            </w:r>
            <w:r w:rsidRPr="00F96C98">
              <w:rPr>
                <w:sz w:val="26"/>
                <w:szCs w:val="26"/>
              </w:rPr>
              <w:t xml:space="preserve"> Tỉ trọng thu từ các hoạt động khoa học và công nghệ trên tổng thu của cơ sở giáo dục đại học có đào tạo tiến sĩ (có tính trọng số theo lĩnh vực), tính trung bình trong 3 năm gần nhất không thấp hơn 5%.</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1DC1C1A5" w14:textId="77777777" w:rsidR="00F96C98" w:rsidRPr="00F96C98" w:rsidRDefault="00F96C98" w:rsidP="00F96C98">
            <w:pPr>
              <w:spacing w:after="120"/>
              <w:jc w:val="both"/>
              <w:rPr>
                <w:sz w:val="26"/>
                <w:szCs w:val="26"/>
              </w:rPr>
            </w:pPr>
            <w:r w:rsidRPr="00F96C98">
              <w:rPr>
                <w:sz w:val="26"/>
                <w:szCs w:val="26"/>
              </w:rPr>
              <w:t>Tỉ trọng thu khoa học - công nghệ</w:t>
            </w:r>
          </w:p>
          <w:p w14:paraId="49948A94" w14:textId="77777777" w:rsidR="00F96C98" w:rsidRPr="00F96C98" w:rsidRDefault="00F96C98"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p>
        </w:tc>
        <w:tc>
          <w:tcPr>
            <w:tcW w:w="1758" w:type="dxa"/>
            <w:tcBorders>
              <w:top w:val="single" w:sz="4" w:space="0" w:color="auto"/>
              <w:bottom w:val="single" w:sz="4" w:space="0" w:color="auto"/>
            </w:tcBorders>
          </w:tcPr>
          <w:p w14:paraId="6295263B" w14:textId="0C173937"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KHTC</w:t>
            </w:r>
          </w:p>
        </w:tc>
      </w:tr>
      <w:tr w:rsidR="00F96C98" w:rsidRPr="00F96C98" w14:paraId="40566C3B" w14:textId="77777777" w:rsidTr="00382BB2">
        <w:trPr>
          <w:trHeight w:val="144"/>
        </w:trPr>
        <w:tc>
          <w:tcPr>
            <w:tcW w:w="0" w:type="auto"/>
            <w:vMerge/>
            <w:tcMar>
              <w:top w:w="30" w:type="dxa"/>
              <w:left w:w="45" w:type="dxa"/>
              <w:bottom w:w="30" w:type="dxa"/>
              <w:right w:w="45" w:type="dxa"/>
            </w:tcMar>
            <w:vAlign w:val="center"/>
          </w:tcPr>
          <w:p w14:paraId="32CF3675" w14:textId="77777777" w:rsidR="00F96C98" w:rsidRPr="00F96C98" w:rsidRDefault="00F96C98" w:rsidP="0018760C">
            <w:pPr>
              <w:widowControl w:val="0"/>
              <w:jc w:val="center"/>
              <w:rPr>
                <w:noProof/>
                <w:sz w:val="26"/>
                <w:szCs w:val="26"/>
                <w:lang w:val="vi-VN"/>
              </w:rPr>
            </w:pPr>
          </w:p>
        </w:tc>
        <w:tc>
          <w:tcPr>
            <w:tcW w:w="4238" w:type="dxa"/>
          </w:tcPr>
          <w:p w14:paraId="5268E84A" w14:textId="2F4B33F7" w:rsidR="00F96C98" w:rsidRPr="00F96C98" w:rsidRDefault="00F96C98" w:rsidP="00F96C98">
            <w:pPr>
              <w:widowControl w:val="0"/>
              <w:jc w:val="both"/>
              <w:rPr>
                <w:sz w:val="26"/>
                <w:szCs w:val="26"/>
              </w:rPr>
            </w:pPr>
            <w:r w:rsidRPr="00382BB2">
              <w:rPr>
                <w:b/>
                <w:bCs/>
                <w:sz w:val="26"/>
                <w:szCs w:val="26"/>
              </w:rPr>
              <w:t>Tiêu chí 6.2.</w:t>
            </w:r>
            <w:r w:rsidRPr="00F96C98">
              <w:rPr>
                <w:sz w:val="26"/>
                <w:szCs w:val="26"/>
              </w:rPr>
              <w:t xml:space="preserve"> Số lượng công bố khoa học và công nghệ tính bình quân trên một giảng viên toàn thời gian không thấp hơn 0,3 bài/năm; riêng đối với cơ sở giáo dục đại học có đào tạo tiến sĩ không phải trường đào tạo ngành đặc thù không thấp hơn 0,6 bài/năm trong đó số bài có trong danh mục Web of Science hoặc Scopus (có tính trọng số theo lĩnh vực) không thấp hơn 0,3 bài/năm.</w:t>
            </w:r>
          </w:p>
        </w:tc>
        <w:tc>
          <w:tcPr>
            <w:tcW w:w="2636" w:type="dxa"/>
            <w:tcBorders>
              <w:top w:val="single" w:sz="4" w:space="0" w:color="auto"/>
              <w:bottom w:val="single" w:sz="4" w:space="0" w:color="auto"/>
            </w:tcBorders>
            <w:tcMar>
              <w:top w:w="30" w:type="dxa"/>
              <w:left w:w="45" w:type="dxa"/>
              <w:bottom w:w="30" w:type="dxa"/>
              <w:right w:w="45" w:type="dxa"/>
            </w:tcMar>
            <w:vAlign w:val="center"/>
          </w:tcPr>
          <w:p w14:paraId="18106E40" w14:textId="78F1CB6B" w:rsidR="00F96C98" w:rsidRPr="00F96C98" w:rsidRDefault="00382BB2"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Pr>
                <w:rFonts w:ascii="Times New Roman" w:hAnsi="Times New Roman"/>
                <w:sz w:val="26"/>
                <w:szCs w:val="26"/>
              </w:rPr>
              <w:t xml:space="preserve">- </w:t>
            </w:r>
            <w:r w:rsidR="00F96C98" w:rsidRPr="00F96C98">
              <w:rPr>
                <w:rFonts w:ascii="Times New Roman" w:hAnsi="Times New Roman"/>
                <w:sz w:val="26"/>
                <w:szCs w:val="26"/>
              </w:rPr>
              <w:t>Số công bố trên giảng viên</w:t>
            </w:r>
          </w:p>
          <w:p w14:paraId="1DA44B28" w14:textId="31BD71D2" w:rsidR="00F96C98" w:rsidRPr="00F96C98" w:rsidRDefault="00382BB2" w:rsidP="00F96C98">
            <w:pPr>
              <w:pStyle w:val="ListParagraph"/>
              <w:widowControl w:val="0"/>
              <w:numPr>
                <w:ilvl w:val="0"/>
                <w:numId w:val="5"/>
              </w:numPr>
              <w:spacing w:after="0" w:line="240" w:lineRule="auto"/>
              <w:ind w:left="0"/>
              <w:jc w:val="both"/>
              <w:rPr>
                <w:rFonts w:ascii="Times New Roman" w:eastAsia="Times New Roman" w:hAnsi="Times New Roman"/>
                <w:noProof/>
                <w:sz w:val="26"/>
                <w:szCs w:val="26"/>
              </w:rPr>
            </w:pPr>
            <w:r>
              <w:rPr>
                <w:rFonts w:ascii="Times New Roman" w:hAnsi="Times New Roman"/>
                <w:sz w:val="26"/>
                <w:szCs w:val="26"/>
              </w:rPr>
              <w:t xml:space="preserve">- </w:t>
            </w:r>
            <w:r w:rsidR="00F96C98" w:rsidRPr="00F96C98">
              <w:rPr>
                <w:rFonts w:ascii="Times New Roman" w:hAnsi="Times New Roman"/>
                <w:sz w:val="26"/>
                <w:szCs w:val="26"/>
              </w:rPr>
              <w:t>Số công bố WoS, Scopus trên giảng viên</w:t>
            </w:r>
          </w:p>
        </w:tc>
        <w:tc>
          <w:tcPr>
            <w:tcW w:w="1758" w:type="dxa"/>
            <w:tcBorders>
              <w:top w:val="single" w:sz="4" w:space="0" w:color="auto"/>
              <w:bottom w:val="single" w:sz="4" w:space="0" w:color="auto"/>
            </w:tcBorders>
          </w:tcPr>
          <w:p w14:paraId="42E40311" w14:textId="48A1D0B6" w:rsidR="00F96C98" w:rsidRPr="00F96C98" w:rsidRDefault="00382BB2" w:rsidP="0018760C">
            <w:pPr>
              <w:pStyle w:val="ListParagraph"/>
              <w:widowControl w:val="0"/>
              <w:spacing w:after="0" w:line="240" w:lineRule="auto"/>
              <w:ind w:left="0"/>
              <w:jc w:val="center"/>
              <w:rPr>
                <w:rFonts w:ascii="Times New Roman" w:eastAsia="Times New Roman" w:hAnsi="Times New Roman"/>
                <w:noProof/>
                <w:sz w:val="26"/>
                <w:szCs w:val="26"/>
              </w:rPr>
            </w:pPr>
            <w:r>
              <w:rPr>
                <w:rFonts w:ascii="Times New Roman" w:eastAsia="Times New Roman" w:hAnsi="Times New Roman"/>
                <w:noProof/>
                <w:sz w:val="26"/>
                <w:szCs w:val="26"/>
              </w:rPr>
              <w:t>KH&amp;HTQT</w:t>
            </w:r>
          </w:p>
        </w:tc>
      </w:tr>
    </w:tbl>
    <w:p w14:paraId="67DE3794" w14:textId="77777777" w:rsidR="003E2F79" w:rsidRPr="003E2F79" w:rsidRDefault="003E2F79" w:rsidP="003E2F79">
      <w:pPr>
        <w:widowControl w:val="0"/>
        <w:tabs>
          <w:tab w:val="left" w:pos="0"/>
          <w:tab w:val="left" w:pos="90"/>
          <w:tab w:val="left" w:pos="426"/>
          <w:tab w:val="left" w:pos="851"/>
        </w:tabs>
        <w:spacing w:line="288" w:lineRule="auto"/>
        <w:jc w:val="both"/>
        <w:rPr>
          <w:b/>
          <w:bCs/>
          <w:i/>
          <w:iCs/>
          <w:noProof/>
          <w:sz w:val="10"/>
          <w:szCs w:val="26"/>
          <w:lang w:val="vi-VN"/>
        </w:rPr>
      </w:pPr>
    </w:p>
    <w:p w14:paraId="33A1794C" w14:textId="56C7FB16" w:rsidR="0038583A" w:rsidRDefault="0038583A" w:rsidP="003E2F79">
      <w:pPr>
        <w:widowControl w:val="0"/>
        <w:tabs>
          <w:tab w:val="left" w:pos="0"/>
          <w:tab w:val="left" w:pos="90"/>
          <w:tab w:val="left" w:pos="426"/>
          <w:tab w:val="left" w:pos="851"/>
        </w:tabs>
        <w:spacing w:line="288" w:lineRule="auto"/>
        <w:ind w:firstLine="567"/>
        <w:jc w:val="both"/>
        <w:rPr>
          <w:b/>
          <w:bCs/>
          <w:i/>
          <w:iCs/>
          <w:noProof/>
          <w:sz w:val="26"/>
          <w:szCs w:val="26"/>
        </w:rPr>
      </w:pPr>
      <w:r>
        <w:rPr>
          <w:b/>
          <w:bCs/>
          <w:i/>
          <w:iCs/>
          <w:noProof/>
          <w:sz w:val="26"/>
          <w:szCs w:val="26"/>
        </w:rPr>
        <w:t>1.2. Rà soát</w:t>
      </w:r>
    </w:p>
    <w:p w14:paraId="49BC7C66" w14:textId="16040787" w:rsidR="00811EC3" w:rsidRDefault="00E22353" w:rsidP="003E2F79">
      <w:pPr>
        <w:widowControl w:val="0"/>
        <w:tabs>
          <w:tab w:val="left" w:pos="0"/>
          <w:tab w:val="left" w:pos="90"/>
          <w:tab w:val="left" w:pos="426"/>
          <w:tab w:val="left" w:pos="851"/>
        </w:tabs>
        <w:spacing w:line="288" w:lineRule="auto"/>
        <w:ind w:firstLine="567"/>
        <w:jc w:val="both"/>
        <w:rPr>
          <w:b/>
          <w:bCs/>
          <w:i/>
          <w:iCs/>
          <w:noProof/>
          <w:sz w:val="26"/>
          <w:szCs w:val="26"/>
        </w:rPr>
      </w:pPr>
      <w:r w:rsidRPr="003E2F79">
        <w:rPr>
          <w:b/>
          <w:bCs/>
          <w:i/>
          <w:iCs/>
          <w:noProof/>
          <w:sz w:val="26"/>
          <w:szCs w:val="26"/>
          <w:lang w:val="vi-VN"/>
        </w:rPr>
        <w:t xml:space="preserve">Lưu ý: </w:t>
      </w:r>
    </w:p>
    <w:p w14:paraId="5BC58F20" w14:textId="68A1C1ED" w:rsidR="00811EC3" w:rsidRDefault="00811EC3" w:rsidP="00811EC3">
      <w:pPr>
        <w:widowControl w:val="0"/>
        <w:spacing w:line="288" w:lineRule="auto"/>
        <w:ind w:firstLine="567"/>
        <w:jc w:val="both"/>
        <w:rPr>
          <w:b/>
          <w:bCs/>
          <w:noProof/>
          <w:sz w:val="26"/>
          <w:szCs w:val="26"/>
        </w:rPr>
      </w:pPr>
      <w:r>
        <w:rPr>
          <w:b/>
          <w:bCs/>
          <w:noProof/>
          <w:sz w:val="26"/>
          <w:szCs w:val="26"/>
        </w:rPr>
        <w:t xml:space="preserve">+ </w:t>
      </w:r>
      <w:r w:rsidRPr="0061218C">
        <w:rPr>
          <w:noProof/>
          <w:sz w:val="26"/>
          <w:szCs w:val="26"/>
        </w:rPr>
        <w:t>Đọc kỹ</w:t>
      </w:r>
      <w:r>
        <w:rPr>
          <w:b/>
          <w:bCs/>
          <w:noProof/>
          <w:sz w:val="26"/>
          <w:szCs w:val="26"/>
        </w:rPr>
        <w:t xml:space="preserve"> </w:t>
      </w:r>
      <w:r>
        <w:rPr>
          <w:color w:val="000000" w:themeColor="text1"/>
        </w:rPr>
        <w:t>Thông tư số 01/2024/TT-BGDĐT ngày 05/02/2024 Ban hành Chuẩn cơ sở giáo dục đại học</w:t>
      </w:r>
      <w:r w:rsidR="0061218C">
        <w:rPr>
          <w:color w:val="000000" w:themeColor="text1"/>
        </w:rPr>
        <w:t xml:space="preserve"> để được hướng dẫn cụ thể các nội dung minh chứng.</w:t>
      </w:r>
    </w:p>
    <w:p w14:paraId="53070873" w14:textId="3C63CD3E" w:rsidR="00E22353" w:rsidRPr="003E2F79" w:rsidRDefault="00811EC3" w:rsidP="00811EC3">
      <w:pPr>
        <w:widowControl w:val="0"/>
        <w:spacing w:line="288" w:lineRule="auto"/>
        <w:ind w:firstLine="567"/>
        <w:jc w:val="both"/>
        <w:rPr>
          <w:noProof/>
          <w:sz w:val="26"/>
          <w:szCs w:val="26"/>
          <w:lang w:val="vi-VN"/>
        </w:rPr>
      </w:pPr>
      <w:r>
        <w:rPr>
          <w:b/>
          <w:bCs/>
          <w:noProof/>
          <w:sz w:val="26"/>
          <w:szCs w:val="26"/>
        </w:rPr>
        <w:t xml:space="preserve">+ </w:t>
      </w:r>
      <w:r w:rsidR="00E22353" w:rsidRPr="003E2F79">
        <w:rPr>
          <w:noProof/>
          <w:sz w:val="26"/>
          <w:szCs w:val="26"/>
          <w:lang w:val="vi-VN"/>
        </w:rPr>
        <w:t xml:space="preserve">Trong trường hợp </w:t>
      </w:r>
      <w:r w:rsidR="0018760C" w:rsidRPr="00B24C44">
        <w:rPr>
          <w:noProof/>
          <w:sz w:val="26"/>
          <w:szCs w:val="26"/>
          <w:lang w:val="vi-VN"/>
        </w:rPr>
        <w:t>các đơn vị phụ trách</w:t>
      </w:r>
      <w:r w:rsidR="00E22353" w:rsidRPr="003E2F79">
        <w:rPr>
          <w:noProof/>
          <w:sz w:val="26"/>
          <w:szCs w:val="26"/>
          <w:lang w:val="vi-VN"/>
        </w:rPr>
        <w:t xml:space="preserve"> không cập nhật đủ dữ liệu phục vụ tổng hợp biểu mẫu báo cáo, hệ thống phần mềm sẽ không cho phép </w:t>
      </w:r>
      <w:r w:rsidR="0018760C" w:rsidRPr="00B24C44">
        <w:rPr>
          <w:noProof/>
          <w:sz w:val="26"/>
          <w:szCs w:val="26"/>
          <w:lang w:val="vi-VN"/>
        </w:rPr>
        <w:t>Nhà trường</w:t>
      </w:r>
      <w:r w:rsidR="00E22353" w:rsidRPr="003E2F79">
        <w:rPr>
          <w:noProof/>
          <w:sz w:val="26"/>
          <w:szCs w:val="26"/>
          <w:lang w:val="vi-VN"/>
        </w:rPr>
        <w:t xml:space="preserve"> gửi báo cáo lên Bộ GDĐT</w:t>
      </w:r>
      <w:r w:rsidR="006D14EF" w:rsidRPr="003E2F79">
        <w:rPr>
          <w:noProof/>
          <w:sz w:val="26"/>
          <w:szCs w:val="26"/>
          <w:lang w:val="vi-VN"/>
        </w:rPr>
        <w:t xml:space="preserve">; </w:t>
      </w:r>
      <w:r w:rsidR="0018760C" w:rsidRPr="00B24C44">
        <w:rPr>
          <w:noProof/>
          <w:sz w:val="26"/>
          <w:szCs w:val="26"/>
          <w:lang w:val="vi-VN"/>
        </w:rPr>
        <w:t>Các đơn vị</w:t>
      </w:r>
      <w:r w:rsidR="00E22353" w:rsidRPr="003E2F79">
        <w:rPr>
          <w:noProof/>
          <w:sz w:val="26"/>
          <w:szCs w:val="26"/>
          <w:lang w:val="vi-VN"/>
        </w:rPr>
        <w:t xml:space="preserve"> sử dụng đúng mẫu dữ liệu tải về trên phần mềm để nhập liệu và tải dữ liệu lên phần mềm; Nhập liệu theo đúng quy trình nhập liệu hướng dẫn để đảm bảo dữ liệu đầy đủ, chính xác.</w:t>
      </w:r>
    </w:p>
    <w:p w14:paraId="4FDBFBE4" w14:textId="28914404" w:rsidR="00E22353" w:rsidRPr="00811EC3" w:rsidRDefault="00E22353" w:rsidP="003E2F79">
      <w:pPr>
        <w:widowControl w:val="0"/>
        <w:tabs>
          <w:tab w:val="left" w:pos="0"/>
          <w:tab w:val="left" w:pos="90"/>
          <w:tab w:val="left" w:pos="426"/>
          <w:tab w:val="left" w:pos="851"/>
        </w:tabs>
        <w:spacing w:line="288" w:lineRule="auto"/>
        <w:ind w:firstLine="567"/>
        <w:jc w:val="both"/>
        <w:rPr>
          <w:bCs/>
          <w:noProof/>
          <w:sz w:val="26"/>
          <w:szCs w:val="26"/>
        </w:rPr>
      </w:pPr>
      <w:r w:rsidRPr="003E2F79">
        <w:rPr>
          <w:bCs/>
          <w:noProof/>
          <w:sz w:val="26"/>
          <w:szCs w:val="26"/>
          <w:lang w:val="vi-VN"/>
        </w:rPr>
        <w:t xml:space="preserve">+ </w:t>
      </w:r>
      <w:r w:rsidR="002E1586" w:rsidRPr="00B24C44">
        <w:rPr>
          <w:sz w:val="26"/>
          <w:szCs w:val="26"/>
          <w:lang w:val="vi-VN"/>
        </w:rPr>
        <w:t>Đề nghị các đơn vị được phân công</w:t>
      </w:r>
      <w:r w:rsidR="002E1586" w:rsidRPr="003E2F79">
        <w:rPr>
          <w:bCs/>
          <w:noProof/>
          <w:sz w:val="26"/>
          <w:szCs w:val="26"/>
          <w:lang w:val="vi-VN"/>
        </w:rPr>
        <w:t xml:space="preserve"> </w:t>
      </w:r>
      <w:r w:rsidRPr="003E2F79">
        <w:rPr>
          <w:bCs/>
          <w:noProof/>
          <w:sz w:val="26"/>
          <w:szCs w:val="26"/>
          <w:lang w:val="vi-VN"/>
        </w:rPr>
        <w:t xml:space="preserve">hoàn thành nhập liệu: </w:t>
      </w:r>
      <w:r w:rsidRPr="00DF305B">
        <w:rPr>
          <w:bCs/>
          <w:noProof/>
          <w:color w:val="000000" w:themeColor="text1"/>
          <w:sz w:val="26"/>
          <w:szCs w:val="26"/>
          <w:lang w:val="vi-VN"/>
        </w:rPr>
        <w:t xml:space="preserve">trước </w:t>
      </w:r>
      <w:r w:rsidR="00DF305B" w:rsidRPr="00B24C44">
        <w:rPr>
          <w:bCs/>
          <w:noProof/>
          <w:color w:val="000000" w:themeColor="text1"/>
          <w:sz w:val="26"/>
          <w:szCs w:val="26"/>
          <w:lang w:val="vi-VN"/>
        </w:rPr>
        <w:t xml:space="preserve">ngày </w:t>
      </w:r>
      <w:r w:rsidR="0038583A">
        <w:rPr>
          <w:bCs/>
          <w:noProof/>
          <w:color w:val="000000" w:themeColor="text1"/>
          <w:sz w:val="26"/>
          <w:szCs w:val="26"/>
        </w:rPr>
        <w:t>20</w:t>
      </w:r>
      <w:r w:rsidRPr="00DF305B">
        <w:rPr>
          <w:bCs/>
          <w:noProof/>
          <w:color w:val="000000" w:themeColor="text1"/>
          <w:sz w:val="26"/>
          <w:szCs w:val="26"/>
          <w:lang w:val="vi-VN"/>
        </w:rPr>
        <w:t>/</w:t>
      </w:r>
      <w:r w:rsidR="0038583A">
        <w:rPr>
          <w:bCs/>
          <w:noProof/>
          <w:color w:val="000000" w:themeColor="text1"/>
          <w:sz w:val="26"/>
          <w:szCs w:val="26"/>
        </w:rPr>
        <w:t>12</w:t>
      </w:r>
      <w:r w:rsidRPr="00DF305B">
        <w:rPr>
          <w:bCs/>
          <w:noProof/>
          <w:color w:val="000000" w:themeColor="text1"/>
          <w:sz w:val="26"/>
          <w:szCs w:val="26"/>
          <w:lang w:val="vi-VN"/>
        </w:rPr>
        <w:t>/202</w:t>
      </w:r>
      <w:r w:rsidR="0038583A">
        <w:rPr>
          <w:bCs/>
          <w:noProof/>
          <w:color w:val="000000" w:themeColor="text1"/>
          <w:sz w:val="26"/>
          <w:szCs w:val="26"/>
        </w:rPr>
        <w:t>4</w:t>
      </w:r>
    </w:p>
    <w:p w14:paraId="455B4B0B" w14:textId="77777777" w:rsidR="00E22353" w:rsidRPr="00B24C44" w:rsidRDefault="00E22353" w:rsidP="003E2F79">
      <w:pPr>
        <w:spacing w:line="288" w:lineRule="auto"/>
        <w:jc w:val="both"/>
        <w:rPr>
          <w:b/>
          <w:color w:val="000000" w:themeColor="text1"/>
          <w:sz w:val="14"/>
          <w:szCs w:val="26"/>
          <w:lang w:val="vi-VN"/>
        </w:rPr>
      </w:pPr>
    </w:p>
    <w:p w14:paraId="5A5AD071" w14:textId="5A3548B0" w:rsidR="0035154D" w:rsidRPr="00531F24" w:rsidRDefault="0035154D" w:rsidP="00531F24">
      <w:pPr>
        <w:numPr>
          <w:ilvl w:val="0"/>
          <w:numId w:val="4"/>
        </w:numPr>
        <w:jc w:val="both"/>
        <w:rPr>
          <w:b/>
          <w:color w:val="000000" w:themeColor="text1"/>
        </w:rPr>
      </w:pPr>
      <w:r w:rsidRPr="00531F24">
        <w:rPr>
          <w:b/>
          <w:color w:val="000000" w:themeColor="text1"/>
        </w:rPr>
        <w:t>Tổ chức thực hiện</w:t>
      </w:r>
    </w:p>
    <w:p w14:paraId="7885DEB8" w14:textId="48FF11C9" w:rsidR="00B24C44" w:rsidRPr="00B24C44" w:rsidRDefault="00B24C44" w:rsidP="00B24C44">
      <w:pPr>
        <w:spacing w:line="288" w:lineRule="auto"/>
        <w:ind w:firstLine="706"/>
        <w:jc w:val="both"/>
        <w:rPr>
          <w:sz w:val="26"/>
          <w:szCs w:val="26"/>
          <w:lang w:val="vi-VN"/>
        </w:rPr>
      </w:pPr>
      <w:r w:rsidRPr="00B24C44">
        <w:rPr>
          <w:b/>
          <w:sz w:val="26"/>
          <w:szCs w:val="26"/>
          <w:lang w:val="vi-VN"/>
        </w:rPr>
        <w:t>2.1.</w:t>
      </w:r>
      <w:r>
        <w:rPr>
          <w:b/>
          <w:sz w:val="26"/>
          <w:szCs w:val="26"/>
        </w:rPr>
        <w:t xml:space="preserve"> </w:t>
      </w:r>
      <w:r w:rsidRPr="00B24C44">
        <w:rPr>
          <w:b/>
          <w:sz w:val="26"/>
          <w:szCs w:val="26"/>
          <w:lang w:val="vi-VN"/>
        </w:rPr>
        <w:t xml:space="preserve">Viện NC&amp;ĐTTT: </w:t>
      </w:r>
      <w:r w:rsidRPr="00B24C44">
        <w:rPr>
          <w:sz w:val="26"/>
          <w:szCs w:val="26"/>
          <w:lang w:val="vi-VN"/>
        </w:rPr>
        <w:t>Đơn vị đầu mối kết nối với Cục CNTT - Bộ GDĐT để nhận tài khoản quản trị và cấp tài khoản cho các cá nhân, đơn vị phụ trách cập nhật dữ liệu; Cử cán bộ hướng dẫn, hỗ trợ kỹ thuật cho các đơn vị liên quan.</w:t>
      </w:r>
    </w:p>
    <w:p w14:paraId="10459535" w14:textId="784BF24B" w:rsidR="002E1586" w:rsidRPr="00B24C44" w:rsidRDefault="002E1586" w:rsidP="003E2F79">
      <w:pPr>
        <w:spacing w:line="288" w:lineRule="auto"/>
        <w:ind w:firstLine="706"/>
        <w:jc w:val="both"/>
        <w:rPr>
          <w:b/>
          <w:i/>
          <w:sz w:val="26"/>
          <w:szCs w:val="26"/>
          <w:lang w:val="vi-VN"/>
        </w:rPr>
      </w:pPr>
      <w:r w:rsidRPr="00B24C44">
        <w:rPr>
          <w:b/>
          <w:sz w:val="26"/>
          <w:szCs w:val="26"/>
          <w:lang w:val="vi-VN"/>
        </w:rPr>
        <w:t>2.</w:t>
      </w:r>
      <w:r w:rsidR="00B24C44" w:rsidRPr="00B24C44">
        <w:rPr>
          <w:b/>
          <w:sz w:val="26"/>
          <w:szCs w:val="26"/>
          <w:lang w:val="vi-VN"/>
        </w:rPr>
        <w:t>3</w:t>
      </w:r>
      <w:r w:rsidRPr="00B24C44">
        <w:rPr>
          <w:b/>
          <w:sz w:val="26"/>
          <w:szCs w:val="26"/>
          <w:lang w:val="vi-VN"/>
        </w:rPr>
        <w:t xml:space="preserve">. </w:t>
      </w:r>
      <w:r w:rsidR="0061218C">
        <w:rPr>
          <w:b/>
          <w:sz w:val="26"/>
          <w:szCs w:val="26"/>
        </w:rPr>
        <w:t>Trung tâm Đảm bảo chất lượng</w:t>
      </w:r>
      <w:r w:rsidRPr="00B24C44">
        <w:rPr>
          <w:b/>
          <w:sz w:val="26"/>
          <w:szCs w:val="26"/>
          <w:lang w:val="vi-VN"/>
        </w:rPr>
        <w:t>:</w:t>
      </w:r>
      <w:r w:rsidRPr="00B24C44">
        <w:rPr>
          <w:b/>
          <w:i/>
          <w:sz w:val="26"/>
          <w:szCs w:val="26"/>
          <w:lang w:val="vi-VN"/>
        </w:rPr>
        <w:t xml:space="preserve"> </w:t>
      </w:r>
      <w:r w:rsidR="00C371C6" w:rsidRPr="00B24C44">
        <w:rPr>
          <w:bCs/>
          <w:iCs/>
          <w:sz w:val="26"/>
          <w:szCs w:val="26"/>
          <w:lang w:val="vi-VN"/>
        </w:rPr>
        <w:t xml:space="preserve">Chủ trì phối hợp với </w:t>
      </w:r>
      <w:r w:rsidR="0061218C">
        <w:rPr>
          <w:bCs/>
          <w:iCs/>
          <w:sz w:val="26"/>
          <w:szCs w:val="26"/>
        </w:rPr>
        <w:t>các đơn vị phụ trách</w:t>
      </w:r>
      <w:r w:rsidR="00C371C6" w:rsidRPr="00B24C44">
        <w:rPr>
          <w:bCs/>
          <w:iCs/>
          <w:sz w:val="26"/>
          <w:szCs w:val="26"/>
          <w:lang w:val="vi-VN"/>
        </w:rPr>
        <w:t xml:space="preserve"> để đồng bộ dữ liệu </w:t>
      </w:r>
      <w:r w:rsidR="0061218C">
        <w:rPr>
          <w:bCs/>
          <w:iCs/>
          <w:sz w:val="26"/>
          <w:szCs w:val="26"/>
        </w:rPr>
        <w:t>và thống nhất khi cập nhật dữ liệu</w:t>
      </w:r>
      <w:r w:rsidR="00325203" w:rsidRPr="00B24C44">
        <w:rPr>
          <w:bCs/>
          <w:iCs/>
          <w:sz w:val="26"/>
          <w:szCs w:val="26"/>
          <w:lang w:val="vi-VN"/>
        </w:rPr>
        <w:t>.</w:t>
      </w:r>
    </w:p>
    <w:p w14:paraId="5297E91F" w14:textId="6693F5E1" w:rsidR="00A732AC" w:rsidRPr="00B24C44" w:rsidRDefault="00F76F1C" w:rsidP="003E2F79">
      <w:pPr>
        <w:spacing w:line="288" w:lineRule="auto"/>
        <w:ind w:firstLine="706"/>
        <w:jc w:val="both"/>
        <w:rPr>
          <w:sz w:val="26"/>
          <w:szCs w:val="26"/>
          <w:lang w:val="vi-VN"/>
        </w:rPr>
      </w:pPr>
      <w:r w:rsidRPr="00B24C44">
        <w:rPr>
          <w:b/>
          <w:sz w:val="26"/>
          <w:szCs w:val="26"/>
          <w:lang w:val="vi-VN"/>
        </w:rPr>
        <w:t>2.</w:t>
      </w:r>
      <w:r w:rsidR="00B24C44" w:rsidRPr="00B24C44">
        <w:rPr>
          <w:b/>
          <w:sz w:val="26"/>
          <w:szCs w:val="26"/>
          <w:lang w:val="vi-VN"/>
        </w:rPr>
        <w:t>4</w:t>
      </w:r>
      <w:r w:rsidRPr="00B24C44">
        <w:rPr>
          <w:b/>
          <w:sz w:val="26"/>
          <w:szCs w:val="26"/>
          <w:lang w:val="vi-VN"/>
        </w:rPr>
        <w:t xml:space="preserve">. </w:t>
      </w:r>
      <w:r w:rsidR="00A732AC" w:rsidRPr="00B24C44">
        <w:rPr>
          <w:b/>
          <w:sz w:val="26"/>
          <w:szCs w:val="26"/>
          <w:lang w:val="vi-VN"/>
        </w:rPr>
        <w:t xml:space="preserve">Các đơn vị </w:t>
      </w:r>
      <w:r w:rsidRPr="00B24C44">
        <w:rPr>
          <w:b/>
          <w:sz w:val="26"/>
          <w:szCs w:val="26"/>
          <w:lang w:val="vi-VN"/>
        </w:rPr>
        <w:t xml:space="preserve">liên quan: </w:t>
      </w:r>
      <w:r w:rsidRPr="00B24C44">
        <w:rPr>
          <w:bCs/>
          <w:sz w:val="26"/>
          <w:szCs w:val="26"/>
          <w:lang w:val="vi-VN"/>
        </w:rPr>
        <w:t>Theo nhiệm vụ được</w:t>
      </w:r>
      <w:r w:rsidRPr="00B24C44">
        <w:rPr>
          <w:b/>
          <w:sz w:val="26"/>
          <w:szCs w:val="26"/>
          <w:lang w:val="vi-VN"/>
        </w:rPr>
        <w:t xml:space="preserve"> </w:t>
      </w:r>
      <w:r w:rsidR="00A732AC" w:rsidRPr="00B24C44">
        <w:rPr>
          <w:sz w:val="26"/>
          <w:szCs w:val="26"/>
          <w:lang w:val="vi-VN"/>
        </w:rPr>
        <w:t>phân công</w:t>
      </w:r>
      <w:r w:rsidRPr="00B24C44">
        <w:rPr>
          <w:sz w:val="26"/>
          <w:szCs w:val="26"/>
          <w:lang w:val="vi-VN"/>
        </w:rPr>
        <w:t xml:space="preserve">, tổ chức </w:t>
      </w:r>
      <w:r w:rsidR="0026301C" w:rsidRPr="00B24C44">
        <w:rPr>
          <w:sz w:val="26"/>
          <w:szCs w:val="26"/>
          <w:lang w:val="vi-VN"/>
        </w:rPr>
        <w:t>triển khai và hoàn thành đúng kế hoạch;</w:t>
      </w:r>
      <w:r w:rsidR="00A732AC" w:rsidRPr="00B24C44">
        <w:rPr>
          <w:sz w:val="26"/>
          <w:szCs w:val="26"/>
          <w:lang w:val="vi-VN"/>
        </w:rPr>
        <w:t xml:space="preserve"> trong quá trình thực hiện nếu còn vướng mắc đề nghị liên hệ trực tiếp </w:t>
      </w:r>
      <w:r w:rsidR="0061218C">
        <w:rPr>
          <w:sz w:val="26"/>
          <w:szCs w:val="26"/>
        </w:rPr>
        <w:t>ThS. Nguyễn Thái Sơn</w:t>
      </w:r>
      <w:r w:rsidR="00A732AC" w:rsidRPr="00B24C44">
        <w:rPr>
          <w:sz w:val="26"/>
          <w:szCs w:val="26"/>
          <w:lang w:val="vi-VN"/>
        </w:rPr>
        <w:t xml:space="preserve"> </w:t>
      </w:r>
      <w:r w:rsidR="00B65B22">
        <w:rPr>
          <w:sz w:val="26"/>
          <w:szCs w:val="26"/>
        </w:rPr>
        <w:t>-</w:t>
      </w:r>
      <w:r w:rsidR="00A732AC" w:rsidRPr="00B24C44">
        <w:rPr>
          <w:sz w:val="26"/>
          <w:szCs w:val="26"/>
          <w:lang w:val="vi-VN"/>
        </w:rPr>
        <w:t xml:space="preserve"> </w:t>
      </w:r>
      <w:r w:rsidR="0061218C">
        <w:rPr>
          <w:sz w:val="26"/>
          <w:szCs w:val="26"/>
        </w:rPr>
        <w:t>Phó Giám đốc Trung tâm Công nghệ thông tin, Viện Nghiên cứu và Đào tạo trực tuyến</w:t>
      </w:r>
      <w:r w:rsidR="00B24C44" w:rsidRPr="0037617B">
        <w:rPr>
          <w:sz w:val="26"/>
          <w:szCs w:val="26"/>
          <w:lang w:val="vi-VN"/>
        </w:rPr>
        <w:t xml:space="preserve"> </w:t>
      </w:r>
      <w:r w:rsidR="0026301C" w:rsidRPr="00B24C44">
        <w:rPr>
          <w:sz w:val="26"/>
          <w:szCs w:val="26"/>
          <w:lang w:val="vi-VN"/>
        </w:rPr>
        <w:t>để x</w:t>
      </w:r>
      <w:r w:rsidR="0061218C">
        <w:rPr>
          <w:sz w:val="26"/>
          <w:szCs w:val="26"/>
        </w:rPr>
        <w:t>ử</w:t>
      </w:r>
      <w:r w:rsidR="0026301C" w:rsidRPr="00B24C44">
        <w:rPr>
          <w:sz w:val="26"/>
          <w:szCs w:val="26"/>
          <w:lang w:val="vi-VN"/>
        </w:rPr>
        <w:t xml:space="preserve"> lý</w:t>
      </w:r>
      <w:r w:rsidR="00A732AC" w:rsidRPr="00B24C44">
        <w:rPr>
          <w:sz w:val="26"/>
          <w:szCs w:val="26"/>
          <w:lang w:val="vi-VN"/>
        </w:rPr>
        <w:t>.</w:t>
      </w:r>
    </w:p>
    <w:p w14:paraId="74D39DAB" w14:textId="77777777" w:rsidR="00DF305B" w:rsidRPr="00B24C44" w:rsidRDefault="00DF305B" w:rsidP="003E2F79">
      <w:pPr>
        <w:spacing w:line="288" w:lineRule="auto"/>
        <w:ind w:firstLine="706"/>
        <w:jc w:val="both"/>
        <w:rPr>
          <w:b/>
          <w:i/>
          <w:sz w:val="12"/>
          <w:szCs w:val="26"/>
          <w:lang w:val="vi-VN"/>
        </w:rPr>
      </w:pPr>
    </w:p>
    <w:p w14:paraId="28D73423" w14:textId="77777777" w:rsidR="0035154D" w:rsidRPr="0037617B" w:rsidRDefault="0035154D" w:rsidP="003E2F79">
      <w:pPr>
        <w:spacing w:line="288" w:lineRule="auto"/>
        <w:ind w:firstLine="706"/>
        <w:jc w:val="both"/>
        <w:rPr>
          <w:sz w:val="26"/>
          <w:szCs w:val="26"/>
          <w:lang w:val="vi-VN"/>
        </w:rPr>
      </w:pPr>
      <w:r w:rsidRPr="00B24C44">
        <w:rPr>
          <w:sz w:val="26"/>
          <w:szCs w:val="26"/>
          <w:lang w:val="vi-VN"/>
        </w:rPr>
        <w:t>Nhận được Công văn này, Nhà trường yêu cầu các đơn vị khẩ</w:t>
      </w:r>
      <w:r w:rsidR="00A732AC" w:rsidRPr="00B24C44">
        <w:rPr>
          <w:sz w:val="26"/>
          <w:szCs w:val="26"/>
          <w:lang w:val="vi-VN"/>
        </w:rPr>
        <w:t xml:space="preserve">n trương triển khai, </w:t>
      </w:r>
      <w:r w:rsidRPr="00B24C44">
        <w:rPr>
          <w:sz w:val="26"/>
          <w:szCs w:val="26"/>
          <w:lang w:val="vi-VN"/>
        </w:rPr>
        <w:t xml:space="preserve">nhằm đảm bảo tiến độ </w:t>
      </w:r>
      <w:r w:rsidR="00C679A2" w:rsidRPr="00B24C44">
        <w:rPr>
          <w:sz w:val="26"/>
          <w:szCs w:val="26"/>
          <w:lang w:val="vi-VN"/>
        </w:rPr>
        <w:t>cập nhật dữ liệu</w:t>
      </w:r>
      <w:r w:rsidRPr="00B24C44">
        <w:rPr>
          <w:sz w:val="26"/>
          <w:szCs w:val="26"/>
          <w:lang w:val="vi-VN"/>
        </w:rPr>
        <w:t xml:space="preserve"> theo yêu cầu của Bộ Giáo dục và Đào tạo.</w:t>
      </w:r>
    </w:p>
    <w:p w14:paraId="42D55EF5" w14:textId="77777777" w:rsidR="00531F24" w:rsidRPr="0037617B" w:rsidRDefault="00531F24" w:rsidP="003E2F79">
      <w:pPr>
        <w:spacing w:line="288" w:lineRule="auto"/>
        <w:ind w:firstLine="706"/>
        <w:jc w:val="both"/>
        <w:rPr>
          <w:sz w:val="26"/>
          <w:szCs w:val="26"/>
          <w:lang w:val="vi-VN"/>
        </w:rPr>
      </w:pPr>
    </w:p>
    <w:p w14:paraId="15B82664" w14:textId="77777777" w:rsidR="0037617B" w:rsidRPr="0037617B" w:rsidRDefault="0037617B" w:rsidP="003E2F79">
      <w:pPr>
        <w:spacing w:line="288" w:lineRule="auto"/>
        <w:ind w:firstLine="706"/>
        <w:jc w:val="both"/>
        <w:rPr>
          <w:sz w:val="26"/>
          <w:szCs w:val="26"/>
          <w:lang w:val="vi-VN"/>
        </w:rPr>
      </w:pPr>
    </w:p>
    <w:p w14:paraId="62F7EF71" w14:textId="77777777" w:rsidR="0035154D" w:rsidRPr="00B24C44" w:rsidRDefault="0035154D" w:rsidP="00FF5C56">
      <w:pPr>
        <w:ind w:firstLine="709"/>
        <w:jc w:val="both"/>
        <w:rPr>
          <w:sz w:val="10"/>
          <w:szCs w:val="26"/>
          <w:lang w:val="vi-VN"/>
        </w:rPr>
      </w:pPr>
    </w:p>
    <w:tbl>
      <w:tblPr>
        <w:tblW w:w="0" w:type="auto"/>
        <w:tblLook w:val="00A0" w:firstRow="1" w:lastRow="0" w:firstColumn="1" w:lastColumn="0" w:noHBand="0" w:noVBand="0"/>
      </w:tblPr>
      <w:tblGrid>
        <w:gridCol w:w="4561"/>
        <w:gridCol w:w="4511"/>
      </w:tblGrid>
      <w:tr w:rsidR="0035154D" w:rsidRPr="0037617B" w14:paraId="42F89BD7" w14:textId="77777777" w:rsidTr="00D50F59">
        <w:tc>
          <w:tcPr>
            <w:tcW w:w="4810" w:type="dxa"/>
          </w:tcPr>
          <w:p w14:paraId="5CA99BE3" w14:textId="77777777" w:rsidR="0035154D" w:rsidRPr="00B24C44" w:rsidRDefault="0035154D" w:rsidP="00FF5C56">
            <w:pPr>
              <w:rPr>
                <w:lang w:val="vi-VN"/>
              </w:rPr>
            </w:pPr>
            <w:r w:rsidRPr="00B24C44">
              <w:rPr>
                <w:b/>
                <w:i/>
                <w:sz w:val="24"/>
                <w:lang w:val="vi-VN"/>
              </w:rPr>
              <w:lastRenderedPageBreak/>
              <w:t>Nơi nhận:</w:t>
            </w:r>
            <w:r w:rsidRPr="00B24C44">
              <w:rPr>
                <w:b/>
                <w:sz w:val="24"/>
                <w:lang w:val="vi-VN"/>
              </w:rPr>
              <w:t xml:space="preserve"> </w:t>
            </w:r>
          </w:p>
          <w:p w14:paraId="71CE4B7F" w14:textId="77777777" w:rsidR="0035154D" w:rsidRPr="00B24C44" w:rsidRDefault="0035154D" w:rsidP="00D50F59">
            <w:pPr>
              <w:jc w:val="both"/>
              <w:rPr>
                <w:sz w:val="22"/>
                <w:lang w:val="vi-VN"/>
              </w:rPr>
            </w:pPr>
            <w:r w:rsidRPr="00B24C44">
              <w:rPr>
                <w:sz w:val="22"/>
                <w:lang w:val="vi-VN"/>
              </w:rPr>
              <w:t>- Như trên (để t/h);</w:t>
            </w:r>
          </w:p>
          <w:p w14:paraId="123346E5" w14:textId="15149E45" w:rsidR="0035154D" w:rsidRPr="00D50F59" w:rsidRDefault="0035154D" w:rsidP="00EC4094">
            <w:pPr>
              <w:rPr>
                <w:lang w:val="nl-NL"/>
              </w:rPr>
            </w:pPr>
            <w:r w:rsidRPr="00D50F59">
              <w:rPr>
                <w:sz w:val="22"/>
                <w:lang w:val="nl-NL"/>
              </w:rPr>
              <w:t xml:space="preserve">- Lưu: HCTH, </w:t>
            </w:r>
            <w:r w:rsidR="00E80033">
              <w:rPr>
                <w:sz w:val="22"/>
                <w:lang w:val="nl-NL"/>
              </w:rPr>
              <w:t>ĐBCL,NC&amp;ĐTTT</w:t>
            </w:r>
            <w:r w:rsidRPr="00D50F59">
              <w:rPr>
                <w:sz w:val="22"/>
                <w:lang w:val="nl-NL"/>
              </w:rPr>
              <w:t>.</w:t>
            </w:r>
          </w:p>
        </w:tc>
        <w:tc>
          <w:tcPr>
            <w:tcW w:w="4811" w:type="dxa"/>
          </w:tcPr>
          <w:p w14:paraId="54336721" w14:textId="77777777" w:rsidR="0035154D" w:rsidRDefault="003E2F79" w:rsidP="00D50F59">
            <w:pPr>
              <w:jc w:val="center"/>
              <w:rPr>
                <w:b/>
                <w:sz w:val="26"/>
                <w:szCs w:val="26"/>
                <w:lang w:val="nl-NL"/>
              </w:rPr>
            </w:pPr>
            <w:r>
              <w:rPr>
                <w:b/>
                <w:sz w:val="26"/>
                <w:szCs w:val="26"/>
                <w:lang w:val="nl-NL"/>
              </w:rPr>
              <w:t xml:space="preserve">KT. </w:t>
            </w:r>
            <w:r w:rsidR="0035154D" w:rsidRPr="00D50F59">
              <w:rPr>
                <w:b/>
                <w:sz w:val="26"/>
                <w:szCs w:val="26"/>
                <w:lang w:val="nl-NL"/>
              </w:rPr>
              <w:t>HIỆU TRƯỞNG</w:t>
            </w:r>
          </w:p>
          <w:p w14:paraId="53082FB5" w14:textId="77777777" w:rsidR="003E2F79" w:rsidRDefault="003E2F79" w:rsidP="00D50F59">
            <w:pPr>
              <w:jc w:val="center"/>
              <w:rPr>
                <w:b/>
                <w:sz w:val="26"/>
                <w:szCs w:val="26"/>
                <w:lang w:val="nl-NL"/>
              </w:rPr>
            </w:pPr>
            <w:r>
              <w:rPr>
                <w:b/>
                <w:sz w:val="26"/>
                <w:szCs w:val="26"/>
                <w:lang w:val="nl-NL"/>
              </w:rPr>
              <w:t>PHÓ HIỆU TRƯỞNG</w:t>
            </w:r>
          </w:p>
          <w:p w14:paraId="7C1B20F8" w14:textId="77777777" w:rsidR="0035154D" w:rsidRPr="00D50F59" w:rsidRDefault="0035154D" w:rsidP="00FF5C56">
            <w:pPr>
              <w:rPr>
                <w:b/>
                <w:sz w:val="26"/>
                <w:szCs w:val="26"/>
                <w:lang w:val="nl-NL"/>
              </w:rPr>
            </w:pPr>
          </w:p>
          <w:p w14:paraId="37CCD1B7" w14:textId="77777777" w:rsidR="0035154D" w:rsidRDefault="0035154D" w:rsidP="00D50F59">
            <w:pPr>
              <w:jc w:val="center"/>
              <w:rPr>
                <w:b/>
                <w:sz w:val="26"/>
                <w:szCs w:val="26"/>
                <w:lang w:val="nl-NL"/>
              </w:rPr>
            </w:pPr>
          </w:p>
          <w:p w14:paraId="7A32710A" w14:textId="77777777" w:rsidR="00531F24" w:rsidRDefault="00531F24" w:rsidP="003E2F79">
            <w:pPr>
              <w:jc w:val="center"/>
              <w:rPr>
                <w:b/>
                <w:sz w:val="26"/>
                <w:szCs w:val="26"/>
                <w:lang w:val="nl-NL"/>
              </w:rPr>
            </w:pPr>
          </w:p>
          <w:p w14:paraId="3A35F4AE" w14:textId="7C277800" w:rsidR="0035154D" w:rsidRPr="00D50F59" w:rsidRDefault="003E2F79" w:rsidP="003E2F79">
            <w:pPr>
              <w:jc w:val="center"/>
              <w:rPr>
                <w:sz w:val="26"/>
                <w:szCs w:val="26"/>
                <w:lang w:val="nl-NL"/>
              </w:rPr>
            </w:pPr>
            <w:r>
              <w:rPr>
                <w:b/>
                <w:sz w:val="26"/>
                <w:szCs w:val="26"/>
                <w:lang w:val="nl-NL"/>
              </w:rPr>
              <w:t>P</w:t>
            </w:r>
            <w:r w:rsidR="00E97CF1">
              <w:rPr>
                <w:b/>
                <w:sz w:val="26"/>
                <w:szCs w:val="26"/>
                <w:lang w:val="nl-NL"/>
              </w:rPr>
              <w:t>GS.</w:t>
            </w:r>
            <w:r w:rsidR="0035154D" w:rsidRPr="00D50F59">
              <w:rPr>
                <w:b/>
                <w:sz w:val="26"/>
                <w:szCs w:val="26"/>
                <w:lang w:val="nl-NL"/>
              </w:rPr>
              <w:t>TS</w:t>
            </w:r>
            <w:r w:rsidR="00E97CF1">
              <w:rPr>
                <w:b/>
                <w:sz w:val="26"/>
                <w:szCs w:val="26"/>
                <w:lang w:val="nl-NL"/>
              </w:rPr>
              <w:t>.</w:t>
            </w:r>
            <w:r w:rsidR="0035154D" w:rsidRPr="00D50F59">
              <w:rPr>
                <w:b/>
                <w:sz w:val="26"/>
                <w:szCs w:val="26"/>
                <w:lang w:val="nl-NL"/>
              </w:rPr>
              <w:t xml:space="preserve"> </w:t>
            </w:r>
            <w:r>
              <w:rPr>
                <w:b/>
                <w:sz w:val="26"/>
                <w:szCs w:val="26"/>
                <w:lang w:val="nl-NL"/>
              </w:rPr>
              <w:t>Trần Bá Tiến</w:t>
            </w:r>
          </w:p>
        </w:tc>
      </w:tr>
    </w:tbl>
    <w:p w14:paraId="567F5EC5" w14:textId="77777777" w:rsidR="0035154D" w:rsidRPr="00B71B67" w:rsidRDefault="0035154D" w:rsidP="00FF5C56">
      <w:pPr>
        <w:rPr>
          <w:sz w:val="26"/>
          <w:szCs w:val="26"/>
          <w:lang w:val="nl-NL"/>
        </w:rPr>
      </w:pPr>
    </w:p>
    <w:sectPr w:rsidR="0035154D" w:rsidRPr="00B71B67" w:rsidSect="00FB1EF9">
      <w:pgSz w:w="11907" w:h="16840" w:code="9"/>
      <w:pgMar w:top="1134" w:right="1134" w:bottom="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04D0F" w14:textId="77777777" w:rsidR="00020777" w:rsidRDefault="00020777" w:rsidP="00FB7BB8">
      <w:r>
        <w:separator/>
      </w:r>
    </w:p>
  </w:endnote>
  <w:endnote w:type="continuationSeparator" w:id="0">
    <w:p w14:paraId="0A40A761" w14:textId="77777777" w:rsidR="00020777" w:rsidRDefault="00020777" w:rsidP="00FB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8D288" w14:textId="77777777" w:rsidR="00020777" w:rsidRDefault="00020777" w:rsidP="00FB7BB8">
      <w:r>
        <w:separator/>
      </w:r>
    </w:p>
  </w:footnote>
  <w:footnote w:type="continuationSeparator" w:id="0">
    <w:p w14:paraId="7FCFE881" w14:textId="77777777" w:rsidR="00020777" w:rsidRDefault="00020777" w:rsidP="00FB7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57307"/>
    <w:multiLevelType w:val="hybridMultilevel"/>
    <w:tmpl w:val="67245A6A"/>
    <w:lvl w:ilvl="0" w:tplc="3634CFE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33A7A94"/>
    <w:multiLevelType w:val="hybridMultilevel"/>
    <w:tmpl w:val="BB4248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C204C9F"/>
    <w:multiLevelType w:val="multilevel"/>
    <w:tmpl w:val="11E627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3E8A6A6F"/>
    <w:multiLevelType w:val="hybridMultilevel"/>
    <w:tmpl w:val="F6B2B38C"/>
    <w:lvl w:ilvl="0" w:tplc="59441F3A">
      <w:start w:val="1"/>
      <w:numFmt w:val="decimal"/>
      <w:lvlText w:val="%1."/>
      <w:lvlJc w:val="center"/>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46027DE2"/>
    <w:multiLevelType w:val="hybridMultilevel"/>
    <w:tmpl w:val="3FA8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301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267603">
    <w:abstractNumId w:val="3"/>
  </w:num>
  <w:num w:numId="3" w16cid:durableId="485828733">
    <w:abstractNumId w:val="1"/>
  </w:num>
  <w:num w:numId="4" w16cid:durableId="1363749652">
    <w:abstractNumId w:val="2"/>
  </w:num>
  <w:num w:numId="5" w16cid:durableId="1885293471">
    <w:abstractNumId w:val="4"/>
  </w:num>
  <w:num w:numId="6" w16cid:durableId="126330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8F"/>
    <w:rsid w:val="000110BC"/>
    <w:rsid w:val="00016265"/>
    <w:rsid w:val="00016290"/>
    <w:rsid w:val="00020777"/>
    <w:rsid w:val="000209CD"/>
    <w:rsid w:val="00032EF8"/>
    <w:rsid w:val="00063023"/>
    <w:rsid w:val="000668BD"/>
    <w:rsid w:val="00080F8F"/>
    <w:rsid w:val="0008312D"/>
    <w:rsid w:val="00091470"/>
    <w:rsid w:val="00097C0A"/>
    <w:rsid w:val="000A7D3D"/>
    <w:rsid w:val="000D67A7"/>
    <w:rsid w:val="000E3EB6"/>
    <w:rsid w:val="000F42DE"/>
    <w:rsid w:val="00111267"/>
    <w:rsid w:val="00112410"/>
    <w:rsid w:val="001429AD"/>
    <w:rsid w:val="00144358"/>
    <w:rsid w:val="00166C83"/>
    <w:rsid w:val="00173AEC"/>
    <w:rsid w:val="00174767"/>
    <w:rsid w:val="00185126"/>
    <w:rsid w:val="0018760C"/>
    <w:rsid w:val="001906A8"/>
    <w:rsid w:val="001A7A8D"/>
    <w:rsid w:val="001D5BBC"/>
    <w:rsid w:val="00206212"/>
    <w:rsid w:val="00207818"/>
    <w:rsid w:val="00212858"/>
    <w:rsid w:val="002274E1"/>
    <w:rsid w:val="00232968"/>
    <w:rsid w:val="00246DF7"/>
    <w:rsid w:val="002576B8"/>
    <w:rsid w:val="00261BEC"/>
    <w:rsid w:val="0026301C"/>
    <w:rsid w:val="00270F3D"/>
    <w:rsid w:val="002756FB"/>
    <w:rsid w:val="002A2FD0"/>
    <w:rsid w:val="002C12EB"/>
    <w:rsid w:val="002D10FC"/>
    <w:rsid w:val="002D788C"/>
    <w:rsid w:val="002E1586"/>
    <w:rsid w:val="002E5554"/>
    <w:rsid w:val="002E6759"/>
    <w:rsid w:val="002F3478"/>
    <w:rsid w:val="002F7CBD"/>
    <w:rsid w:val="00300DB6"/>
    <w:rsid w:val="00322EBA"/>
    <w:rsid w:val="00325203"/>
    <w:rsid w:val="00330B6A"/>
    <w:rsid w:val="0035154D"/>
    <w:rsid w:val="0037617B"/>
    <w:rsid w:val="00382BB2"/>
    <w:rsid w:val="00383293"/>
    <w:rsid w:val="0038583A"/>
    <w:rsid w:val="0039069F"/>
    <w:rsid w:val="003B1A67"/>
    <w:rsid w:val="003B1AA7"/>
    <w:rsid w:val="003C188B"/>
    <w:rsid w:val="003C1A97"/>
    <w:rsid w:val="003D6217"/>
    <w:rsid w:val="003E2F79"/>
    <w:rsid w:val="003F52CD"/>
    <w:rsid w:val="0041227A"/>
    <w:rsid w:val="004172DD"/>
    <w:rsid w:val="00417680"/>
    <w:rsid w:val="00477B2A"/>
    <w:rsid w:val="004C4130"/>
    <w:rsid w:val="004E7F97"/>
    <w:rsid w:val="00507FFE"/>
    <w:rsid w:val="0051634C"/>
    <w:rsid w:val="00525224"/>
    <w:rsid w:val="00530DBB"/>
    <w:rsid w:val="00531F24"/>
    <w:rsid w:val="0054022D"/>
    <w:rsid w:val="00562743"/>
    <w:rsid w:val="00567D2A"/>
    <w:rsid w:val="005A52E0"/>
    <w:rsid w:val="005A7FB8"/>
    <w:rsid w:val="005B04E0"/>
    <w:rsid w:val="005F5580"/>
    <w:rsid w:val="005F5799"/>
    <w:rsid w:val="005F721E"/>
    <w:rsid w:val="00603F0E"/>
    <w:rsid w:val="0061218C"/>
    <w:rsid w:val="00621698"/>
    <w:rsid w:val="00621F94"/>
    <w:rsid w:val="00682E35"/>
    <w:rsid w:val="0068698C"/>
    <w:rsid w:val="006935DD"/>
    <w:rsid w:val="006C0813"/>
    <w:rsid w:val="006D14EF"/>
    <w:rsid w:val="00702C8E"/>
    <w:rsid w:val="007344D1"/>
    <w:rsid w:val="00744D57"/>
    <w:rsid w:val="007502A7"/>
    <w:rsid w:val="00762683"/>
    <w:rsid w:val="00764524"/>
    <w:rsid w:val="0078415C"/>
    <w:rsid w:val="00792E4E"/>
    <w:rsid w:val="00797177"/>
    <w:rsid w:val="00797873"/>
    <w:rsid w:val="007B17E6"/>
    <w:rsid w:val="007F4F96"/>
    <w:rsid w:val="00805508"/>
    <w:rsid w:val="00811EC3"/>
    <w:rsid w:val="00831609"/>
    <w:rsid w:val="00856376"/>
    <w:rsid w:val="008664B6"/>
    <w:rsid w:val="008768B0"/>
    <w:rsid w:val="008845AA"/>
    <w:rsid w:val="00885CB8"/>
    <w:rsid w:val="00890B8B"/>
    <w:rsid w:val="008A512F"/>
    <w:rsid w:val="008A6FAF"/>
    <w:rsid w:val="008A79CC"/>
    <w:rsid w:val="008B4D2D"/>
    <w:rsid w:val="008B7621"/>
    <w:rsid w:val="008C1E8B"/>
    <w:rsid w:val="008D33C7"/>
    <w:rsid w:val="008E2CE6"/>
    <w:rsid w:val="008E362E"/>
    <w:rsid w:val="008F5B3F"/>
    <w:rsid w:val="00902BFC"/>
    <w:rsid w:val="00904650"/>
    <w:rsid w:val="009073DB"/>
    <w:rsid w:val="00916AEB"/>
    <w:rsid w:val="00933056"/>
    <w:rsid w:val="0093322C"/>
    <w:rsid w:val="00936B73"/>
    <w:rsid w:val="0095303C"/>
    <w:rsid w:val="009631F2"/>
    <w:rsid w:val="0098137D"/>
    <w:rsid w:val="009871CF"/>
    <w:rsid w:val="009A029E"/>
    <w:rsid w:val="009B6CF7"/>
    <w:rsid w:val="009C02AE"/>
    <w:rsid w:val="009D1DFC"/>
    <w:rsid w:val="009D210F"/>
    <w:rsid w:val="009F56B9"/>
    <w:rsid w:val="00A23A2F"/>
    <w:rsid w:val="00A621A5"/>
    <w:rsid w:val="00A732AC"/>
    <w:rsid w:val="00A77AE5"/>
    <w:rsid w:val="00A85E48"/>
    <w:rsid w:val="00AC44C0"/>
    <w:rsid w:val="00AC61C8"/>
    <w:rsid w:val="00AD60B0"/>
    <w:rsid w:val="00B00C54"/>
    <w:rsid w:val="00B1489D"/>
    <w:rsid w:val="00B24C44"/>
    <w:rsid w:val="00B43FDC"/>
    <w:rsid w:val="00B52F29"/>
    <w:rsid w:val="00B65B22"/>
    <w:rsid w:val="00B71B67"/>
    <w:rsid w:val="00B80AAB"/>
    <w:rsid w:val="00BA1542"/>
    <w:rsid w:val="00BE0C13"/>
    <w:rsid w:val="00C00F4A"/>
    <w:rsid w:val="00C02915"/>
    <w:rsid w:val="00C125F6"/>
    <w:rsid w:val="00C24D91"/>
    <w:rsid w:val="00C36AAE"/>
    <w:rsid w:val="00C371C6"/>
    <w:rsid w:val="00C4634A"/>
    <w:rsid w:val="00C5113E"/>
    <w:rsid w:val="00C55260"/>
    <w:rsid w:val="00C6612C"/>
    <w:rsid w:val="00C679A2"/>
    <w:rsid w:val="00C74AD5"/>
    <w:rsid w:val="00C834F4"/>
    <w:rsid w:val="00CA38EA"/>
    <w:rsid w:val="00CB259B"/>
    <w:rsid w:val="00CC0832"/>
    <w:rsid w:val="00CD227B"/>
    <w:rsid w:val="00CD7341"/>
    <w:rsid w:val="00CE25F4"/>
    <w:rsid w:val="00CE46D4"/>
    <w:rsid w:val="00CF14CB"/>
    <w:rsid w:val="00D054E5"/>
    <w:rsid w:val="00D17AC2"/>
    <w:rsid w:val="00D26A18"/>
    <w:rsid w:val="00D419FF"/>
    <w:rsid w:val="00D50F59"/>
    <w:rsid w:val="00D63CAA"/>
    <w:rsid w:val="00D879D3"/>
    <w:rsid w:val="00D9070A"/>
    <w:rsid w:val="00D944C4"/>
    <w:rsid w:val="00DA36DE"/>
    <w:rsid w:val="00DD15FD"/>
    <w:rsid w:val="00DF305B"/>
    <w:rsid w:val="00DF316F"/>
    <w:rsid w:val="00E0247D"/>
    <w:rsid w:val="00E22353"/>
    <w:rsid w:val="00E271AE"/>
    <w:rsid w:val="00E50E19"/>
    <w:rsid w:val="00E522A0"/>
    <w:rsid w:val="00E53CB5"/>
    <w:rsid w:val="00E64681"/>
    <w:rsid w:val="00E74479"/>
    <w:rsid w:val="00E75761"/>
    <w:rsid w:val="00E80033"/>
    <w:rsid w:val="00E82CA6"/>
    <w:rsid w:val="00E94266"/>
    <w:rsid w:val="00E9747D"/>
    <w:rsid w:val="00E97CF1"/>
    <w:rsid w:val="00EA11AE"/>
    <w:rsid w:val="00EA2355"/>
    <w:rsid w:val="00EA362B"/>
    <w:rsid w:val="00EB5B1E"/>
    <w:rsid w:val="00EC2DE4"/>
    <w:rsid w:val="00EC4094"/>
    <w:rsid w:val="00ED1555"/>
    <w:rsid w:val="00ED2D46"/>
    <w:rsid w:val="00F01265"/>
    <w:rsid w:val="00F13F5A"/>
    <w:rsid w:val="00F1747F"/>
    <w:rsid w:val="00F25010"/>
    <w:rsid w:val="00F36383"/>
    <w:rsid w:val="00F40F1B"/>
    <w:rsid w:val="00F4305C"/>
    <w:rsid w:val="00F625D3"/>
    <w:rsid w:val="00F62F3D"/>
    <w:rsid w:val="00F74E70"/>
    <w:rsid w:val="00F76F1C"/>
    <w:rsid w:val="00F96501"/>
    <w:rsid w:val="00F96A59"/>
    <w:rsid w:val="00F96C98"/>
    <w:rsid w:val="00FB1028"/>
    <w:rsid w:val="00FB1EF9"/>
    <w:rsid w:val="00FB7BB8"/>
    <w:rsid w:val="00FC753F"/>
    <w:rsid w:val="00FE39D0"/>
    <w:rsid w:val="00FE755B"/>
    <w:rsid w:val="00FF1309"/>
    <w:rsid w:val="00FF18A7"/>
    <w:rsid w:val="00FF5C56"/>
    <w:rsid w:val="00FF72F3"/>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A348F8"/>
  <w14:defaultImageDpi w14:val="0"/>
  <w15:docId w15:val="{C10F56AD-C38B-4C4A-A6C1-F975069A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8F"/>
    <w:pPr>
      <w:spacing w:after="0" w:line="240" w:lineRule="auto"/>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00F4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5E4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B7BB8"/>
    <w:pPr>
      <w:tabs>
        <w:tab w:val="center" w:pos="4680"/>
        <w:tab w:val="right" w:pos="9360"/>
      </w:tabs>
    </w:pPr>
  </w:style>
  <w:style w:type="character" w:customStyle="1" w:styleId="HeaderChar">
    <w:name w:val="Header Char"/>
    <w:basedOn w:val="DefaultParagraphFont"/>
    <w:link w:val="Header"/>
    <w:uiPriority w:val="99"/>
    <w:locked/>
    <w:rsid w:val="00FB7BB8"/>
    <w:rPr>
      <w:rFonts w:ascii="Times New Roman" w:hAnsi="Times New Roman"/>
      <w:sz w:val="28"/>
    </w:rPr>
  </w:style>
  <w:style w:type="paragraph" w:styleId="Footer">
    <w:name w:val="footer"/>
    <w:basedOn w:val="Normal"/>
    <w:link w:val="FooterChar"/>
    <w:uiPriority w:val="99"/>
    <w:rsid w:val="00FB7BB8"/>
    <w:pPr>
      <w:tabs>
        <w:tab w:val="center" w:pos="4680"/>
        <w:tab w:val="right" w:pos="9360"/>
      </w:tabs>
    </w:pPr>
  </w:style>
  <w:style w:type="character" w:customStyle="1" w:styleId="FooterChar">
    <w:name w:val="Footer Char"/>
    <w:basedOn w:val="DefaultParagraphFont"/>
    <w:link w:val="Footer"/>
    <w:uiPriority w:val="99"/>
    <w:locked/>
    <w:rsid w:val="00FB7BB8"/>
    <w:rPr>
      <w:rFonts w:ascii="Times New Roman" w:hAnsi="Times New Roman"/>
      <w:sz w:val="28"/>
    </w:rPr>
  </w:style>
  <w:style w:type="character" w:styleId="Hyperlink">
    <w:name w:val="Hyperlink"/>
    <w:basedOn w:val="DefaultParagraphFont"/>
    <w:uiPriority w:val="99"/>
    <w:rsid w:val="00174767"/>
    <w:rPr>
      <w:rFonts w:cs="Times New Roman"/>
      <w:color w:val="0000FF"/>
      <w:u w:val="single"/>
    </w:rPr>
  </w:style>
  <w:style w:type="paragraph" w:styleId="BalloonText">
    <w:name w:val="Balloon Text"/>
    <w:basedOn w:val="Normal"/>
    <w:link w:val="BalloonTextChar"/>
    <w:uiPriority w:val="99"/>
    <w:semiHidden/>
    <w:unhideWhenUsed/>
    <w:locked/>
    <w:rsid w:val="008B7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21"/>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E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672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169A-80D6-4E96-AE4E-C74BC3E6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Thanh Dieu</cp:lastModifiedBy>
  <cp:revision>3</cp:revision>
  <cp:lastPrinted>2022-01-21T09:24:00Z</cp:lastPrinted>
  <dcterms:created xsi:type="dcterms:W3CDTF">2024-11-22T08:54:00Z</dcterms:created>
  <dcterms:modified xsi:type="dcterms:W3CDTF">2024-11-22T09:02:00Z</dcterms:modified>
</cp:coreProperties>
</file>